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F4" w:rsidRDefault="007460F4" w:rsidP="007460F4">
      <w:pPr>
        <w:jc w:val="center"/>
      </w:pPr>
      <w:r w:rsidRPr="00BF2815">
        <w:rPr>
          <w:sz w:val="24"/>
          <w:szCs w:val="24"/>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6.65pt" o:ole="">
            <v:imagedata r:id="rId8" o:title="" blacklevel="-1966f"/>
          </v:shape>
          <o:OLEObject Type="Embed" ProgID="CorelDraw.Graphic.12" ShapeID="_x0000_i1025" DrawAspect="Content" ObjectID="_1515585777" r:id="rId9"/>
        </w:object>
      </w:r>
    </w:p>
    <w:p w:rsidR="007460F4" w:rsidRDefault="007460F4" w:rsidP="007460F4">
      <w:pPr>
        <w:jc w:val="center"/>
        <w:rPr>
          <w:sz w:val="16"/>
          <w:szCs w:val="16"/>
        </w:rPr>
      </w:pPr>
    </w:p>
    <w:p w:rsidR="007460F4" w:rsidRPr="007460F4" w:rsidRDefault="007460F4" w:rsidP="007460F4">
      <w:pPr>
        <w:spacing w:after="0" w:line="240" w:lineRule="auto"/>
        <w:jc w:val="center"/>
        <w:rPr>
          <w:rFonts w:ascii="Times New Roman" w:eastAsia="Times New Roman" w:hAnsi="Times New Roman" w:cs="Times New Roman"/>
          <w:b/>
          <w:sz w:val="24"/>
          <w:szCs w:val="24"/>
          <w:lang w:eastAsia="ru-RU"/>
        </w:rPr>
      </w:pPr>
      <w:r w:rsidRPr="007460F4">
        <w:rPr>
          <w:rFonts w:ascii="Times New Roman" w:eastAsia="Times New Roman" w:hAnsi="Times New Roman" w:cs="Times New Roman"/>
          <w:b/>
          <w:sz w:val="24"/>
          <w:szCs w:val="24"/>
          <w:lang w:eastAsia="ru-RU"/>
        </w:rPr>
        <w:t xml:space="preserve">МУНИЦИПАЛЬНОЕ ОБРАЗОВАНИЕ </w:t>
      </w:r>
    </w:p>
    <w:p w:rsidR="007460F4" w:rsidRPr="007460F4" w:rsidRDefault="007460F4" w:rsidP="007460F4">
      <w:pPr>
        <w:spacing w:after="0" w:line="240" w:lineRule="auto"/>
        <w:jc w:val="center"/>
        <w:rPr>
          <w:rFonts w:ascii="Times New Roman" w:eastAsia="Times New Roman" w:hAnsi="Times New Roman" w:cs="Times New Roman"/>
          <w:b/>
          <w:sz w:val="24"/>
          <w:szCs w:val="24"/>
          <w:lang w:eastAsia="ru-RU"/>
        </w:rPr>
      </w:pPr>
      <w:r w:rsidRPr="007460F4">
        <w:rPr>
          <w:rFonts w:ascii="Times New Roman" w:eastAsia="Times New Roman" w:hAnsi="Times New Roman" w:cs="Times New Roman"/>
          <w:b/>
          <w:sz w:val="24"/>
          <w:szCs w:val="24"/>
          <w:lang w:eastAsia="ru-RU"/>
        </w:rPr>
        <w:t>ГОРОДСКОЕ ПОСЕЛЕНИЕ ЛЯНТОР</w:t>
      </w:r>
    </w:p>
    <w:p w:rsidR="007460F4" w:rsidRPr="007460F4" w:rsidRDefault="007460F4" w:rsidP="007460F4">
      <w:pPr>
        <w:spacing w:after="0" w:line="240" w:lineRule="auto"/>
        <w:jc w:val="center"/>
        <w:rPr>
          <w:rFonts w:ascii="Times New Roman" w:eastAsia="Times New Roman" w:hAnsi="Times New Roman" w:cs="Times New Roman"/>
          <w:b/>
          <w:sz w:val="24"/>
          <w:szCs w:val="24"/>
          <w:lang w:eastAsia="ru-RU"/>
        </w:rPr>
      </w:pPr>
    </w:p>
    <w:p w:rsidR="007460F4" w:rsidRPr="007460F4" w:rsidRDefault="007460F4" w:rsidP="007460F4">
      <w:pPr>
        <w:spacing w:after="0" w:line="240" w:lineRule="auto"/>
        <w:jc w:val="center"/>
        <w:rPr>
          <w:rFonts w:ascii="Times New Roman" w:eastAsia="Times New Roman" w:hAnsi="Times New Roman" w:cs="Times New Roman"/>
          <w:b/>
          <w:sz w:val="24"/>
          <w:szCs w:val="24"/>
          <w:lang w:eastAsia="ru-RU"/>
        </w:rPr>
      </w:pPr>
      <w:r w:rsidRPr="007460F4">
        <w:rPr>
          <w:rFonts w:ascii="Times New Roman" w:eastAsia="Times New Roman" w:hAnsi="Times New Roman" w:cs="Times New Roman"/>
          <w:b/>
          <w:sz w:val="24"/>
          <w:szCs w:val="24"/>
          <w:lang w:eastAsia="ru-RU"/>
        </w:rPr>
        <w:t>СОВЕТ ДЕПУТАТОВ</w:t>
      </w:r>
    </w:p>
    <w:p w:rsidR="007460F4" w:rsidRDefault="007460F4" w:rsidP="007460F4">
      <w:pPr>
        <w:spacing w:after="0" w:line="240" w:lineRule="auto"/>
        <w:jc w:val="center"/>
        <w:rPr>
          <w:rFonts w:ascii="Times New Roman" w:eastAsia="Times New Roman" w:hAnsi="Times New Roman" w:cs="Times New Roman"/>
          <w:b/>
          <w:sz w:val="24"/>
          <w:szCs w:val="24"/>
          <w:lang w:eastAsia="ru-RU"/>
        </w:rPr>
      </w:pPr>
      <w:r w:rsidRPr="007460F4">
        <w:rPr>
          <w:rFonts w:ascii="Times New Roman" w:eastAsia="Times New Roman" w:hAnsi="Times New Roman" w:cs="Times New Roman"/>
          <w:b/>
          <w:sz w:val="24"/>
          <w:szCs w:val="24"/>
          <w:lang w:eastAsia="ru-RU"/>
        </w:rPr>
        <w:t>ГОРОДСКОГО ПОСЕЛЕНИЯ ЛЯНТОР ТРЕТЬЕГО СОЗЫВА</w:t>
      </w:r>
    </w:p>
    <w:p w:rsidR="007460F4" w:rsidRPr="007460F4" w:rsidRDefault="007460F4" w:rsidP="007460F4">
      <w:pPr>
        <w:jc w:val="center"/>
        <w:rPr>
          <w:b/>
          <w:sz w:val="36"/>
          <w:szCs w:val="36"/>
        </w:rPr>
      </w:pPr>
      <w:r>
        <w:rPr>
          <w:b/>
          <w:sz w:val="32"/>
          <w:szCs w:val="32"/>
        </w:rPr>
        <w:t>Р Е Ш Е Н И Е</w:t>
      </w:r>
      <w:r>
        <w:rPr>
          <w:b/>
          <w:sz w:val="36"/>
          <w:szCs w:val="36"/>
        </w:rPr>
        <w:t xml:space="preserve"> </w:t>
      </w:r>
    </w:p>
    <w:p w:rsidR="007460F4" w:rsidRDefault="00153A44" w:rsidP="007460F4">
      <w:pPr>
        <w:jc w:val="both"/>
        <w:rPr>
          <w:sz w:val="28"/>
          <w:szCs w:val="28"/>
        </w:rPr>
      </w:pPr>
      <w:r>
        <w:rPr>
          <w:sz w:val="28"/>
          <w:szCs w:val="28"/>
        </w:rPr>
        <w:t xml:space="preserve">«28» января </w:t>
      </w:r>
      <w:r w:rsidR="007460F4">
        <w:rPr>
          <w:sz w:val="28"/>
          <w:szCs w:val="28"/>
        </w:rPr>
        <w:t xml:space="preserve">2016 года                                                                  </w:t>
      </w:r>
      <w:r>
        <w:rPr>
          <w:sz w:val="28"/>
          <w:szCs w:val="28"/>
        </w:rPr>
        <w:t xml:space="preserve">                          № 171</w:t>
      </w:r>
    </w:p>
    <w:p w:rsidR="007E4304" w:rsidRDefault="007E4304" w:rsidP="00DB4662">
      <w:pPr>
        <w:spacing w:after="0" w:line="240" w:lineRule="auto"/>
        <w:ind w:right="5504"/>
        <w:jc w:val="both"/>
        <w:rPr>
          <w:rFonts w:ascii="Times New Roman" w:hAnsi="Times New Roman" w:cs="Times New Roman"/>
          <w:sz w:val="28"/>
          <w:szCs w:val="28"/>
        </w:rPr>
      </w:pPr>
    </w:p>
    <w:p w:rsidR="002C3978" w:rsidRPr="00FB1B5A" w:rsidRDefault="002C3978" w:rsidP="00DB4662">
      <w:pPr>
        <w:spacing w:after="0" w:line="240" w:lineRule="auto"/>
        <w:ind w:right="5504"/>
        <w:jc w:val="both"/>
        <w:rPr>
          <w:rFonts w:ascii="Times New Roman" w:hAnsi="Times New Roman" w:cs="Times New Roman"/>
          <w:sz w:val="28"/>
          <w:szCs w:val="28"/>
        </w:rPr>
      </w:pPr>
      <w:r w:rsidRPr="00FB1B5A">
        <w:rPr>
          <w:rFonts w:ascii="Times New Roman" w:hAnsi="Times New Roman" w:cs="Times New Roman"/>
          <w:sz w:val="28"/>
          <w:szCs w:val="28"/>
        </w:rPr>
        <w:t xml:space="preserve">Об </w:t>
      </w:r>
      <w:r w:rsidR="00C81416" w:rsidRPr="00FB1B5A">
        <w:rPr>
          <w:rFonts w:ascii="Times New Roman" w:hAnsi="Times New Roman" w:cs="Times New Roman"/>
          <w:sz w:val="28"/>
          <w:szCs w:val="28"/>
        </w:rPr>
        <w:t>утвержде</w:t>
      </w:r>
      <w:r w:rsidRPr="00FB1B5A">
        <w:rPr>
          <w:rFonts w:ascii="Times New Roman" w:hAnsi="Times New Roman" w:cs="Times New Roman"/>
          <w:sz w:val="28"/>
          <w:szCs w:val="28"/>
        </w:rPr>
        <w:t xml:space="preserve">нии </w:t>
      </w:r>
      <w:r w:rsidR="008319C1" w:rsidRPr="00FB1B5A">
        <w:rPr>
          <w:rFonts w:ascii="Times New Roman" w:hAnsi="Times New Roman" w:cs="Times New Roman"/>
          <w:sz w:val="28"/>
          <w:szCs w:val="28"/>
        </w:rPr>
        <w:t>«П</w:t>
      </w:r>
      <w:r w:rsidRPr="00FB1B5A">
        <w:rPr>
          <w:rFonts w:ascii="Times New Roman" w:hAnsi="Times New Roman" w:cs="Times New Roman"/>
          <w:sz w:val="28"/>
          <w:szCs w:val="28"/>
        </w:rPr>
        <w:t xml:space="preserve">рограммы </w:t>
      </w:r>
      <w:r w:rsidR="008319C1" w:rsidRPr="00FB1B5A">
        <w:rPr>
          <w:rFonts w:ascii="Times New Roman" w:hAnsi="Times New Roman" w:cs="Times New Roman"/>
          <w:sz w:val="28"/>
          <w:szCs w:val="28"/>
        </w:rPr>
        <w:t>комплексного развития систем коммунальной инфраструктуры муниципального образования городское поселение Лянтор до 2020 года</w:t>
      </w:r>
      <w:r w:rsidR="000E7468" w:rsidRPr="00FB1B5A">
        <w:rPr>
          <w:rFonts w:ascii="Times New Roman" w:hAnsi="Times New Roman" w:cs="Times New Roman"/>
          <w:sz w:val="28"/>
          <w:szCs w:val="28"/>
        </w:rPr>
        <w:t>»</w:t>
      </w:r>
      <w:r w:rsidR="007131F5">
        <w:rPr>
          <w:rFonts w:ascii="Times New Roman" w:hAnsi="Times New Roman" w:cs="Times New Roman"/>
          <w:sz w:val="28"/>
          <w:szCs w:val="28"/>
        </w:rPr>
        <w:t>.</w:t>
      </w:r>
    </w:p>
    <w:p w:rsidR="00840095" w:rsidRPr="00FB1B5A" w:rsidRDefault="00840095" w:rsidP="00840095">
      <w:pPr>
        <w:tabs>
          <w:tab w:val="left" w:pos="9214"/>
          <w:tab w:val="left" w:pos="9355"/>
        </w:tabs>
        <w:spacing w:after="0" w:line="240" w:lineRule="auto"/>
        <w:ind w:right="-1" w:firstLine="567"/>
        <w:jc w:val="both"/>
        <w:rPr>
          <w:rFonts w:ascii="Times New Roman" w:hAnsi="Times New Roman" w:cs="Times New Roman"/>
          <w:sz w:val="28"/>
          <w:szCs w:val="28"/>
        </w:rPr>
      </w:pPr>
    </w:p>
    <w:p w:rsidR="005C7202" w:rsidRPr="00FB1B5A" w:rsidRDefault="005C7202" w:rsidP="00840095">
      <w:pPr>
        <w:tabs>
          <w:tab w:val="left" w:pos="9214"/>
          <w:tab w:val="left" w:pos="9355"/>
        </w:tabs>
        <w:spacing w:after="0" w:line="240" w:lineRule="auto"/>
        <w:ind w:right="-1" w:firstLine="567"/>
        <w:jc w:val="both"/>
        <w:rPr>
          <w:rFonts w:ascii="Times New Roman" w:hAnsi="Times New Roman" w:cs="Times New Roman"/>
          <w:sz w:val="28"/>
          <w:szCs w:val="28"/>
        </w:rPr>
      </w:pPr>
      <w:r w:rsidRPr="00FB1B5A">
        <w:rPr>
          <w:rFonts w:ascii="Times New Roman" w:hAnsi="Times New Roman" w:cs="Times New Roman"/>
          <w:sz w:val="28"/>
          <w:szCs w:val="28"/>
        </w:rPr>
        <w:t>В</w:t>
      </w:r>
      <w:r w:rsidR="00246E9B" w:rsidRPr="00FB1B5A">
        <w:rPr>
          <w:rFonts w:ascii="Times New Roman" w:eastAsia="Times New Roman" w:hAnsi="Times New Roman" w:cs="Times New Roman"/>
          <w:sz w:val="28"/>
          <w:szCs w:val="28"/>
          <w:lang w:eastAsia="ru-RU"/>
        </w:rPr>
        <w:t xml:space="preserve"> </w:t>
      </w:r>
      <w:r w:rsidR="00246E9B" w:rsidRPr="00FB1B5A">
        <w:rPr>
          <w:rFonts w:ascii="Times New Roman" w:eastAsia="Calibri" w:hAnsi="Times New Roman" w:cs="Times New Roman"/>
          <w:sz w:val="28"/>
          <w:szCs w:val="28"/>
        </w:rPr>
        <w:t xml:space="preserve"> соответствии</w:t>
      </w:r>
      <w:r w:rsidR="00BB2F93" w:rsidRPr="00FB1B5A">
        <w:rPr>
          <w:rFonts w:ascii="Times New Roman" w:eastAsia="Calibri" w:hAnsi="Times New Roman" w:cs="Times New Roman"/>
          <w:sz w:val="28"/>
          <w:szCs w:val="28"/>
        </w:rPr>
        <w:t xml:space="preserve"> с </w:t>
      </w:r>
      <w:r w:rsidR="00B5131D" w:rsidRPr="00FB1B5A">
        <w:rPr>
          <w:rFonts w:ascii="Times New Roman" w:eastAsia="Calibri" w:hAnsi="Times New Roman" w:cs="Times New Roman"/>
          <w:sz w:val="28"/>
          <w:szCs w:val="28"/>
        </w:rPr>
        <w:t>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r w:rsidR="00BF6EA0" w:rsidRPr="00FB1B5A">
        <w:rPr>
          <w:rFonts w:ascii="Times New Roman" w:eastAsia="Calibri" w:hAnsi="Times New Roman" w:cs="Times New Roman"/>
          <w:sz w:val="28"/>
          <w:szCs w:val="28"/>
        </w:rPr>
        <w:t>,</w:t>
      </w:r>
      <w:r w:rsidR="00C81416" w:rsidRPr="00FB1B5A">
        <w:rPr>
          <w:rFonts w:ascii="Times New Roman" w:eastAsia="Calibri" w:hAnsi="Times New Roman" w:cs="Times New Roman"/>
          <w:sz w:val="28"/>
          <w:szCs w:val="28"/>
        </w:rPr>
        <w:t xml:space="preserve"> Устав</w:t>
      </w:r>
      <w:r w:rsidR="00BF6EA0" w:rsidRPr="00FB1B5A">
        <w:rPr>
          <w:rFonts w:ascii="Times New Roman" w:eastAsia="Calibri" w:hAnsi="Times New Roman" w:cs="Times New Roman"/>
          <w:sz w:val="28"/>
          <w:szCs w:val="28"/>
        </w:rPr>
        <w:t>ом городского поселения Лянтор</w:t>
      </w:r>
      <w:r w:rsidR="00BB2F93" w:rsidRPr="00FB1B5A">
        <w:rPr>
          <w:rFonts w:ascii="Times New Roman" w:eastAsia="Calibri" w:hAnsi="Times New Roman" w:cs="Times New Roman"/>
          <w:sz w:val="28"/>
          <w:szCs w:val="28"/>
        </w:rPr>
        <w:t xml:space="preserve">, в </w:t>
      </w:r>
      <w:r w:rsidRPr="00FB1B5A">
        <w:rPr>
          <w:rFonts w:ascii="Times New Roman" w:hAnsi="Times New Roman" w:cs="Times New Roman"/>
          <w:sz w:val="28"/>
          <w:szCs w:val="28"/>
        </w:rPr>
        <w:t xml:space="preserve">целях </w:t>
      </w:r>
      <w:r w:rsidR="00D81154" w:rsidRPr="00FB1B5A">
        <w:rPr>
          <w:rFonts w:ascii="Times New Roman" w:eastAsia="Calibri" w:hAnsi="Times New Roman" w:cs="Times New Roman"/>
          <w:sz w:val="28"/>
          <w:szCs w:val="28"/>
        </w:rPr>
        <w:t>реализации и обеспечения перспективного развития систем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муниципального образования</w:t>
      </w:r>
      <w:r w:rsidR="003D0611" w:rsidRPr="00FB1B5A">
        <w:rPr>
          <w:rFonts w:ascii="Times New Roman" w:hAnsi="Times New Roman" w:cs="Times New Roman"/>
          <w:sz w:val="28"/>
          <w:szCs w:val="28"/>
        </w:rPr>
        <w:t xml:space="preserve"> </w:t>
      </w:r>
      <w:r w:rsidR="008A5E6E" w:rsidRPr="00FB1B5A">
        <w:rPr>
          <w:rFonts w:ascii="Times New Roman" w:hAnsi="Times New Roman" w:cs="Times New Roman"/>
          <w:sz w:val="28"/>
          <w:szCs w:val="28"/>
        </w:rPr>
        <w:t>городского</w:t>
      </w:r>
      <w:r w:rsidRPr="00FB1B5A">
        <w:rPr>
          <w:rFonts w:ascii="Times New Roman" w:hAnsi="Times New Roman" w:cs="Times New Roman"/>
          <w:sz w:val="28"/>
          <w:szCs w:val="28"/>
        </w:rPr>
        <w:t xml:space="preserve"> поселени</w:t>
      </w:r>
      <w:r w:rsidR="008A5E6E" w:rsidRPr="00FB1B5A">
        <w:rPr>
          <w:rFonts w:ascii="Times New Roman" w:hAnsi="Times New Roman" w:cs="Times New Roman"/>
          <w:sz w:val="28"/>
          <w:szCs w:val="28"/>
        </w:rPr>
        <w:t>я</w:t>
      </w:r>
      <w:r w:rsidRPr="00FB1B5A">
        <w:rPr>
          <w:rFonts w:ascii="Times New Roman" w:hAnsi="Times New Roman" w:cs="Times New Roman"/>
          <w:sz w:val="28"/>
          <w:szCs w:val="28"/>
        </w:rPr>
        <w:t xml:space="preserve"> Лянтор,</w:t>
      </w:r>
      <w:r w:rsidR="00E30C41" w:rsidRPr="00FB1B5A">
        <w:rPr>
          <w:rFonts w:ascii="Times New Roman" w:hAnsi="Times New Roman" w:cs="Times New Roman"/>
          <w:sz w:val="28"/>
          <w:szCs w:val="28"/>
        </w:rPr>
        <w:t xml:space="preserve"> Совет депутат</w:t>
      </w:r>
      <w:r w:rsidRPr="00FB1B5A">
        <w:rPr>
          <w:rFonts w:ascii="Times New Roman" w:hAnsi="Times New Roman" w:cs="Times New Roman"/>
          <w:sz w:val="28"/>
          <w:szCs w:val="28"/>
        </w:rPr>
        <w:t>ов городско</w:t>
      </w:r>
      <w:r w:rsidR="00E30C41" w:rsidRPr="00FB1B5A">
        <w:rPr>
          <w:rFonts w:ascii="Times New Roman" w:hAnsi="Times New Roman" w:cs="Times New Roman"/>
          <w:sz w:val="28"/>
          <w:szCs w:val="28"/>
        </w:rPr>
        <w:t>го</w:t>
      </w:r>
      <w:r w:rsidRPr="00FB1B5A">
        <w:rPr>
          <w:rFonts w:ascii="Times New Roman" w:hAnsi="Times New Roman" w:cs="Times New Roman"/>
          <w:sz w:val="28"/>
          <w:szCs w:val="28"/>
        </w:rPr>
        <w:t xml:space="preserve"> поселения</w:t>
      </w:r>
      <w:r w:rsidR="00E30C41" w:rsidRPr="00FB1B5A">
        <w:rPr>
          <w:rFonts w:ascii="Times New Roman" w:hAnsi="Times New Roman" w:cs="Times New Roman"/>
          <w:sz w:val="28"/>
          <w:szCs w:val="28"/>
        </w:rPr>
        <w:t xml:space="preserve"> Лянтор решил:</w:t>
      </w:r>
    </w:p>
    <w:p w:rsidR="00E30C41" w:rsidRPr="00FB1B5A" w:rsidRDefault="00E30C41" w:rsidP="00840095">
      <w:pPr>
        <w:tabs>
          <w:tab w:val="left" w:pos="9214"/>
          <w:tab w:val="left" w:pos="9355"/>
        </w:tabs>
        <w:spacing w:after="0" w:line="240" w:lineRule="auto"/>
        <w:ind w:right="-1"/>
        <w:jc w:val="both"/>
        <w:rPr>
          <w:rFonts w:ascii="Times New Roman" w:hAnsi="Times New Roman" w:cs="Times New Roman"/>
          <w:sz w:val="28"/>
          <w:szCs w:val="28"/>
        </w:rPr>
      </w:pPr>
    </w:p>
    <w:p w:rsidR="00E30C41" w:rsidRPr="00FB1B5A" w:rsidRDefault="00C81416" w:rsidP="00840095">
      <w:pPr>
        <w:pStyle w:val="a3"/>
        <w:numPr>
          <w:ilvl w:val="0"/>
          <w:numId w:val="2"/>
        </w:numPr>
        <w:tabs>
          <w:tab w:val="left" w:pos="0"/>
        </w:tabs>
        <w:spacing w:after="0" w:line="240" w:lineRule="auto"/>
        <w:ind w:left="142" w:right="-1" w:firstLine="425"/>
        <w:jc w:val="both"/>
        <w:rPr>
          <w:rFonts w:ascii="Times New Roman" w:hAnsi="Times New Roman" w:cs="Times New Roman"/>
          <w:sz w:val="28"/>
          <w:szCs w:val="28"/>
        </w:rPr>
      </w:pPr>
      <w:r w:rsidRPr="00FB1B5A">
        <w:rPr>
          <w:rFonts w:ascii="Times New Roman" w:hAnsi="Times New Roman" w:cs="Times New Roman"/>
          <w:sz w:val="28"/>
          <w:szCs w:val="28"/>
        </w:rPr>
        <w:t>Утверд</w:t>
      </w:r>
      <w:r w:rsidR="00E30C41" w:rsidRPr="00FB1B5A">
        <w:rPr>
          <w:rFonts w:ascii="Times New Roman" w:hAnsi="Times New Roman" w:cs="Times New Roman"/>
          <w:sz w:val="28"/>
          <w:szCs w:val="28"/>
        </w:rPr>
        <w:t xml:space="preserve">ить </w:t>
      </w:r>
      <w:r w:rsidR="00D81154" w:rsidRPr="00FB1B5A">
        <w:rPr>
          <w:rFonts w:ascii="Times New Roman" w:hAnsi="Times New Roman" w:cs="Times New Roman"/>
          <w:sz w:val="28"/>
          <w:szCs w:val="28"/>
        </w:rPr>
        <w:t>«Программ</w:t>
      </w:r>
      <w:r w:rsidR="008717FB" w:rsidRPr="00FB1B5A">
        <w:rPr>
          <w:rFonts w:ascii="Times New Roman" w:hAnsi="Times New Roman" w:cs="Times New Roman"/>
          <w:sz w:val="28"/>
          <w:szCs w:val="28"/>
        </w:rPr>
        <w:t>у</w:t>
      </w:r>
      <w:r w:rsidR="00D81154" w:rsidRPr="00FB1B5A">
        <w:rPr>
          <w:rFonts w:ascii="Times New Roman" w:hAnsi="Times New Roman" w:cs="Times New Roman"/>
          <w:sz w:val="28"/>
          <w:szCs w:val="28"/>
        </w:rPr>
        <w:t xml:space="preserve"> комплексного развития систем коммунальной инфраструктуры муниципального образования городское поселение Лянтор до 2020 года»</w:t>
      </w:r>
      <w:r w:rsidR="00D06AE3" w:rsidRPr="00FB1B5A">
        <w:rPr>
          <w:rFonts w:ascii="Times New Roman" w:hAnsi="Times New Roman" w:cs="Times New Roman"/>
          <w:sz w:val="28"/>
          <w:szCs w:val="28"/>
        </w:rPr>
        <w:t>, согласно приложению.</w:t>
      </w:r>
    </w:p>
    <w:p w:rsidR="00BA18EB" w:rsidRPr="00FB1B5A" w:rsidRDefault="00BA18EB" w:rsidP="00BA18EB">
      <w:pPr>
        <w:pStyle w:val="a3"/>
        <w:numPr>
          <w:ilvl w:val="0"/>
          <w:numId w:val="2"/>
        </w:numPr>
        <w:tabs>
          <w:tab w:val="left" w:pos="1134"/>
        </w:tabs>
        <w:ind w:left="142" w:firstLine="425"/>
        <w:jc w:val="both"/>
        <w:rPr>
          <w:rFonts w:ascii="Times New Roman" w:hAnsi="Times New Roman" w:cs="Times New Roman"/>
          <w:sz w:val="28"/>
          <w:szCs w:val="28"/>
        </w:rPr>
      </w:pPr>
      <w:r w:rsidRPr="00FB1B5A">
        <w:rPr>
          <w:rFonts w:ascii="Times New Roman" w:hAnsi="Times New Roman" w:cs="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BA18EB" w:rsidRPr="00FB1B5A" w:rsidRDefault="00BA18EB" w:rsidP="00BA18EB">
      <w:pPr>
        <w:pStyle w:val="a3"/>
        <w:numPr>
          <w:ilvl w:val="0"/>
          <w:numId w:val="2"/>
        </w:numPr>
        <w:tabs>
          <w:tab w:val="left" w:pos="1134"/>
        </w:tabs>
        <w:ind w:left="142" w:firstLine="425"/>
        <w:jc w:val="both"/>
        <w:rPr>
          <w:rFonts w:ascii="Times New Roman" w:hAnsi="Times New Roman" w:cs="Times New Roman"/>
          <w:sz w:val="28"/>
          <w:szCs w:val="28"/>
        </w:rPr>
      </w:pPr>
      <w:r w:rsidRPr="00FB1B5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D06AE3" w:rsidRDefault="00D06AE3" w:rsidP="00840095">
      <w:pPr>
        <w:tabs>
          <w:tab w:val="left" w:pos="9214"/>
          <w:tab w:val="left" w:pos="9355"/>
        </w:tabs>
        <w:spacing w:after="0" w:line="240" w:lineRule="auto"/>
        <w:ind w:right="-1"/>
        <w:jc w:val="both"/>
        <w:rPr>
          <w:rFonts w:ascii="Times New Roman" w:hAnsi="Times New Roman" w:cs="Times New Roman"/>
          <w:sz w:val="28"/>
          <w:szCs w:val="28"/>
        </w:rPr>
      </w:pPr>
    </w:p>
    <w:p w:rsidR="007460F4" w:rsidRPr="00FB1B5A" w:rsidRDefault="007460F4" w:rsidP="00840095">
      <w:pPr>
        <w:tabs>
          <w:tab w:val="left" w:pos="9214"/>
          <w:tab w:val="left" w:pos="9355"/>
        </w:tabs>
        <w:spacing w:after="0" w:line="240" w:lineRule="auto"/>
        <w:ind w:right="-1"/>
        <w:jc w:val="both"/>
        <w:rPr>
          <w:rFonts w:ascii="Times New Roman" w:hAnsi="Times New Roman" w:cs="Times New Roman"/>
          <w:sz w:val="28"/>
          <w:szCs w:val="28"/>
        </w:rPr>
      </w:pPr>
    </w:p>
    <w:p w:rsidR="007460F4" w:rsidRPr="007460F4" w:rsidRDefault="007460F4" w:rsidP="007460F4">
      <w:pPr>
        <w:spacing w:after="0" w:line="240" w:lineRule="auto"/>
        <w:jc w:val="both"/>
        <w:rPr>
          <w:rFonts w:ascii="Times New Roman" w:eastAsia="Times New Roman" w:hAnsi="Times New Roman" w:cs="Times New Roman"/>
          <w:sz w:val="28"/>
          <w:szCs w:val="28"/>
          <w:lang w:eastAsia="ru-RU"/>
        </w:rPr>
      </w:pPr>
      <w:r w:rsidRPr="007460F4">
        <w:rPr>
          <w:rFonts w:ascii="Times New Roman" w:eastAsia="Times New Roman" w:hAnsi="Times New Roman" w:cs="Times New Roman"/>
          <w:sz w:val="28"/>
          <w:szCs w:val="28"/>
          <w:lang w:eastAsia="ru-RU"/>
        </w:rPr>
        <w:t>Председатель Совета</w:t>
      </w:r>
    </w:p>
    <w:p w:rsidR="007E4304" w:rsidRPr="007460F4" w:rsidRDefault="007460F4" w:rsidP="007460F4">
      <w:pPr>
        <w:spacing w:after="0" w:line="240" w:lineRule="auto"/>
        <w:jc w:val="both"/>
        <w:rPr>
          <w:rFonts w:ascii="Times New Roman" w:eastAsia="Times New Roman" w:hAnsi="Times New Roman" w:cs="Times New Roman"/>
          <w:sz w:val="28"/>
          <w:szCs w:val="28"/>
          <w:lang w:eastAsia="ru-RU"/>
        </w:rPr>
      </w:pPr>
      <w:r w:rsidRPr="007460F4">
        <w:rPr>
          <w:rFonts w:ascii="Times New Roman" w:eastAsia="Times New Roman" w:hAnsi="Times New Roman" w:cs="Times New Roman"/>
          <w:sz w:val="28"/>
          <w:szCs w:val="28"/>
          <w:lang w:eastAsia="ru-RU"/>
        </w:rPr>
        <w:t>депутатов городского поселения Лянтор</w:t>
      </w:r>
      <w:r w:rsidRPr="007460F4">
        <w:rPr>
          <w:rFonts w:ascii="Times New Roman" w:eastAsia="Times New Roman" w:hAnsi="Times New Roman" w:cs="Times New Roman"/>
          <w:sz w:val="28"/>
          <w:szCs w:val="28"/>
          <w:lang w:eastAsia="ru-RU"/>
        </w:rPr>
        <w:tab/>
      </w:r>
      <w:r w:rsidRPr="007460F4">
        <w:rPr>
          <w:rFonts w:ascii="Times New Roman" w:eastAsia="Times New Roman" w:hAnsi="Times New Roman" w:cs="Times New Roman"/>
          <w:sz w:val="28"/>
          <w:szCs w:val="28"/>
          <w:lang w:eastAsia="ru-RU"/>
        </w:rPr>
        <w:tab/>
        <w:t xml:space="preserve">          </w:t>
      </w:r>
      <w:r w:rsidRPr="007460F4">
        <w:rPr>
          <w:rFonts w:ascii="Times New Roman" w:eastAsia="Times New Roman" w:hAnsi="Times New Roman" w:cs="Times New Roman"/>
          <w:sz w:val="28"/>
          <w:szCs w:val="28"/>
          <w:lang w:eastAsia="ru-RU"/>
        </w:rPr>
        <w:tab/>
      </w:r>
      <w:r w:rsidRPr="007460F4">
        <w:rPr>
          <w:rFonts w:ascii="Times New Roman" w:eastAsia="Times New Roman" w:hAnsi="Times New Roman" w:cs="Times New Roman"/>
          <w:sz w:val="28"/>
          <w:szCs w:val="28"/>
          <w:lang w:eastAsia="ru-RU"/>
        </w:rPr>
        <w:tab/>
        <w:t xml:space="preserve">     Е.В.Чернышов</w:t>
      </w:r>
    </w:p>
    <w:p w:rsidR="00B623EA" w:rsidRPr="00FB1B5A" w:rsidRDefault="00B623EA" w:rsidP="00B623EA">
      <w:pPr>
        <w:shd w:val="clear" w:color="auto" w:fill="FFFFFF"/>
        <w:spacing w:after="0" w:line="240" w:lineRule="auto"/>
        <w:ind w:left="5812"/>
        <w:rPr>
          <w:rFonts w:ascii="Times New Roman" w:hAnsi="Times New Roman" w:cs="Times New Roman"/>
          <w:color w:val="000000"/>
          <w:spacing w:val="-1"/>
          <w:sz w:val="28"/>
          <w:szCs w:val="28"/>
        </w:rPr>
      </w:pPr>
      <w:r w:rsidRPr="00FB1B5A">
        <w:rPr>
          <w:rFonts w:ascii="Times New Roman" w:hAnsi="Times New Roman" w:cs="Times New Roman"/>
          <w:color w:val="000000"/>
          <w:spacing w:val="-1"/>
          <w:sz w:val="28"/>
          <w:szCs w:val="28"/>
        </w:rPr>
        <w:lastRenderedPageBreak/>
        <w:t>Приложение</w:t>
      </w:r>
      <w:r w:rsidR="007E4304">
        <w:rPr>
          <w:rFonts w:ascii="Times New Roman" w:hAnsi="Times New Roman" w:cs="Times New Roman"/>
          <w:color w:val="000000"/>
          <w:spacing w:val="-1"/>
          <w:sz w:val="28"/>
          <w:szCs w:val="28"/>
        </w:rPr>
        <w:t xml:space="preserve"> к</w:t>
      </w:r>
      <w:r w:rsidRPr="00FB1B5A">
        <w:rPr>
          <w:rFonts w:ascii="Times New Roman" w:hAnsi="Times New Roman" w:cs="Times New Roman"/>
          <w:color w:val="000000"/>
          <w:spacing w:val="-1"/>
          <w:sz w:val="28"/>
          <w:szCs w:val="28"/>
        </w:rPr>
        <w:t xml:space="preserve">  решению</w:t>
      </w:r>
    </w:p>
    <w:p w:rsidR="00B623EA" w:rsidRPr="00FB1B5A" w:rsidRDefault="00B623EA" w:rsidP="00B623EA">
      <w:pPr>
        <w:shd w:val="clear" w:color="auto" w:fill="FFFFFF"/>
        <w:spacing w:after="0" w:line="240" w:lineRule="auto"/>
        <w:ind w:left="5812"/>
        <w:rPr>
          <w:rFonts w:ascii="Times New Roman" w:hAnsi="Times New Roman" w:cs="Times New Roman"/>
          <w:color w:val="000000"/>
          <w:spacing w:val="-1"/>
          <w:sz w:val="28"/>
          <w:szCs w:val="28"/>
        </w:rPr>
      </w:pPr>
      <w:r w:rsidRPr="00FB1B5A">
        <w:rPr>
          <w:rFonts w:ascii="Times New Roman" w:hAnsi="Times New Roman" w:cs="Times New Roman"/>
          <w:color w:val="000000"/>
          <w:spacing w:val="-1"/>
          <w:sz w:val="28"/>
          <w:szCs w:val="28"/>
        </w:rPr>
        <w:t xml:space="preserve">Совета депутатов  городского </w:t>
      </w:r>
    </w:p>
    <w:p w:rsidR="00B623EA" w:rsidRPr="00FB1B5A" w:rsidRDefault="00B623EA" w:rsidP="00B623EA">
      <w:pPr>
        <w:shd w:val="clear" w:color="auto" w:fill="FFFFFF"/>
        <w:spacing w:after="0" w:line="240" w:lineRule="auto"/>
        <w:ind w:left="5812"/>
        <w:rPr>
          <w:rFonts w:ascii="Times New Roman" w:hAnsi="Times New Roman" w:cs="Times New Roman"/>
          <w:color w:val="000000"/>
          <w:spacing w:val="-1"/>
          <w:sz w:val="28"/>
          <w:szCs w:val="28"/>
        </w:rPr>
      </w:pPr>
      <w:r w:rsidRPr="00FB1B5A">
        <w:rPr>
          <w:rFonts w:ascii="Times New Roman" w:hAnsi="Times New Roman" w:cs="Times New Roman"/>
          <w:color w:val="000000"/>
          <w:spacing w:val="-1"/>
          <w:sz w:val="28"/>
          <w:szCs w:val="28"/>
        </w:rPr>
        <w:t>поселения Лянтор</w:t>
      </w:r>
    </w:p>
    <w:p w:rsidR="00B623EA" w:rsidRPr="00FB1B5A" w:rsidRDefault="005C3FF9" w:rsidP="00B623EA">
      <w:pPr>
        <w:spacing w:line="240" w:lineRule="auto"/>
        <w:ind w:firstLine="5812"/>
        <w:rPr>
          <w:rFonts w:ascii="Times New Roman" w:hAnsi="Times New Roman" w:cs="Times New Roman"/>
          <w:spacing w:val="-1"/>
          <w:sz w:val="28"/>
          <w:szCs w:val="28"/>
        </w:rPr>
      </w:pPr>
      <w:r>
        <w:rPr>
          <w:rFonts w:ascii="Times New Roman" w:hAnsi="Times New Roman" w:cs="Times New Roman"/>
          <w:color w:val="000000"/>
          <w:spacing w:val="-1"/>
          <w:sz w:val="28"/>
          <w:szCs w:val="28"/>
        </w:rPr>
        <w:t>от «28» января 2016 года № 171</w:t>
      </w:r>
    </w:p>
    <w:p w:rsidR="00B623EA" w:rsidRPr="00FB1B5A" w:rsidRDefault="00B623EA" w:rsidP="00840095">
      <w:pPr>
        <w:tabs>
          <w:tab w:val="left" w:pos="9214"/>
          <w:tab w:val="left" w:pos="9355"/>
        </w:tabs>
        <w:spacing w:after="0" w:line="240" w:lineRule="auto"/>
        <w:ind w:right="-1"/>
        <w:jc w:val="both"/>
        <w:rPr>
          <w:rFonts w:ascii="Times New Roman" w:hAnsi="Times New Roman" w:cs="Times New Roman"/>
          <w:sz w:val="24"/>
          <w:szCs w:val="24"/>
        </w:rPr>
      </w:pPr>
    </w:p>
    <w:p w:rsidR="00B623EA" w:rsidRPr="00953846" w:rsidRDefault="00B623EA" w:rsidP="00840095">
      <w:pPr>
        <w:tabs>
          <w:tab w:val="left" w:pos="9214"/>
          <w:tab w:val="left" w:pos="9355"/>
        </w:tabs>
        <w:spacing w:after="0" w:line="240" w:lineRule="auto"/>
        <w:ind w:right="-1"/>
        <w:jc w:val="both"/>
        <w:rPr>
          <w:rFonts w:ascii="Times New Roman" w:hAnsi="Times New Roman" w:cs="Times New Roman"/>
          <w:sz w:val="28"/>
          <w:szCs w:val="28"/>
        </w:rPr>
      </w:pPr>
    </w:p>
    <w:p w:rsidR="00FB1B5A" w:rsidRPr="00E1175F" w:rsidRDefault="00953846" w:rsidP="00E1175F">
      <w:pPr>
        <w:tabs>
          <w:tab w:val="left" w:pos="540"/>
        </w:tabs>
        <w:ind w:right="181"/>
        <w:jc w:val="center"/>
        <w:rPr>
          <w:rFonts w:ascii="Times New Roman" w:hAnsi="Times New Roman" w:cs="Times New Roman"/>
          <w:b/>
          <w:iCs/>
          <w:caps/>
          <w:sz w:val="28"/>
          <w:szCs w:val="28"/>
        </w:rPr>
      </w:pPr>
      <w:bookmarkStart w:id="0" w:name="_Toc303174226"/>
      <w:bookmarkStart w:id="1" w:name="_Toc325966902"/>
      <w:r w:rsidRPr="00953846">
        <w:rPr>
          <w:rStyle w:val="afd"/>
          <w:rFonts w:ascii="Times New Roman" w:hAnsi="Times New Roman"/>
          <w:b/>
          <w:iCs/>
          <w:caps/>
          <w:sz w:val="28"/>
          <w:szCs w:val="28"/>
        </w:rPr>
        <w:t xml:space="preserve"> </w:t>
      </w:r>
      <w:r w:rsidR="00FB1B5A" w:rsidRPr="00953846">
        <w:rPr>
          <w:rStyle w:val="afd"/>
          <w:rFonts w:ascii="Times New Roman" w:hAnsi="Times New Roman"/>
          <w:b/>
          <w:iCs/>
          <w:caps/>
          <w:sz w:val="28"/>
          <w:szCs w:val="28"/>
        </w:rPr>
        <w:t>«Программа комплексного развития систем коммунальной инфраструктуры муниципального образования городское поселение лянтор на период до 2020 года»</w:t>
      </w:r>
      <w:bookmarkStart w:id="2" w:name="_Toc325313458"/>
      <w:bookmarkStart w:id="3" w:name="_Toc325315459"/>
      <w:bookmarkStart w:id="4" w:name="_Toc325342130"/>
      <w:bookmarkStart w:id="5" w:name="_Toc326161182"/>
      <w:bookmarkStart w:id="6" w:name="_Toc326191026"/>
      <w:bookmarkStart w:id="7" w:name="_Toc326224657"/>
    </w:p>
    <w:bookmarkEnd w:id="7" w:displacedByCustomXml="next"/>
    <w:bookmarkEnd w:id="6" w:displacedByCustomXml="next"/>
    <w:bookmarkEnd w:id="5" w:displacedByCustomXml="next"/>
    <w:bookmarkEnd w:id="4" w:displacedByCustomXml="next"/>
    <w:bookmarkEnd w:id="3" w:displacedByCustomXml="next"/>
    <w:bookmarkEnd w:id="2" w:displacedByCustomXml="next"/>
    <w:sdt>
      <w:sdtPr>
        <w:id w:val="23536065"/>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E1175F" w:rsidRDefault="00E1175F">
          <w:pPr>
            <w:pStyle w:val="affa"/>
          </w:pPr>
          <w:r w:rsidRPr="00E1175F">
            <w:rPr>
              <w:color w:val="FFFFFF" w:themeColor="background1"/>
            </w:rPr>
            <w:t>Оглавление</w:t>
          </w:r>
        </w:p>
        <w:p w:rsidR="00E1175F" w:rsidRDefault="00E1175F">
          <w:pPr>
            <w:pStyle w:val="11"/>
            <w:tabs>
              <w:tab w:val="left" w:pos="440"/>
            </w:tabs>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41843668" w:history="1">
            <w:r w:rsidRPr="0099346D">
              <w:rPr>
                <w:rStyle w:val="a8"/>
                <w:bCs/>
                <w:caps/>
              </w:rPr>
              <w:t>1.</w:t>
            </w:r>
            <w:r>
              <w:rPr>
                <w:rFonts w:asciiTheme="minorHAnsi" w:eastAsiaTheme="minorEastAsia" w:hAnsiTheme="minorHAnsi" w:cstheme="minorBidi"/>
                <w:b w:val="0"/>
                <w:sz w:val="22"/>
                <w:szCs w:val="22"/>
              </w:rPr>
              <w:tab/>
            </w:r>
            <w:r w:rsidRPr="0099346D">
              <w:rPr>
                <w:rStyle w:val="a8"/>
                <w:bCs/>
                <w:caps/>
              </w:rPr>
              <w:t>Паспорт Программы</w:t>
            </w:r>
            <w:r>
              <w:rPr>
                <w:webHidden/>
              </w:rPr>
              <w:tab/>
            </w:r>
            <w:r>
              <w:rPr>
                <w:webHidden/>
              </w:rPr>
              <w:fldChar w:fldCharType="begin"/>
            </w:r>
            <w:r>
              <w:rPr>
                <w:webHidden/>
              </w:rPr>
              <w:instrText xml:space="preserve"> PAGEREF _Toc441843668 \h </w:instrText>
            </w:r>
            <w:r>
              <w:rPr>
                <w:webHidden/>
              </w:rPr>
            </w:r>
            <w:r>
              <w:rPr>
                <w:webHidden/>
              </w:rPr>
              <w:fldChar w:fldCharType="separate"/>
            </w:r>
            <w:r>
              <w:rPr>
                <w:webHidden/>
              </w:rPr>
              <w:t>5</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669" w:history="1">
            <w:r w:rsidRPr="0099346D">
              <w:rPr>
                <w:rStyle w:val="a8"/>
                <w:bCs/>
                <w:caps/>
              </w:rPr>
              <w:t>2.</w:t>
            </w:r>
            <w:r>
              <w:rPr>
                <w:rFonts w:asciiTheme="minorHAnsi" w:eastAsiaTheme="minorEastAsia" w:hAnsiTheme="minorHAnsi" w:cstheme="minorBidi"/>
                <w:b w:val="0"/>
                <w:sz w:val="22"/>
                <w:szCs w:val="22"/>
              </w:rPr>
              <w:tab/>
            </w:r>
            <w:r w:rsidRPr="0099346D">
              <w:rPr>
                <w:rStyle w:val="a8"/>
                <w:bCs/>
                <w:caps/>
              </w:rPr>
              <w:t>Характеристика существующего состояния систем коммунальной ИНФРАСТРУКТУРЫ В части теплоснабжения муниципального образования городское поселение Лянтор</w:t>
            </w:r>
            <w:r>
              <w:rPr>
                <w:webHidden/>
              </w:rPr>
              <w:tab/>
            </w:r>
            <w:r>
              <w:rPr>
                <w:webHidden/>
              </w:rPr>
              <w:fldChar w:fldCharType="begin"/>
            </w:r>
            <w:r>
              <w:rPr>
                <w:webHidden/>
              </w:rPr>
              <w:instrText xml:space="preserve"> PAGEREF _Toc441843669 \h </w:instrText>
            </w:r>
            <w:r>
              <w:rPr>
                <w:webHidden/>
              </w:rPr>
            </w:r>
            <w:r>
              <w:rPr>
                <w:webHidden/>
              </w:rPr>
              <w:fldChar w:fldCharType="separate"/>
            </w:r>
            <w:r>
              <w:rPr>
                <w:webHidden/>
              </w:rPr>
              <w:t>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0" w:history="1">
            <w:r w:rsidRPr="0099346D">
              <w:rPr>
                <w:rStyle w:val="a8"/>
              </w:rPr>
              <w:t>2.1.</w:t>
            </w:r>
            <w:r>
              <w:rPr>
                <w:rFonts w:asciiTheme="minorHAnsi" w:eastAsiaTheme="minorEastAsia" w:hAnsiTheme="minorHAnsi" w:cstheme="minorBidi"/>
                <w:b w:val="0"/>
                <w:sz w:val="22"/>
                <w:szCs w:val="22"/>
              </w:rPr>
              <w:tab/>
            </w:r>
            <w:r w:rsidRPr="0099346D">
              <w:rPr>
                <w:rStyle w:val="a8"/>
              </w:rPr>
              <w:t>Институциональная структура теплоснабжения</w:t>
            </w:r>
            <w:r>
              <w:rPr>
                <w:webHidden/>
              </w:rPr>
              <w:tab/>
            </w:r>
            <w:r>
              <w:rPr>
                <w:webHidden/>
              </w:rPr>
              <w:fldChar w:fldCharType="begin"/>
            </w:r>
            <w:r>
              <w:rPr>
                <w:webHidden/>
              </w:rPr>
              <w:instrText xml:space="preserve"> PAGEREF _Toc441843670 \h </w:instrText>
            </w:r>
            <w:r>
              <w:rPr>
                <w:webHidden/>
              </w:rPr>
            </w:r>
            <w:r>
              <w:rPr>
                <w:webHidden/>
              </w:rPr>
              <w:fldChar w:fldCharType="separate"/>
            </w:r>
            <w:r>
              <w:rPr>
                <w:webHidden/>
              </w:rPr>
              <w:t>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1" w:history="1">
            <w:r w:rsidRPr="0099346D">
              <w:rPr>
                <w:rStyle w:val="a8"/>
              </w:rPr>
              <w:t>2.2.</w:t>
            </w:r>
            <w:r>
              <w:rPr>
                <w:rFonts w:asciiTheme="minorHAnsi" w:eastAsiaTheme="minorEastAsia" w:hAnsiTheme="minorHAnsi" w:cstheme="minorBidi"/>
                <w:b w:val="0"/>
                <w:sz w:val="22"/>
                <w:szCs w:val="22"/>
              </w:rPr>
              <w:tab/>
            </w:r>
            <w:r w:rsidRPr="0099346D">
              <w:rPr>
                <w:rStyle w:val="a8"/>
              </w:rPr>
              <w:t>Характеристика системы теплоснабжения</w:t>
            </w:r>
            <w:r>
              <w:rPr>
                <w:webHidden/>
              </w:rPr>
              <w:tab/>
            </w:r>
            <w:r>
              <w:rPr>
                <w:webHidden/>
              </w:rPr>
              <w:fldChar w:fldCharType="begin"/>
            </w:r>
            <w:r>
              <w:rPr>
                <w:webHidden/>
              </w:rPr>
              <w:instrText xml:space="preserve"> PAGEREF _Toc441843671 \h </w:instrText>
            </w:r>
            <w:r>
              <w:rPr>
                <w:webHidden/>
              </w:rPr>
            </w:r>
            <w:r>
              <w:rPr>
                <w:webHidden/>
              </w:rPr>
              <w:fldChar w:fldCharType="separate"/>
            </w:r>
            <w:r>
              <w:rPr>
                <w:webHidden/>
              </w:rPr>
              <w:t>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2" w:history="1">
            <w:r w:rsidRPr="0099346D">
              <w:rPr>
                <w:rStyle w:val="a8"/>
              </w:rPr>
              <w:t>2.3.</w:t>
            </w:r>
            <w:r>
              <w:rPr>
                <w:rFonts w:asciiTheme="minorHAnsi" w:eastAsiaTheme="minorEastAsia" w:hAnsiTheme="minorHAnsi" w:cstheme="minorBidi"/>
                <w:b w:val="0"/>
                <w:sz w:val="22"/>
                <w:szCs w:val="22"/>
              </w:rPr>
              <w:tab/>
            </w:r>
            <w:r w:rsidRPr="0099346D">
              <w:rPr>
                <w:rStyle w:val="a8"/>
              </w:rPr>
              <w:t>Балансы мощности и ресурса</w:t>
            </w:r>
            <w:r>
              <w:rPr>
                <w:webHidden/>
              </w:rPr>
              <w:tab/>
            </w:r>
            <w:r>
              <w:rPr>
                <w:webHidden/>
              </w:rPr>
              <w:fldChar w:fldCharType="begin"/>
            </w:r>
            <w:r>
              <w:rPr>
                <w:webHidden/>
              </w:rPr>
              <w:instrText xml:space="preserve"> PAGEREF _Toc441843672 \h </w:instrText>
            </w:r>
            <w:r>
              <w:rPr>
                <w:webHidden/>
              </w:rPr>
            </w:r>
            <w:r>
              <w:rPr>
                <w:webHidden/>
              </w:rPr>
              <w:fldChar w:fldCharType="separate"/>
            </w:r>
            <w:r>
              <w:rPr>
                <w:webHidden/>
              </w:rPr>
              <w:t>10</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3" w:history="1">
            <w:r w:rsidRPr="0099346D">
              <w:rPr>
                <w:rStyle w:val="a8"/>
              </w:rPr>
              <w:t>2.4.</w:t>
            </w:r>
            <w:r>
              <w:rPr>
                <w:rFonts w:asciiTheme="minorHAnsi" w:eastAsiaTheme="minorEastAsia" w:hAnsiTheme="minorHAnsi" w:cstheme="minorBidi"/>
                <w:b w:val="0"/>
                <w:sz w:val="22"/>
                <w:szCs w:val="22"/>
              </w:rPr>
              <w:tab/>
            </w:r>
            <w:r w:rsidRPr="0099346D">
              <w:rPr>
                <w:rStyle w:val="a8"/>
              </w:rPr>
              <w:t>Доля поставки ресурса по приборам учета</w:t>
            </w:r>
            <w:r>
              <w:rPr>
                <w:webHidden/>
              </w:rPr>
              <w:tab/>
            </w:r>
            <w:r>
              <w:rPr>
                <w:webHidden/>
              </w:rPr>
              <w:fldChar w:fldCharType="begin"/>
            </w:r>
            <w:r>
              <w:rPr>
                <w:webHidden/>
              </w:rPr>
              <w:instrText xml:space="preserve"> PAGEREF _Toc441843673 \h </w:instrText>
            </w:r>
            <w:r>
              <w:rPr>
                <w:webHidden/>
              </w:rPr>
            </w:r>
            <w:r>
              <w:rPr>
                <w:webHidden/>
              </w:rPr>
              <w:fldChar w:fldCharType="separate"/>
            </w:r>
            <w:r>
              <w:rPr>
                <w:webHidden/>
              </w:rPr>
              <w:t>11</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4" w:history="1">
            <w:r w:rsidRPr="0099346D">
              <w:rPr>
                <w:rStyle w:val="a8"/>
              </w:rPr>
              <w:t>2.5.</w:t>
            </w:r>
            <w:r>
              <w:rPr>
                <w:rFonts w:asciiTheme="minorHAnsi" w:eastAsiaTheme="minorEastAsia" w:hAnsiTheme="minorHAnsi" w:cstheme="minorBidi"/>
                <w:b w:val="0"/>
                <w:sz w:val="22"/>
                <w:szCs w:val="22"/>
              </w:rPr>
              <w:tab/>
            </w:r>
            <w:r w:rsidRPr="0099346D">
              <w:rPr>
                <w:rStyle w:val="a8"/>
              </w:rPr>
              <w:t>Зона действия источников ресурсов, резервы и дефициты мощности</w:t>
            </w:r>
            <w:r>
              <w:rPr>
                <w:webHidden/>
              </w:rPr>
              <w:tab/>
            </w:r>
            <w:r>
              <w:rPr>
                <w:webHidden/>
              </w:rPr>
              <w:fldChar w:fldCharType="begin"/>
            </w:r>
            <w:r>
              <w:rPr>
                <w:webHidden/>
              </w:rPr>
              <w:instrText xml:space="preserve"> PAGEREF _Toc441843674 \h </w:instrText>
            </w:r>
            <w:r>
              <w:rPr>
                <w:webHidden/>
              </w:rPr>
            </w:r>
            <w:r>
              <w:rPr>
                <w:webHidden/>
              </w:rPr>
              <w:fldChar w:fldCharType="separate"/>
            </w:r>
            <w:r>
              <w:rPr>
                <w:webHidden/>
              </w:rPr>
              <w:t>11</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5" w:history="1">
            <w:r w:rsidRPr="0099346D">
              <w:rPr>
                <w:rStyle w:val="a8"/>
              </w:rPr>
              <w:t>2.6.</w:t>
            </w:r>
            <w:r>
              <w:rPr>
                <w:rFonts w:asciiTheme="minorHAnsi" w:eastAsiaTheme="minorEastAsia" w:hAnsiTheme="minorHAnsi" w:cstheme="minorBidi"/>
                <w:b w:val="0"/>
                <w:sz w:val="22"/>
                <w:szCs w:val="22"/>
              </w:rPr>
              <w:tab/>
            </w:r>
            <w:r w:rsidRPr="0099346D">
              <w:rPr>
                <w:rStyle w:val="a8"/>
              </w:rPr>
              <w:t>Надежность работы системы</w:t>
            </w:r>
            <w:r>
              <w:rPr>
                <w:webHidden/>
              </w:rPr>
              <w:tab/>
            </w:r>
            <w:r>
              <w:rPr>
                <w:webHidden/>
              </w:rPr>
              <w:fldChar w:fldCharType="begin"/>
            </w:r>
            <w:r>
              <w:rPr>
                <w:webHidden/>
              </w:rPr>
              <w:instrText xml:space="preserve"> PAGEREF _Toc441843675 \h </w:instrText>
            </w:r>
            <w:r>
              <w:rPr>
                <w:webHidden/>
              </w:rPr>
            </w:r>
            <w:r>
              <w:rPr>
                <w:webHidden/>
              </w:rPr>
              <w:fldChar w:fldCharType="separate"/>
            </w:r>
            <w:r>
              <w:rPr>
                <w:webHidden/>
              </w:rPr>
              <w:t>11</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6" w:history="1">
            <w:r w:rsidRPr="0099346D">
              <w:rPr>
                <w:rStyle w:val="a8"/>
              </w:rPr>
              <w:t>2.7.</w:t>
            </w:r>
            <w:r>
              <w:rPr>
                <w:rFonts w:asciiTheme="minorHAnsi" w:eastAsiaTheme="minorEastAsia" w:hAnsiTheme="minorHAnsi" w:cstheme="minorBidi"/>
                <w:b w:val="0"/>
                <w:sz w:val="22"/>
                <w:szCs w:val="22"/>
              </w:rPr>
              <w:tab/>
            </w:r>
            <w:r w:rsidRPr="0099346D">
              <w:rPr>
                <w:rStyle w:val="a8"/>
              </w:rPr>
              <w:t>Качество поставляемого ресурса</w:t>
            </w:r>
            <w:r>
              <w:rPr>
                <w:webHidden/>
              </w:rPr>
              <w:tab/>
            </w:r>
            <w:r>
              <w:rPr>
                <w:webHidden/>
              </w:rPr>
              <w:fldChar w:fldCharType="begin"/>
            </w:r>
            <w:r>
              <w:rPr>
                <w:webHidden/>
              </w:rPr>
              <w:instrText xml:space="preserve"> PAGEREF _Toc441843676 \h </w:instrText>
            </w:r>
            <w:r>
              <w:rPr>
                <w:webHidden/>
              </w:rPr>
            </w:r>
            <w:r>
              <w:rPr>
                <w:webHidden/>
              </w:rPr>
              <w:fldChar w:fldCharType="separate"/>
            </w:r>
            <w:r>
              <w:rPr>
                <w:webHidden/>
              </w:rPr>
              <w:t>13</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7" w:history="1">
            <w:r w:rsidRPr="0099346D">
              <w:rPr>
                <w:rStyle w:val="a8"/>
              </w:rPr>
              <w:t>2.8.</w:t>
            </w:r>
            <w:r>
              <w:rPr>
                <w:rFonts w:asciiTheme="minorHAnsi" w:eastAsiaTheme="minorEastAsia" w:hAnsiTheme="minorHAnsi" w:cstheme="minorBidi"/>
                <w:b w:val="0"/>
                <w:sz w:val="22"/>
                <w:szCs w:val="22"/>
              </w:rPr>
              <w:tab/>
            </w:r>
            <w:r w:rsidRPr="0099346D">
              <w:rPr>
                <w:rStyle w:val="a8"/>
              </w:rPr>
              <w:t>Воздействие на окружающую среду</w:t>
            </w:r>
            <w:r>
              <w:rPr>
                <w:webHidden/>
              </w:rPr>
              <w:tab/>
            </w:r>
            <w:r>
              <w:rPr>
                <w:webHidden/>
              </w:rPr>
              <w:fldChar w:fldCharType="begin"/>
            </w:r>
            <w:r>
              <w:rPr>
                <w:webHidden/>
              </w:rPr>
              <w:instrText xml:space="preserve"> PAGEREF _Toc441843677 \h </w:instrText>
            </w:r>
            <w:r>
              <w:rPr>
                <w:webHidden/>
              </w:rPr>
            </w:r>
            <w:r>
              <w:rPr>
                <w:webHidden/>
              </w:rPr>
              <w:fldChar w:fldCharType="separate"/>
            </w:r>
            <w:r>
              <w:rPr>
                <w:webHidden/>
              </w:rPr>
              <w:t>13</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78" w:history="1">
            <w:r w:rsidRPr="0099346D">
              <w:rPr>
                <w:rStyle w:val="a8"/>
              </w:rPr>
              <w:t>2.9.</w:t>
            </w:r>
            <w:r>
              <w:rPr>
                <w:rFonts w:asciiTheme="minorHAnsi" w:eastAsiaTheme="minorEastAsia" w:hAnsiTheme="minorHAnsi" w:cstheme="minorBidi"/>
                <w:b w:val="0"/>
                <w:sz w:val="22"/>
                <w:szCs w:val="22"/>
              </w:rPr>
              <w:tab/>
            </w:r>
            <w:r w:rsidRPr="0099346D">
              <w:rPr>
                <w:rStyle w:val="a8"/>
              </w:rPr>
              <w:t>Тарифы, структура себестоимости производства и транспорта ресурса</w:t>
            </w:r>
            <w:r>
              <w:rPr>
                <w:webHidden/>
              </w:rPr>
              <w:tab/>
            </w:r>
            <w:r>
              <w:rPr>
                <w:webHidden/>
              </w:rPr>
              <w:fldChar w:fldCharType="begin"/>
            </w:r>
            <w:r>
              <w:rPr>
                <w:webHidden/>
              </w:rPr>
              <w:instrText xml:space="preserve"> PAGEREF _Toc441843678 \h </w:instrText>
            </w:r>
            <w:r>
              <w:rPr>
                <w:webHidden/>
              </w:rPr>
            </w:r>
            <w:r>
              <w:rPr>
                <w:webHidden/>
              </w:rPr>
              <w:fldChar w:fldCharType="separate"/>
            </w:r>
            <w:r>
              <w:rPr>
                <w:webHidden/>
              </w:rPr>
              <w:t>13</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679" w:history="1">
            <w:r w:rsidRPr="0099346D">
              <w:rPr>
                <w:rStyle w:val="a8"/>
              </w:rPr>
              <w:t>2.10.</w:t>
            </w:r>
            <w:r>
              <w:rPr>
                <w:rFonts w:asciiTheme="minorHAnsi" w:eastAsiaTheme="minorEastAsia" w:hAnsiTheme="minorHAnsi" w:cstheme="minorBidi"/>
                <w:b w:val="0"/>
                <w:sz w:val="22"/>
                <w:szCs w:val="22"/>
              </w:rPr>
              <w:tab/>
            </w:r>
            <w:r w:rsidRPr="0099346D">
              <w:rPr>
                <w:rStyle w:val="a8"/>
              </w:rPr>
              <w:t>Технические и технологические проблемы в системе</w:t>
            </w:r>
            <w:r>
              <w:rPr>
                <w:webHidden/>
              </w:rPr>
              <w:tab/>
            </w:r>
            <w:r>
              <w:rPr>
                <w:webHidden/>
              </w:rPr>
              <w:fldChar w:fldCharType="begin"/>
            </w:r>
            <w:r>
              <w:rPr>
                <w:webHidden/>
              </w:rPr>
              <w:instrText xml:space="preserve"> PAGEREF _Toc441843679 \h </w:instrText>
            </w:r>
            <w:r>
              <w:rPr>
                <w:webHidden/>
              </w:rPr>
            </w:r>
            <w:r>
              <w:rPr>
                <w:webHidden/>
              </w:rPr>
              <w:fldChar w:fldCharType="separate"/>
            </w:r>
            <w:r>
              <w:rPr>
                <w:webHidden/>
              </w:rPr>
              <w:t>16</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680" w:history="1">
            <w:r w:rsidRPr="0099346D">
              <w:rPr>
                <w:rStyle w:val="a8"/>
                <w:bCs/>
                <w:caps/>
              </w:rPr>
              <w:t>3.</w:t>
            </w:r>
            <w:r>
              <w:rPr>
                <w:rFonts w:asciiTheme="minorHAnsi" w:eastAsiaTheme="minorEastAsia" w:hAnsiTheme="minorHAnsi" w:cstheme="minorBidi"/>
                <w:b w:val="0"/>
                <w:sz w:val="22"/>
                <w:szCs w:val="22"/>
              </w:rPr>
              <w:tab/>
            </w:r>
            <w:r w:rsidRPr="0099346D">
              <w:rPr>
                <w:rStyle w:val="a8"/>
                <w:bCs/>
                <w:caps/>
              </w:rPr>
              <w:t>Характеристика существующего состояния коммунальной инфраструктуры в части водоснабжения муниципального образования городское поселение Лянтор</w:t>
            </w:r>
            <w:r>
              <w:rPr>
                <w:webHidden/>
              </w:rPr>
              <w:tab/>
            </w:r>
            <w:r>
              <w:rPr>
                <w:webHidden/>
              </w:rPr>
              <w:fldChar w:fldCharType="begin"/>
            </w:r>
            <w:r>
              <w:rPr>
                <w:webHidden/>
              </w:rPr>
              <w:instrText xml:space="preserve"> PAGEREF _Toc441843680 \h </w:instrText>
            </w:r>
            <w:r>
              <w:rPr>
                <w:webHidden/>
              </w:rPr>
            </w:r>
            <w:r>
              <w:rPr>
                <w:webHidden/>
              </w:rPr>
              <w:fldChar w:fldCharType="separate"/>
            </w:r>
            <w:r>
              <w:rPr>
                <w:webHidden/>
              </w:rPr>
              <w:t>16</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1" w:history="1">
            <w:r w:rsidRPr="0099346D">
              <w:rPr>
                <w:rStyle w:val="a8"/>
              </w:rPr>
              <w:t>3.1.</w:t>
            </w:r>
            <w:r>
              <w:rPr>
                <w:rFonts w:asciiTheme="minorHAnsi" w:eastAsiaTheme="minorEastAsia" w:hAnsiTheme="minorHAnsi" w:cstheme="minorBidi"/>
                <w:b w:val="0"/>
                <w:sz w:val="22"/>
                <w:szCs w:val="22"/>
              </w:rPr>
              <w:tab/>
            </w:r>
            <w:r w:rsidRPr="0099346D">
              <w:rPr>
                <w:rStyle w:val="a8"/>
              </w:rPr>
              <w:t>Институциональная структура водоснабжения</w:t>
            </w:r>
            <w:r>
              <w:rPr>
                <w:webHidden/>
              </w:rPr>
              <w:tab/>
            </w:r>
            <w:r>
              <w:rPr>
                <w:webHidden/>
              </w:rPr>
              <w:fldChar w:fldCharType="begin"/>
            </w:r>
            <w:r>
              <w:rPr>
                <w:webHidden/>
              </w:rPr>
              <w:instrText xml:space="preserve"> PAGEREF _Toc441843681 \h </w:instrText>
            </w:r>
            <w:r>
              <w:rPr>
                <w:webHidden/>
              </w:rPr>
            </w:r>
            <w:r>
              <w:rPr>
                <w:webHidden/>
              </w:rPr>
              <w:fldChar w:fldCharType="separate"/>
            </w:r>
            <w:r>
              <w:rPr>
                <w:webHidden/>
              </w:rPr>
              <w:t>16</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2" w:history="1">
            <w:r w:rsidRPr="0099346D">
              <w:rPr>
                <w:rStyle w:val="a8"/>
              </w:rPr>
              <w:t>3.2.</w:t>
            </w:r>
            <w:r>
              <w:rPr>
                <w:rFonts w:asciiTheme="minorHAnsi" w:eastAsiaTheme="minorEastAsia" w:hAnsiTheme="minorHAnsi" w:cstheme="minorBidi"/>
                <w:b w:val="0"/>
                <w:sz w:val="22"/>
                <w:szCs w:val="22"/>
              </w:rPr>
              <w:tab/>
            </w:r>
            <w:r w:rsidRPr="0099346D">
              <w:rPr>
                <w:rStyle w:val="a8"/>
              </w:rPr>
              <w:t>Характеристика системы водоснабжения</w:t>
            </w:r>
            <w:r>
              <w:rPr>
                <w:webHidden/>
              </w:rPr>
              <w:tab/>
            </w:r>
            <w:r>
              <w:rPr>
                <w:webHidden/>
              </w:rPr>
              <w:fldChar w:fldCharType="begin"/>
            </w:r>
            <w:r>
              <w:rPr>
                <w:webHidden/>
              </w:rPr>
              <w:instrText xml:space="preserve"> PAGEREF _Toc441843682 \h </w:instrText>
            </w:r>
            <w:r>
              <w:rPr>
                <w:webHidden/>
              </w:rPr>
            </w:r>
            <w:r>
              <w:rPr>
                <w:webHidden/>
              </w:rPr>
              <w:fldChar w:fldCharType="separate"/>
            </w:r>
            <w:r>
              <w:rPr>
                <w:webHidden/>
              </w:rPr>
              <w:t>16</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3" w:history="1">
            <w:r w:rsidRPr="0099346D">
              <w:rPr>
                <w:rStyle w:val="a8"/>
              </w:rPr>
              <w:t>3.3.</w:t>
            </w:r>
            <w:r>
              <w:rPr>
                <w:rFonts w:asciiTheme="minorHAnsi" w:eastAsiaTheme="minorEastAsia" w:hAnsiTheme="minorHAnsi" w:cstheme="minorBidi"/>
                <w:b w:val="0"/>
                <w:sz w:val="22"/>
                <w:szCs w:val="22"/>
              </w:rPr>
              <w:tab/>
            </w:r>
            <w:r w:rsidRPr="0099346D">
              <w:rPr>
                <w:rStyle w:val="a8"/>
              </w:rPr>
              <w:t>Балансы мощности и ресурса</w:t>
            </w:r>
            <w:r>
              <w:rPr>
                <w:webHidden/>
              </w:rPr>
              <w:tab/>
            </w:r>
            <w:r>
              <w:rPr>
                <w:webHidden/>
              </w:rPr>
              <w:fldChar w:fldCharType="begin"/>
            </w:r>
            <w:r>
              <w:rPr>
                <w:webHidden/>
              </w:rPr>
              <w:instrText xml:space="preserve"> PAGEREF _Toc441843683 \h </w:instrText>
            </w:r>
            <w:r>
              <w:rPr>
                <w:webHidden/>
              </w:rPr>
            </w:r>
            <w:r>
              <w:rPr>
                <w:webHidden/>
              </w:rPr>
              <w:fldChar w:fldCharType="separate"/>
            </w:r>
            <w:r>
              <w:rPr>
                <w:webHidden/>
              </w:rPr>
              <w:t>18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4" w:history="1">
            <w:r w:rsidRPr="0099346D">
              <w:rPr>
                <w:rStyle w:val="a8"/>
              </w:rPr>
              <w:t>3.4.</w:t>
            </w:r>
            <w:r>
              <w:rPr>
                <w:rFonts w:asciiTheme="minorHAnsi" w:eastAsiaTheme="minorEastAsia" w:hAnsiTheme="minorHAnsi" w:cstheme="minorBidi"/>
                <w:b w:val="0"/>
                <w:sz w:val="22"/>
                <w:szCs w:val="22"/>
              </w:rPr>
              <w:tab/>
            </w:r>
            <w:r w:rsidRPr="0099346D">
              <w:rPr>
                <w:rStyle w:val="a8"/>
              </w:rPr>
              <w:t>Доля поставки ресурса по приборам учета</w:t>
            </w:r>
            <w:r>
              <w:rPr>
                <w:webHidden/>
              </w:rPr>
              <w:tab/>
            </w:r>
            <w:r>
              <w:rPr>
                <w:webHidden/>
              </w:rPr>
              <w:fldChar w:fldCharType="begin"/>
            </w:r>
            <w:r>
              <w:rPr>
                <w:webHidden/>
              </w:rPr>
              <w:instrText xml:space="preserve"> PAGEREF _Toc441843684 \h </w:instrText>
            </w:r>
            <w:r>
              <w:rPr>
                <w:webHidden/>
              </w:rPr>
            </w:r>
            <w:r>
              <w:rPr>
                <w:webHidden/>
              </w:rPr>
              <w:fldChar w:fldCharType="separate"/>
            </w:r>
            <w:r>
              <w:rPr>
                <w:webHidden/>
              </w:rPr>
              <w:t>19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5" w:history="1">
            <w:r w:rsidRPr="0099346D">
              <w:rPr>
                <w:rStyle w:val="a8"/>
              </w:rPr>
              <w:t>3.5.</w:t>
            </w:r>
            <w:r>
              <w:rPr>
                <w:rFonts w:asciiTheme="minorHAnsi" w:eastAsiaTheme="minorEastAsia" w:hAnsiTheme="minorHAnsi" w:cstheme="minorBidi"/>
                <w:b w:val="0"/>
                <w:sz w:val="22"/>
                <w:szCs w:val="22"/>
              </w:rPr>
              <w:tab/>
            </w:r>
            <w:r w:rsidRPr="0099346D">
              <w:rPr>
                <w:rStyle w:val="a8"/>
              </w:rPr>
              <w:t>Зоны действия источников ресурсов, резервы и дефициты мощности</w:t>
            </w:r>
            <w:r>
              <w:rPr>
                <w:webHidden/>
              </w:rPr>
              <w:tab/>
            </w:r>
            <w:r>
              <w:rPr>
                <w:webHidden/>
              </w:rPr>
              <w:fldChar w:fldCharType="begin"/>
            </w:r>
            <w:r>
              <w:rPr>
                <w:webHidden/>
              </w:rPr>
              <w:instrText xml:space="preserve"> PAGEREF _Toc441843685 \h </w:instrText>
            </w:r>
            <w:r>
              <w:rPr>
                <w:webHidden/>
              </w:rPr>
            </w:r>
            <w:r>
              <w:rPr>
                <w:webHidden/>
              </w:rPr>
              <w:fldChar w:fldCharType="separate"/>
            </w:r>
            <w:r>
              <w:rPr>
                <w:webHidden/>
              </w:rPr>
              <w:t>19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6" w:history="1">
            <w:r w:rsidRPr="0099346D">
              <w:rPr>
                <w:rStyle w:val="a8"/>
              </w:rPr>
              <w:t>3.6.</w:t>
            </w:r>
            <w:r>
              <w:rPr>
                <w:rFonts w:asciiTheme="minorHAnsi" w:eastAsiaTheme="minorEastAsia" w:hAnsiTheme="minorHAnsi" w:cstheme="minorBidi"/>
                <w:b w:val="0"/>
                <w:sz w:val="22"/>
                <w:szCs w:val="22"/>
              </w:rPr>
              <w:tab/>
            </w:r>
            <w:r w:rsidRPr="0099346D">
              <w:rPr>
                <w:rStyle w:val="a8"/>
              </w:rPr>
              <w:t>Надежность работы системы</w:t>
            </w:r>
            <w:r>
              <w:rPr>
                <w:webHidden/>
              </w:rPr>
              <w:tab/>
            </w:r>
            <w:r>
              <w:rPr>
                <w:webHidden/>
              </w:rPr>
              <w:fldChar w:fldCharType="begin"/>
            </w:r>
            <w:r>
              <w:rPr>
                <w:webHidden/>
              </w:rPr>
              <w:instrText xml:space="preserve"> PAGEREF _Toc441843686 \h </w:instrText>
            </w:r>
            <w:r>
              <w:rPr>
                <w:webHidden/>
              </w:rPr>
            </w:r>
            <w:r>
              <w:rPr>
                <w:webHidden/>
              </w:rPr>
              <w:fldChar w:fldCharType="separate"/>
            </w:r>
            <w:r>
              <w:rPr>
                <w:webHidden/>
              </w:rPr>
              <w:t>19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7" w:history="1">
            <w:r w:rsidRPr="0099346D">
              <w:rPr>
                <w:rStyle w:val="a8"/>
              </w:rPr>
              <w:t>3.7.</w:t>
            </w:r>
            <w:r>
              <w:rPr>
                <w:rFonts w:asciiTheme="minorHAnsi" w:eastAsiaTheme="minorEastAsia" w:hAnsiTheme="minorHAnsi" w:cstheme="minorBidi"/>
                <w:b w:val="0"/>
                <w:sz w:val="22"/>
                <w:szCs w:val="22"/>
              </w:rPr>
              <w:tab/>
            </w:r>
            <w:r w:rsidRPr="0099346D">
              <w:rPr>
                <w:rStyle w:val="a8"/>
              </w:rPr>
              <w:t>Качество поставляемого ресурса</w:t>
            </w:r>
            <w:r>
              <w:rPr>
                <w:webHidden/>
              </w:rPr>
              <w:tab/>
            </w:r>
            <w:r>
              <w:rPr>
                <w:webHidden/>
              </w:rPr>
              <w:fldChar w:fldCharType="begin"/>
            </w:r>
            <w:r>
              <w:rPr>
                <w:webHidden/>
              </w:rPr>
              <w:instrText xml:space="preserve"> PAGEREF _Toc441843687 \h </w:instrText>
            </w:r>
            <w:r>
              <w:rPr>
                <w:webHidden/>
              </w:rPr>
            </w:r>
            <w:r>
              <w:rPr>
                <w:webHidden/>
              </w:rPr>
              <w:fldChar w:fldCharType="separate"/>
            </w:r>
            <w:r>
              <w:rPr>
                <w:webHidden/>
              </w:rPr>
              <w:t>23</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8" w:history="1">
            <w:r w:rsidRPr="0099346D">
              <w:rPr>
                <w:rStyle w:val="a8"/>
              </w:rPr>
              <w:t>3.8.</w:t>
            </w:r>
            <w:r>
              <w:rPr>
                <w:rFonts w:asciiTheme="minorHAnsi" w:eastAsiaTheme="minorEastAsia" w:hAnsiTheme="minorHAnsi" w:cstheme="minorBidi"/>
                <w:b w:val="0"/>
                <w:sz w:val="22"/>
                <w:szCs w:val="22"/>
              </w:rPr>
              <w:tab/>
            </w:r>
            <w:r w:rsidRPr="0099346D">
              <w:rPr>
                <w:rStyle w:val="a8"/>
              </w:rPr>
              <w:t>Воздействие на окружающую среду</w:t>
            </w:r>
            <w:r>
              <w:rPr>
                <w:webHidden/>
              </w:rPr>
              <w:tab/>
            </w:r>
            <w:r>
              <w:rPr>
                <w:webHidden/>
              </w:rPr>
              <w:fldChar w:fldCharType="begin"/>
            </w:r>
            <w:r>
              <w:rPr>
                <w:webHidden/>
              </w:rPr>
              <w:instrText xml:space="preserve"> PAGEREF _Toc441843688 \h </w:instrText>
            </w:r>
            <w:r>
              <w:rPr>
                <w:webHidden/>
              </w:rPr>
            </w:r>
            <w:r>
              <w:rPr>
                <w:webHidden/>
              </w:rPr>
              <w:fldChar w:fldCharType="separate"/>
            </w:r>
            <w:r>
              <w:rPr>
                <w:webHidden/>
              </w:rPr>
              <w:t>26</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89" w:history="1">
            <w:r w:rsidRPr="0099346D">
              <w:rPr>
                <w:rStyle w:val="a8"/>
              </w:rPr>
              <w:t>3.9.</w:t>
            </w:r>
            <w:r>
              <w:rPr>
                <w:rFonts w:asciiTheme="minorHAnsi" w:eastAsiaTheme="minorEastAsia" w:hAnsiTheme="minorHAnsi" w:cstheme="minorBidi"/>
                <w:b w:val="0"/>
                <w:sz w:val="22"/>
                <w:szCs w:val="22"/>
              </w:rPr>
              <w:tab/>
            </w:r>
            <w:r w:rsidRPr="0099346D">
              <w:rPr>
                <w:rStyle w:val="a8"/>
              </w:rPr>
              <w:t>Тарифы, структура себестоимости производства и транспорта ресурса</w:t>
            </w:r>
            <w:r>
              <w:rPr>
                <w:webHidden/>
              </w:rPr>
              <w:tab/>
            </w:r>
            <w:r>
              <w:rPr>
                <w:webHidden/>
              </w:rPr>
              <w:fldChar w:fldCharType="begin"/>
            </w:r>
            <w:r>
              <w:rPr>
                <w:webHidden/>
              </w:rPr>
              <w:instrText xml:space="preserve"> PAGEREF _Toc441843689 \h </w:instrText>
            </w:r>
            <w:r>
              <w:rPr>
                <w:webHidden/>
              </w:rPr>
            </w:r>
            <w:r>
              <w:rPr>
                <w:webHidden/>
              </w:rPr>
              <w:fldChar w:fldCharType="separate"/>
            </w:r>
            <w:r>
              <w:rPr>
                <w:webHidden/>
              </w:rPr>
              <w:t>26</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690" w:history="1">
            <w:r w:rsidRPr="0099346D">
              <w:rPr>
                <w:rStyle w:val="a8"/>
              </w:rPr>
              <w:t>3.10.</w:t>
            </w:r>
            <w:r>
              <w:rPr>
                <w:rFonts w:asciiTheme="minorHAnsi" w:eastAsiaTheme="minorEastAsia" w:hAnsiTheme="minorHAnsi" w:cstheme="minorBidi"/>
                <w:b w:val="0"/>
                <w:sz w:val="22"/>
                <w:szCs w:val="22"/>
              </w:rPr>
              <w:tab/>
            </w:r>
            <w:r w:rsidRPr="0099346D">
              <w:rPr>
                <w:rStyle w:val="a8"/>
              </w:rPr>
              <w:t>Технические и технологические проблемы в системе</w:t>
            </w:r>
            <w:r>
              <w:rPr>
                <w:webHidden/>
              </w:rPr>
              <w:tab/>
            </w:r>
            <w:r>
              <w:rPr>
                <w:webHidden/>
              </w:rPr>
              <w:fldChar w:fldCharType="begin"/>
            </w:r>
            <w:r>
              <w:rPr>
                <w:webHidden/>
              </w:rPr>
              <w:instrText xml:space="preserve"> PAGEREF _Toc441843690 \h </w:instrText>
            </w:r>
            <w:r>
              <w:rPr>
                <w:webHidden/>
              </w:rPr>
            </w:r>
            <w:r>
              <w:rPr>
                <w:webHidden/>
              </w:rPr>
              <w:fldChar w:fldCharType="separate"/>
            </w:r>
            <w:r>
              <w:rPr>
                <w:webHidden/>
              </w:rPr>
              <w:t>29</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691" w:history="1">
            <w:r w:rsidRPr="0099346D">
              <w:rPr>
                <w:rStyle w:val="a8"/>
                <w:bCs/>
                <w:caps/>
              </w:rPr>
              <w:t>4.</w:t>
            </w:r>
            <w:r>
              <w:rPr>
                <w:rFonts w:asciiTheme="minorHAnsi" w:eastAsiaTheme="minorEastAsia" w:hAnsiTheme="minorHAnsi" w:cstheme="minorBidi"/>
                <w:b w:val="0"/>
                <w:sz w:val="22"/>
                <w:szCs w:val="22"/>
              </w:rPr>
              <w:tab/>
            </w:r>
            <w:r w:rsidRPr="0099346D">
              <w:rPr>
                <w:rStyle w:val="a8"/>
                <w:bCs/>
                <w:caps/>
              </w:rPr>
              <w:t>Характеристика существующего состояния коммунальной инфраструктуры в части водоотведения муниципального образования городское поселение Лянтор</w:t>
            </w:r>
            <w:r>
              <w:rPr>
                <w:webHidden/>
              </w:rPr>
              <w:tab/>
            </w:r>
            <w:r>
              <w:rPr>
                <w:webHidden/>
              </w:rPr>
              <w:fldChar w:fldCharType="begin"/>
            </w:r>
            <w:r>
              <w:rPr>
                <w:webHidden/>
              </w:rPr>
              <w:instrText xml:space="preserve"> PAGEREF _Toc441843691 \h </w:instrText>
            </w:r>
            <w:r>
              <w:rPr>
                <w:webHidden/>
              </w:rPr>
            </w:r>
            <w:r>
              <w:rPr>
                <w:webHidden/>
              </w:rPr>
              <w:fldChar w:fldCharType="separate"/>
            </w:r>
            <w:r>
              <w:rPr>
                <w:webHidden/>
              </w:rPr>
              <w:t>30</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2" w:history="1">
            <w:r w:rsidRPr="0099346D">
              <w:rPr>
                <w:rStyle w:val="a8"/>
              </w:rPr>
              <w:t>4.1.</w:t>
            </w:r>
            <w:r>
              <w:rPr>
                <w:rFonts w:asciiTheme="minorHAnsi" w:eastAsiaTheme="minorEastAsia" w:hAnsiTheme="minorHAnsi" w:cstheme="minorBidi"/>
                <w:b w:val="0"/>
                <w:sz w:val="22"/>
                <w:szCs w:val="22"/>
              </w:rPr>
              <w:tab/>
            </w:r>
            <w:r w:rsidRPr="0099346D">
              <w:rPr>
                <w:rStyle w:val="a8"/>
              </w:rPr>
              <w:t>Институциональная структура водоотведения</w:t>
            </w:r>
            <w:r>
              <w:rPr>
                <w:webHidden/>
              </w:rPr>
              <w:tab/>
            </w:r>
            <w:r>
              <w:rPr>
                <w:webHidden/>
              </w:rPr>
              <w:fldChar w:fldCharType="begin"/>
            </w:r>
            <w:r>
              <w:rPr>
                <w:webHidden/>
              </w:rPr>
              <w:instrText xml:space="preserve"> PAGEREF _Toc441843692 \h </w:instrText>
            </w:r>
            <w:r>
              <w:rPr>
                <w:webHidden/>
              </w:rPr>
            </w:r>
            <w:r>
              <w:rPr>
                <w:webHidden/>
              </w:rPr>
              <w:fldChar w:fldCharType="separate"/>
            </w:r>
            <w:r>
              <w:rPr>
                <w:webHidden/>
              </w:rPr>
              <w:t>30</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3" w:history="1">
            <w:r w:rsidRPr="0099346D">
              <w:rPr>
                <w:rStyle w:val="a8"/>
              </w:rPr>
              <w:t>4.2.</w:t>
            </w:r>
            <w:r>
              <w:rPr>
                <w:rFonts w:asciiTheme="minorHAnsi" w:eastAsiaTheme="minorEastAsia" w:hAnsiTheme="minorHAnsi" w:cstheme="minorBidi"/>
                <w:b w:val="0"/>
                <w:sz w:val="22"/>
                <w:szCs w:val="22"/>
              </w:rPr>
              <w:tab/>
            </w:r>
            <w:r w:rsidRPr="0099346D">
              <w:rPr>
                <w:rStyle w:val="a8"/>
              </w:rPr>
              <w:t>Характеристика системы водоотведения</w:t>
            </w:r>
            <w:r>
              <w:rPr>
                <w:webHidden/>
              </w:rPr>
              <w:tab/>
            </w:r>
            <w:r>
              <w:rPr>
                <w:webHidden/>
              </w:rPr>
              <w:fldChar w:fldCharType="begin"/>
            </w:r>
            <w:r>
              <w:rPr>
                <w:webHidden/>
              </w:rPr>
              <w:instrText xml:space="preserve"> PAGEREF _Toc441843693 \h </w:instrText>
            </w:r>
            <w:r>
              <w:rPr>
                <w:webHidden/>
              </w:rPr>
            </w:r>
            <w:r>
              <w:rPr>
                <w:webHidden/>
              </w:rPr>
              <w:fldChar w:fldCharType="separate"/>
            </w:r>
            <w:r>
              <w:rPr>
                <w:webHidden/>
              </w:rPr>
              <w:t>30</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4" w:history="1">
            <w:r w:rsidRPr="0099346D">
              <w:rPr>
                <w:rStyle w:val="a8"/>
              </w:rPr>
              <w:t>4.3.</w:t>
            </w:r>
            <w:r>
              <w:rPr>
                <w:rFonts w:asciiTheme="minorHAnsi" w:eastAsiaTheme="minorEastAsia" w:hAnsiTheme="minorHAnsi" w:cstheme="minorBidi"/>
                <w:b w:val="0"/>
                <w:sz w:val="22"/>
                <w:szCs w:val="22"/>
              </w:rPr>
              <w:tab/>
            </w:r>
            <w:r w:rsidRPr="0099346D">
              <w:rPr>
                <w:rStyle w:val="a8"/>
              </w:rPr>
              <w:t>Балансы мощности и ресурса</w:t>
            </w:r>
            <w:r>
              <w:rPr>
                <w:webHidden/>
              </w:rPr>
              <w:tab/>
            </w:r>
            <w:r>
              <w:rPr>
                <w:webHidden/>
              </w:rPr>
              <w:fldChar w:fldCharType="begin"/>
            </w:r>
            <w:r>
              <w:rPr>
                <w:webHidden/>
              </w:rPr>
              <w:instrText xml:space="preserve"> PAGEREF _Toc441843694 \h </w:instrText>
            </w:r>
            <w:r>
              <w:rPr>
                <w:webHidden/>
              </w:rPr>
            </w:r>
            <w:r>
              <w:rPr>
                <w:webHidden/>
              </w:rPr>
              <w:fldChar w:fldCharType="separate"/>
            </w:r>
            <w:r>
              <w:rPr>
                <w:webHidden/>
              </w:rPr>
              <w:t>31</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5" w:history="1">
            <w:r w:rsidRPr="0099346D">
              <w:rPr>
                <w:rStyle w:val="a8"/>
              </w:rPr>
              <w:t>4.4.</w:t>
            </w:r>
            <w:r>
              <w:rPr>
                <w:rFonts w:asciiTheme="minorHAnsi" w:eastAsiaTheme="minorEastAsia" w:hAnsiTheme="minorHAnsi" w:cstheme="minorBidi"/>
                <w:b w:val="0"/>
                <w:sz w:val="22"/>
                <w:szCs w:val="22"/>
              </w:rPr>
              <w:tab/>
            </w:r>
            <w:r w:rsidRPr="0099346D">
              <w:rPr>
                <w:rStyle w:val="a8"/>
              </w:rPr>
              <w:t>Доля поставки ресурса по приборам учета</w:t>
            </w:r>
            <w:r>
              <w:rPr>
                <w:webHidden/>
              </w:rPr>
              <w:tab/>
            </w:r>
            <w:r>
              <w:rPr>
                <w:webHidden/>
              </w:rPr>
              <w:fldChar w:fldCharType="begin"/>
            </w:r>
            <w:r>
              <w:rPr>
                <w:webHidden/>
              </w:rPr>
              <w:instrText xml:space="preserve"> PAGEREF _Toc441843695 \h </w:instrText>
            </w:r>
            <w:r>
              <w:rPr>
                <w:webHidden/>
              </w:rPr>
            </w:r>
            <w:r>
              <w:rPr>
                <w:webHidden/>
              </w:rPr>
              <w:fldChar w:fldCharType="separate"/>
            </w:r>
            <w:r>
              <w:rPr>
                <w:webHidden/>
              </w:rPr>
              <w:t>32</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6" w:history="1">
            <w:r w:rsidRPr="0099346D">
              <w:rPr>
                <w:rStyle w:val="a8"/>
              </w:rPr>
              <w:t>4.5.</w:t>
            </w:r>
            <w:r>
              <w:rPr>
                <w:rFonts w:asciiTheme="minorHAnsi" w:eastAsiaTheme="minorEastAsia" w:hAnsiTheme="minorHAnsi" w:cstheme="minorBidi"/>
                <w:b w:val="0"/>
                <w:sz w:val="22"/>
                <w:szCs w:val="22"/>
              </w:rPr>
              <w:tab/>
            </w:r>
            <w:r w:rsidRPr="0099346D">
              <w:rPr>
                <w:rStyle w:val="a8"/>
              </w:rPr>
              <w:t>Зона действия источников ресурсов, резервы и дефициты мощности</w:t>
            </w:r>
            <w:r>
              <w:rPr>
                <w:webHidden/>
              </w:rPr>
              <w:tab/>
            </w:r>
            <w:r>
              <w:rPr>
                <w:webHidden/>
              </w:rPr>
              <w:fldChar w:fldCharType="begin"/>
            </w:r>
            <w:r>
              <w:rPr>
                <w:webHidden/>
              </w:rPr>
              <w:instrText xml:space="preserve"> PAGEREF _Toc441843696 \h </w:instrText>
            </w:r>
            <w:r>
              <w:rPr>
                <w:webHidden/>
              </w:rPr>
            </w:r>
            <w:r>
              <w:rPr>
                <w:webHidden/>
              </w:rPr>
              <w:fldChar w:fldCharType="separate"/>
            </w:r>
            <w:r>
              <w:rPr>
                <w:webHidden/>
              </w:rPr>
              <w:t>32</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7" w:history="1">
            <w:r w:rsidRPr="0099346D">
              <w:rPr>
                <w:rStyle w:val="a8"/>
              </w:rPr>
              <w:t>4.6.</w:t>
            </w:r>
            <w:r>
              <w:rPr>
                <w:rFonts w:asciiTheme="minorHAnsi" w:eastAsiaTheme="minorEastAsia" w:hAnsiTheme="minorHAnsi" w:cstheme="minorBidi"/>
                <w:b w:val="0"/>
                <w:sz w:val="22"/>
                <w:szCs w:val="22"/>
              </w:rPr>
              <w:tab/>
            </w:r>
            <w:r w:rsidRPr="0099346D">
              <w:rPr>
                <w:rStyle w:val="a8"/>
              </w:rPr>
              <w:t>Надежность работы системы</w:t>
            </w:r>
            <w:r>
              <w:rPr>
                <w:webHidden/>
              </w:rPr>
              <w:tab/>
            </w:r>
            <w:r>
              <w:rPr>
                <w:webHidden/>
              </w:rPr>
              <w:fldChar w:fldCharType="begin"/>
            </w:r>
            <w:r>
              <w:rPr>
                <w:webHidden/>
              </w:rPr>
              <w:instrText xml:space="preserve"> PAGEREF _Toc441843697 \h </w:instrText>
            </w:r>
            <w:r>
              <w:rPr>
                <w:webHidden/>
              </w:rPr>
            </w:r>
            <w:r>
              <w:rPr>
                <w:webHidden/>
              </w:rPr>
              <w:fldChar w:fldCharType="separate"/>
            </w:r>
            <w:r>
              <w:rPr>
                <w:webHidden/>
              </w:rPr>
              <w:t>32</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8" w:history="1">
            <w:r w:rsidRPr="0099346D">
              <w:rPr>
                <w:rStyle w:val="a8"/>
              </w:rPr>
              <w:t>4.7.</w:t>
            </w:r>
            <w:r>
              <w:rPr>
                <w:rFonts w:asciiTheme="minorHAnsi" w:eastAsiaTheme="minorEastAsia" w:hAnsiTheme="minorHAnsi" w:cstheme="minorBidi"/>
                <w:b w:val="0"/>
                <w:sz w:val="22"/>
                <w:szCs w:val="22"/>
              </w:rPr>
              <w:tab/>
            </w:r>
            <w:r w:rsidRPr="0099346D">
              <w:rPr>
                <w:rStyle w:val="a8"/>
              </w:rPr>
              <w:t>Качество поставляемого ресурса</w:t>
            </w:r>
            <w:r>
              <w:rPr>
                <w:webHidden/>
              </w:rPr>
              <w:tab/>
            </w:r>
            <w:r>
              <w:rPr>
                <w:webHidden/>
              </w:rPr>
              <w:fldChar w:fldCharType="begin"/>
            </w:r>
            <w:r>
              <w:rPr>
                <w:webHidden/>
              </w:rPr>
              <w:instrText xml:space="preserve"> PAGEREF _Toc441843698 \h </w:instrText>
            </w:r>
            <w:r>
              <w:rPr>
                <w:webHidden/>
              </w:rPr>
            </w:r>
            <w:r>
              <w:rPr>
                <w:webHidden/>
              </w:rPr>
              <w:fldChar w:fldCharType="separate"/>
            </w:r>
            <w:r>
              <w:rPr>
                <w:webHidden/>
              </w:rPr>
              <w:t>34</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699" w:history="1">
            <w:r w:rsidRPr="0099346D">
              <w:rPr>
                <w:rStyle w:val="a8"/>
              </w:rPr>
              <w:t>4.8.</w:t>
            </w:r>
            <w:r>
              <w:rPr>
                <w:rFonts w:asciiTheme="minorHAnsi" w:eastAsiaTheme="minorEastAsia" w:hAnsiTheme="minorHAnsi" w:cstheme="minorBidi"/>
                <w:b w:val="0"/>
                <w:sz w:val="22"/>
                <w:szCs w:val="22"/>
              </w:rPr>
              <w:tab/>
            </w:r>
            <w:r w:rsidRPr="0099346D">
              <w:rPr>
                <w:rStyle w:val="a8"/>
              </w:rPr>
              <w:t>Воздействие на окружающую среду</w:t>
            </w:r>
            <w:r>
              <w:rPr>
                <w:webHidden/>
              </w:rPr>
              <w:tab/>
            </w:r>
            <w:r>
              <w:rPr>
                <w:webHidden/>
              </w:rPr>
              <w:fldChar w:fldCharType="begin"/>
            </w:r>
            <w:r>
              <w:rPr>
                <w:webHidden/>
              </w:rPr>
              <w:instrText xml:space="preserve"> PAGEREF _Toc441843699 \h </w:instrText>
            </w:r>
            <w:r>
              <w:rPr>
                <w:webHidden/>
              </w:rPr>
            </w:r>
            <w:r>
              <w:rPr>
                <w:webHidden/>
              </w:rPr>
              <w:fldChar w:fldCharType="separate"/>
            </w:r>
            <w:r>
              <w:rPr>
                <w:webHidden/>
              </w:rPr>
              <w:t>34</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0" w:history="1">
            <w:r w:rsidRPr="0099346D">
              <w:rPr>
                <w:rStyle w:val="a8"/>
              </w:rPr>
              <w:t>4.9.</w:t>
            </w:r>
            <w:r>
              <w:rPr>
                <w:rFonts w:asciiTheme="minorHAnsi" w:eastAsiaTheme="minorEastAsia" w:hAnsiTheme="minorHAnsi" w:cstheme="minorBidi"/>
                <w:b w:val="0"/>
                <w:sz w:val="22"/>
                <w:szCs w:val="22"/>
              </w:rPr>
              <w:tab/>
            </w:r>
            <w:r w:rsidRPr="0099346D">
              <w:rPr>
                <w:rStyle w:val="a8"/>
              </w:rPr>
              <w:t>Тарифы, структура себестоимости производства и транспорта ресурса</w:t>
            </w:r>
            <w:r>
              <w:rPr>
                <w:webHidden/>
              </w:rPr>
              <w:tab/>
            </w:r>
            <w:r>
              <w:rPr>
                <w:webHidden/>
              </w:rPr>
              <w:fldChar w:fldCharType="begin"/>
            </w:r>
            <w:r>
              <w:rPr>
                <w:webHidden/>
              </w:rPr>
              <w:instrText xml:space="preserve"> PAGEREF _Toc441843700 \h </w:instrText>
            </w:r>
            <w:r>
              <w:rPr>
                <w:webHidden/>
              </w:rPr>
            </w:r>
            <w:r>
              <w:rPr>
                <w:webHidden/>
              </w:rPr>
              <w:fldChar w:fldCharType="separate"/>
            </w:r>
            <w:r>
              <w:rPr>
                <w:webHidden/>
              </w:rPr>
              <w:t>34</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01" w:history="1">
            <w:r w:rsidRPr="0099346D">
              <w:rPr>
                <w:rStyle w:val="a8"/>
              </w:rPr>
              <w:t>4.10.</w:t>
            </w:r>
            <w:r>
              <w:rPr>
                <w:rFonts w:asciiTheme="minorHAnsi" w:eastAsiaTheme="minorEastAsia" w:hAnsiTheme="minorHAnsi" w:cstheme="minorBidi"/>
                <w:b w:val="0"/>
                <w:sz w:val="22"/>
                <w:szCs w:val="22"/>
              </w:rPr>
              <w:tab/>
            </w:r>
            <w:r w:rsidRPr="0099346D">
              <w:rPr>
                <w:rStyle w:val="a8"/>
              </w:rPr>
              <w:t>Технические и технологические проблемы в системе</w:t>
            </w:r>
            <w:r>
              <w:rPr>
                <w:webHidden/>
              </w:rPr>
              <w:tab/>
            </w:r>
            <w:r>
              <w:rPr>
                <w:webHidden/>
              </w:rPr>
              <w:fldChar w:fldCharType="begin"/>
            </w:r>
            <w:r>
              <w:rPr>
                <w:webHidden/>
              </w:rPr>
              <w:instrText xml:space="preserve"> PAGEREF _Toc441843701 \h </w:instrText>
            </w:r>
            <w:r>
              <w:rPr>
                <w:webHidden/>
              </w:rPr>
            </w:r>
            <w:r>
              <w:rPr>
                <w:webHidden/>
              </w:rPr>
              <w:fldChar w:fldCharType="separate"/>
            </w:r>
            <w:r>
              <w:rPr>
                <w:webHidden/>
              </w:rPr>
              <w:t>37</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702" w:history="1">
            <w:r w:rsidRPr="0099346D">
              <w:rPr>
                <w:rStyle w:val="a8"/>
                <w:bCs/>
                <w:caps/>
              </w:rPr>
              <w:t>5.</w:t>
            </w:r>
            <w:r>
              <w:rPr>
                <w:rFonts w:asciiTheme="minorHAnsi" w:eastAsiaTheme="minorEastAsia" w:hAnsiTheme="minorHAnsi" w:cstheme="minorBidi"/>
                <w:b w:val="0"/>
                <w:sz w:val="22"/>
                <w:szCs w:val="22"/>
              </w:rPr>
              <w:tab/>
            </w:r>
            <w:r w:rsidRPr="0099346D">
              <w:rPr>
                <w:rStyle w:val="a8"/>
                <w:bCs/>
                <w:caps/>
              </w:rPr>
              <w:t>Характеристика существующего состояния коммунальной инфраструктуры в части газоснабжения муниципального образования городское поселение Лянтор</w:t>
            </w:r>
            <w:r>
              <w:rPr>
                <w:webHidden/>
              </w:rPr>
              <w:tab/>
            </w:r>
            <w:r>
              <w:rPr>
                <w:webHidden/>
              </w:rPr>
              <w:fldChar w:fldCharType="begin"/>
            </w:r>
            <w:r>
              <w:rPr>
                <w:webHidden/>
              </w:rPr>
              <w:instrText xml:space="preserve"> PAGEREF _Toc441843702 \h </w:instrText>
            </w:r>
            <w:r>
              <w:rPr>
                <w:webHidden/>
              </w:rPr>
            </w:r>
            <w:r>
              <w:rPr>
                <w:webHidden/>
              </w:rPr>
              <w:fldChar w:fldCharType="separate"/>
            </w:r>
            <w:r>
              <w:rPr>
                <w:webHidden/>
              </w:rPr>
              <w:t>37</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3" w:history="1">
            <w:r w:rsidRPr="0099346D">
              <w:rPr>
                <w:rStyle w:val="a8"/>
              </w:rPr>
              <w:t>5.1.</w:t>
            </w:r>
            <w:r>
              <w:rPr>
                <w:rFonts w:asciiTheme="minorHAnsi" w:eastAsiaTheme="minorEastAsia" w:hAnsiTheme="minorHAnsi" w:cstheme="minorBidi"/>
                <w:b w:val="0"/>
                <w:sz w:val="22"/>
                <w:szCs w:val="22"/>
              </w:rPr>
              <w:tab/>
            </w:r>
            <w:r w:rsidRPr="0099346D">
              <w:rPr>
                <w:rStyle w:val="a8"/>
              </w:rPr>
              <w:t>Институциональная структура газоснабжения</w:t>
            </w:r>
            <w:r>
              <w:rPr>
                <w:webHidden/>
              </w:rPr>
              <w:tab/>
            </w:r>
            <w:r>
              <w:rPr>
                <w:webHidden/>
              </w:rPr>
              <w:fldChar w:fldCharType="begin"/>
            </w:r>
            <w:r>
              <w:rPr>
                <w:webHidden/>
              </w:rPr>
              <w:instrText xml:space="preserve"> PAGEREF _Toc441843703 \h </w:instrText>
            </w:r>
            <w:r>
              <w:rPr>
                <w:webHidden/>
              </w:rPr>
            </w:r>
            <w:r>
              <w:rPr>
                <w:webHidden/>
              </w:rPr>
              <w:fldChar w:fldCharType="separate"/>
            </w:r>
            <w:r>
              <w:rPr>
                <w:webHidden/>
              </w:rPr>
              <w:t>37</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4" w:history="1">
            <w:r w:rsidRPr="0099346D">
              <w:rPr>
                <w:rStyle w:val="a8"/>
              </w:rPr>
              <w:t>5.2.</w:t>
            </w:r>
            <w:r>
              <w:rPr>
                <w:rFonts w:asciiTheme="minorHAnsi" w:eastAsiaTheme="minorEastAsia" w:hAnsiTheme="minorHAnsi" w:cstheme="minorBidi"/>
                <w:b w:val="0"/>
                <w:sz w:val="22"/>
                <w:szCs w:val="22"/>
              </w:rPr>
              <w:tab/>
            </w:r>
            <w:r w:rsidRPr="0099346D">
              <w:rPr>
                <w:rStyle w:val="a8"/>
              </w:rPr>
              <w:t>Характеристика системы ресурсоснабжения</w:t>
            </w:r>
            <w:r>
              <w:rPr>
                <w:webHidden/>
              </w:rPr>
              <w:tab/>
            </w:r>
            <w:r>
              <w:rPr>
                <w:webHidden/>
              </w:rPr>
              <w:fldChar w:fldCharType="begin"/>
            </w:r>
            <w:r>
              <w:rPr>
                <w:webHidden/>
              </w:rPr>
              <w:instrText xml:space="preserve"> PAGEREF _Toc441843704 \h </w:instrText>
            </w:r>
            <w:r>
              <w:rPr>
                <w:webHidden/>
              </w:rPr>
            </w:r>
            <w:r>
              <w:rPr>
                <w:webHidden/>
              </w:rPr>
              <w:fldChar w:fldCharType="separate"/>
            </w:r>
            <w:r>
              <w:rPr>
                <w:webHidden/>
              </w:rPr>
              <w:t>37</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5" w:history="1">
            <w:r w:rsidRPr="0099346D">
              <w:rPr>
                <w:rStyle w:val="a8"/>
              </w:rPr>
              <w:t>5.3.</w:t>
            </w:r>
            <w:r>
              <w:rPr>
                <w:rFonts w:asciiTheme="minorHAnsi" w:eastAsiaTheme="minorEastAsia" w:hAnsiTheme="minorHAnsi" w:cstheme="minorBidi"/>
                <w:b w:val="0"/>
                <w:sz w:val="22"/>
                <w:szCs w:val="22"/>
              </w:rPr>
              <w:tab/>
            </w:r>
            <w:r w:rsidRPr="0099346D">
              <w:rPr>
                <w:rStyle w:val="a8"/>
              </w:rPr>
              <w:t>Балансы мощности и ресурса</w:t>
            </w:r>
            <w:r>
              <w:rPr>
                <w:webHidden/>
              </w:rPr>
              <w:tab/>
            </w:r>
            <w:r>
              <w:rPr>
                <w:webHidden/>
              </w:rPr>
              <w:fldChar w:fldCharType="begin"/>
            </w:r>
            <w:r>
              <w:rPr>
                <w:webHidden/>
              </w:rPr>
              <w:instrText xml:space="preserve"> PAGEREF _Toc441843705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6" w:history="1">
            <w:r w:rsidRPr="0099346D">
              <w:rPr>
                <w:rStyle w:val="a8"/>
              </w:rPr>
              <w:t>5.4.</w:t>
            </w:r>
            <w:r>
              <w:rPr>
                <w:rFonts w:asciiTheme="minorHAnsi" w:eastAsiaTheme="minorEastAsia" w:hAnsiTheme="minorHAnsi" w:cstheme="minorBidi"/>
                <w:b w:val="0"/>
                <w:sz w:val="22"/>
                <w:szCs w:val="22"/>
              </w:rPr>
              <w:tab/>
            </w:r>
            <w:r w:rsidRPr="0099346D">
              <w:rPr>
                <w:rStyle w:val="a8"/>
              </w:rPr>
              <w:t>Доля поставки ресурса по приборам учета</w:t>
            </w:r>
            <w:r>
              <w:rPr>
                <w:webHidden/>
              </w:rPr>
              <w:tab/>
            </w:r>
            <w:r>
              <w:rPr>
                <w:webHidden/>
              </w:rPr>
              <w:fldChar w:fldCharType="begin"/>
            </w:r>
            <w:r>
              <w:rPr>
                <w:webHidden/>
              </w:rPr>
              <w:instrText xml:space="preserve"> PAGEREF _Toc441843706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7" w:history="1">
            <w:r w:rsidRPr="0099346D">
              <w:rPr>
                <w:rStyle w:val="a8"/>
              </w:rPr>
              <w:t>5.5.</w:t>
            </w:r>
            <w:r>
              <w:rPr>
                <w:rFonts w:asciiTheme="minorHAnsi" w:eastAsiaTheme="minorEastAsia" w:hAnsiTheme="minorHAnsi" w:cstheme="minorBidi"/>
                <w:b w:val="0"/>
                <w:sz w:val="22"/>
                <w:szCs w:val="22"/>
              </w:rPr>
              <w:tab/>
            </w:r>
            <w:r w:rsidRPr="0099346D">
              <w:rPr>
                <w:rStyle w:val="a8"/>
              </w:rPr>
              <w:t>Зоны действия источников ресурсов, резервы и дефициты мощности</w:t>
            </w:r>
            <w:r>
              <w:rPr>
                <w:webHidden/>
              </w:rPr>
              <w:tab/>
            </w:r>
            <w:r>
              <w:rPr>
                <w:webHidden/>
              </w:rPr>
              <w:fldChar w:fldCharType="begin"/>
            </w:r>
            <w:r>
              <w:rPr>
                <w:webHidden/>
              </w:rPr>
              <w:instrText xml:space="preserve"> PAGEREF _Toc441843707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8" w:history="1">
            <w:r w:rsidRPr="0099346D">
              <w:rPr>
                <w:rStyle w:val="a8"/>
              </w:rPr>
              <w:t>5.6.</w:t>
            </w:r>
            <w:r>
              <w:rPr>
                <w:rFonts w:asciiTheme="minorHAnsi" w:eastAsiaTheme="minorEastAsia" w:hAnsiTheme="minorHAnsi" w:cstheme="minorBidi"/>
                <w:b w:val="0"/>
                <w:sz w:val="22"/>
                <w:szCs w:val="22"/>
              </w:rPr>
              <w:tab/>
            </w:r>
            <w:r w:rsidRPr="0099346D">
              <w:rPr>
                <w:rStyle w:val="a8"/>
              </w:rPr>
              <w:t>Надежность работы системы</w:t>
            </w:r>
            <w:r>
              <w:rPr>
                <w:webHidden/>
              </w:rPr>
              <w:tab/>
            </w:r>
            <w:r>
              <w:rPr>
                <w:webHidden/>
              </w:rPr>
              <w:fldChar w:fldCharType="begin"/>
            </w:r>
            <w:r>
              <w:rPr>
                <w:webHidden/>
              </w:rPr>
              <w:instrText xml:space="preserve"> PAGEREF _Toc441843708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09" w:history="1">
            <w:r w:rsidRPr="0099346D">
              <w:rPr>
                <w:rStyle w:val="a8"/>
              </w:rPr>
              <w:t>5.7.</w:t>
            </w:r>
            <w:r>
              <w:rPr>
                <w:rFonts w:asciiTheme="minorHAnsi" w:eastAsiaTheme="minorEastAsia" w:hAnsiTheme="minorHAnsi" w:cstheme="minorBidi"/>
                <w:b w:val="0"/>
                <w:sz w:val="22"/>
                <w:szCs w:val="22"/>
              </w:rPr>
              <w:tab/>
            </w:r>
            <w:r w:rsidRPr="0099346D">
              <w:rPr>
                <w:rStyle w:val="a8"/>
              </w:rPr>
              <w:t>Качество поставляемого ресурса</w:t>
            </w:r>
            <w:r>
              <w:rPr>
                <w:webHidden/>
              </w:rPr>
              <w:tab/>
            </w:r>
            <w:r>
              <w:rPr>
                <w:webHidden/>
              </w:rPr>
              <w:fldChar w:fldCharType="begin"/>
            </w:r>
            <w:r>
              <w:rPr>
                <w:webHidden/>
              </w:rPr>
              <w:instrText xml:space="preserve"> PAGEREF _Toc441843709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0" w:history="1">
            <w:r w:rsidRPr="0099346D">
              <w:rPr>
                <w:rStyle w:val="a8"/>
              </w:rPr>
              <w:t>5.8.</w:t>
            </w:r>
            <w:r>
              <w:rPr>
                <w:rFonts w:asciiTheme="minorHAnsi" w:eastAsiaTheme="minorEastAsia" w:hAnsiTheme="minorHAnsi" w:cstheme="minorBidi"/>
                <w:b w:val="0"/>
                <w:sz w:val="22"/>
                <w:szCs w:val="22"/>
              </w:rPr>
              <w:tab/>
            </w:r>
            <w:r w:rsidRPr="0099346D">
              <w:rPr>
                <w:rStyle w:val="a8"/>
              </w:rPr>
              <w:t>Воздействие на окружающую среду</w:t>
            </w:r>
            <w:r>
              <w:rPr>
                <w:webHidden/>
              </w:rPr>
              <w:tab/>
            </w:r>
            <w:r>
              <w:rPr>
                <w:webHidden/>
              </w:rPr>
              <w:fldChar w:fldCharType="begin"/>
            </w:r>
            <w:r>
              <w:rPr>
                <w:webHidden/>
              </w:rPr>
              <w:instrText xml:space="preserve"> PAGEREF _Toc441843710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1" w:history="1">
            <w:r w:rsidRPr="0099346D">
              <w:rPr>
                <w:rStyle w:val="a8"/>
              </w:rPr>
              <w:t>5.9.</w:t>
            </w:r>
            <w:r>
              <w:rPr>
                <w:rFonts w:asciiTheme="minorHAnsi" w:eastAsiaTheme="minorEastAsia" w:hAnsiTheme="minorHAnsi" w:cstheme="minorBidi"/>
                <w:b w:val="0"/>
                <w:sz w:val="22"/>
                <w:szCs w:val="22"/>
              </w:rPr>
              <w:tab/>
            </w:r>
            <w:r w:rsidRPr="0099346D">
              <w:rPr>
                <w:rStyle w:val="a8"/>
              </w:rPr>
              <w:t>Тарифы, плата (тариф) за подключение (технологическое присоединение), структура себестоимости производства и транспорта ресурса</w:t>
            </w:r>
            <w:r>
              <w:rPr>
                <w:webHidden/>
              </w:rPr>
              <w:tab/>
            </w:r>
            <w:r>
              <w:rPr>
                <w:webHidden/>
              </w:rPr>
              <w:fldChar w:fldCharType="begin"/>
            </w:r>
            <w:r>
              <w:rPr>
                <w:webHidden/>
              </w:rPr>
              <w:instrText xml:space="preserve"> PAGEREF _Toc441843711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12" w:history="1">
            <w:r w:rsidRPr="0099346D">
              <w:rPr>
                <w:rStyle w:val="a8"/>
              </w:rPr>
              <w:t>5.10.</w:t>
            </w:r>
            <w:r>
              <w:rPr>
                <w:rFonts w:asciiTheme="minorHAnsi" w:eastAsiaTheme="minorEastAsia" w:hAnsiTheme="minorHAnsi" w:cstheme="minorBidi"/>
                <w:b w:val="0"/>
                <w:sz w:val="22"/>
                <w:szCs w:val="22"/>
              </w:rPr>
              <w:tab/>
            </w:r>
            <w:r w:rsidRPr="0099346D">
              <w:rPr>
                <w:rStyle w:val="a8"/>
              </w:rPr>
              <w:t>Технические и технологические проблемы в системе</w:t>
            </w:r>
            <w:r>
              <w:rPr>
                <w:webHidden/>
              </w:rPr>
              <w:tab/>
            </w:r>
            <w:r>
              <w:rPr>
                <w:webHidden/>
              </w:rPr>
              <w:fldChar w:fldCharType="begin"/>
            </w:r>
            <w:r>
              <w:rPr>
                <w:webHidden/>
              </w:rPr>
              <w:instrText xml:space="preserve"> PAGEREF _Toc441843712 \h </w:instrText>
            </w:r>
            <w:r>
              <w:rPr>
                <w:webHidden/>
              </w:rPr>
            </w:r>
            <w:r>
              <w:rPr>
                <w:webHidden/>
              </w:rPr>
              <w:fldChar w:fldCharType="separate"/>
            </w:r>
            <w:r>
              <w:rPr>
                <w:webHidden/>
              </w:rPr>
              <w:t>38</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713" w:history="1">
            <w:r w:rsidRPr="0099346D">
              <w:rPr>
                <w:rStyle w:val="a8"/>
                <w:bCs/>
                <w:caps/>
              </w:rPr>
              <w:t>6.</w:t>
            </w:r>
            <w:r>
              <w:rPr>
                <w:rFonts w:asciiTheme="minorHAnsi" w:eastAsiaTheme="minorEastAsia" w:hAnsiTheme="minorHAnsi" w:cstheme="minorBidi"/>
                <w:b w:val="0"/>
                <w:sz w:val="22"/>
                <w:szCs w:val="22"/>
              </w:rPr>
              <w:tab/>
            </w:r>
            <w:r w:rsidRPr="0099346D">
              <w:rPr>
                <w:rStyle w:val="a8"/>
                <w:bCs/>
                <w:caps/>
              </w:rPr>
              <w:t>Характеристика существующего состояния коммунальной инфраструктуры в части электроснабжения муниципального образования городское поселение лянтор</w:t>
            </w:r>
            <w:r>
              <w:rPr>
                <w:webHidden/>
              </w:rPr>
              <w:tab/>
            </w:r>
            <w:r>
              <w:rPr>
                <w:webHidden/>
              </w:rPr>
              <w:fldChar w:fldCharType="begin"/>
            </w:r>
            <w:r>
              <w:rPr>
                <w:webHidden/>
              </w:rPr>
              <w:instrText xml:space="preserve"> PAGEREF _Toc441843713 \h </w:instrText>
            </w:r>
            <w:r>
              <w:rPr>
                <w:webHidden/>
              </w:rPr>
            </w:r>
            <w:r>
              <w:rPr>
                <w:webHidden/>
              </w:rPr>
              <w:fldChar w:fldCharType="separate"/>
            </w:r>
            <w:r>
              <w:rPr>
                <w:webHidden/>
              </w:rPr>
              <w:t>39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4" w:history="1">
            <w:r w:rsidRPr="0099346D">
              <w:rPr>
                <w:rStyle w:val="a8"/>
              </w:rPr>
              <w:t>6.1.</w:t>
            </w:r>
            <w:r>
              <w:rPr>
                <w:rFonts w:asciiTheme="minorHAnsi" w:eastAsiaTheme="minorEastAsia" w:hAnsiTheme="minorHAnsi" w:cstheme="minorBidi"/>
                <w:b w:val="0"/>
                <w:sz w:val="22"/>
                <w:szCs w:val="22"/>
              </w:rPr>
              <w:tab/>
            </w:r>
            <w:r w:rsidRPr="0099346D">
              <w:rPr>
                <w:rStyle w:val="a8"/>
              </w:rPr>
              <w:t>Институциональная структура электроснабжения</w:t>
            </w:r>
            <w:r>
              <w:rPr>
                <w:webHidden/>
              </w:rPr>
              <w:tab/>
            </w:r>
            <w:r>
              <w:rPr>
                <w:webHidden/>
              </w:rPr>
              <w:fldChar w:fldCharType="begin"/>
            </w:r>
            <w:r>
              <w:rPr>
                <w:webHidden/>
              </w:rPr>
              <w:instrText xml:space="preserve"> PAGEREF _Toc441843714 \h </w:instrText>
            </w:r>
            <w:r>
              <w:rPr>
                <w:webHidden/>
              </w:rPr>
            </w:r>
            <w:r>
              <w:rPr>
                <w:webHidden/>
              </w:rPr>
              <w:fldChar w:fldCharType="separate"/>
            </w:r>
            <w:r>
              <w:rPr>
                <w:webHidden/>
              </w:rPr>
              <w:t>39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5" w:history="1">
            <w:r w:rsidRPr="0099346D">
              <w:rPr>
                <w:rStyle w:val="a8"/>
              </w:rPr>
              <w:t>6.2.</w:t>
            </w:r>
            <w:r>
              <w:rPr>
                <w:rFonts w:asciiTheme="minorHAnsi" w:eastAsiaTheme="minorEastAsia" w:hAnsiTheme="minorHAnsi" w:cstheme="minorBidi"/>
                <w:b w:val="0"/>
                <w:sz w:val="22"/>
                <w:szCs w:val="22"/>
              </w:rPr>
              <w:tab/>
            </w:r>
            <w:r w:rsidRPr="0099346D">
              <w:rPr>
                <w:rStyle w:val="a8"/>
              </w:rPr>
              <w:t>Характеристика системы электроснабжения</w:t>
            </w:r>
            <w:r>
              <w:rPr>
                <w:webHidden/>
              </w:rPr>
              <w:tab/>
            </w:r>
            <w:r>
              <w:rPr>
                <w:webHidden/>
              </w:rPr>
              <w:fldChar w:fldCharType="begin"/>
            </w:r>
            <w:r>
              <w:rPr>
                <w:webHidden/>
              </w:rPr>
              <w:instrText xml:space="preserve"> PAGEREF _Toc441843715 \h </w:instrText>
            </w:r>
            <w:r>
              <w:rPr>
                <w:webHidden/>
              </w:rPr>
            </w:r>
            <w:r>
              <w:rPr>
                <w:webHidden/>
              </w:rPr>
              <w:fldChar w:fldCharType="separate"/>
            </w:r>
            <w:r>
              <w:rPr>
                <w:webHidden/>
              </w:rPr>
              <w:t>39</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16" w:history="1">
            <w:r w:rsidRPr="0099346D">
              <w:rPr>
                <w:rStyle w:val="a8"/>
              </w:rPr>
              <w:t>Таблица 6.2.1.1. Характеристики трансформаторных подстанций 10/0,4 кВ</w:t>
            </w:r>
            <w:r>
              <w:rPr>
                <w:webHidden/>
              </w:rPr>
              <w:tab/>
            </w:r>
            <w:r>
              <w:rPr>
                <w:webHidden/>
              </w:rPr>
              <w:fldChar w:fldCharType="begin"/>
            </w:r>
            <w:r>
              <w:rPr>
                <w:webHidden/>
              </w:rPr>
              <w:instrText xml:space="preserve"> PAGEREF _Toc441843716 \h </w:instrText>
            </w:r>
            <w:r>
              <w:rPr>
                <w:webHidden/>
              </w:rPr>
            </w:r>
            <w:r>
              <w:rPr>
                <w:webHidden/>
              </w:rPr>
              <w:fldChar w:fldCharType="separate"/>
            </w:r>
            <w:r>
              <w:rPr>
                <w:webHidden/>
              </w:rPr>
              <w:t>40</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7" w:history="1">
            <w:r w:rsidRPr="0099346D">
              <w:rPr>
                <w:rStyle w:val="a8"/>
              </w:rPr>
              <w:t>6.3.</w:t>
            </w:r>
            <w:r>
              <w:rPr>
                <w:rFonts w:asciiTheme="minorHAnsi" w:eastAsiaTheme="minorEastAsia" w:hAnsiTheme="minorHAnsi" w:cstheme="minorBidi"/>
                <w:b w:val="0"/>
                <w:sz w:val="22"/>
                <w:szCs w:val="22"/>
              </w:rPr>
              <w:tab/>
            </w:r>
            <w:r w:rsidRPr="0099346D">
              <w:rPr>
                <w:rStyle w:val="a8"/>
              </w:rPr>
              <w:t>Балансы мощности и ресурса</w:t>
            </w:r>
            <w:r>
              <w:rPr>
                <w:webHidden/>
              </w:rPr>
              <w:tab/>
            </w:r>
            <w:r>
              <w:rPr>
                <w:webHidden/>
              </w:rPr>
              <w:fldChar w:fldCharType="begin"/>
            </w:r>
            <w:r>
              <w:rPr>
                <w:webHidden/>
              </w:rPr>
              <w:instrText xml:space="preserve"> PAGEREF _Toc441843717 \h </w:instrText>
            </w:r>
            <w:r>
              <w:rPr>
                <w:webHidden/>
              </w:rPr>
            </w:r>
            <w:r>
              <w:rPr>
                <w:webHidden/>
              </w:rPr>
              <w:fldChar w:fldCharType="separate"/>
            </w:r>
            <w:r>
              <w:rPr>
                <w:webHidden/>
              </w:rPr>
              <w:t>41</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8" w:history="1">
            <w:r w:rsidRPr="0099346D">
              <w:rPr>
                <w:rStyle w:val="a8"/>
              </w:rPr>
              <w:t>6.4.</w:t>
            </w:r>
            <w:r>
              <w:rPr>
                <w:rFonts w:asciiTheme="minorHAnsi" w:eastAsiaTheme="minorEastAsia" w:hAnsiTheme="minorHAnsi" w:cstheme="minorBidi"/>
                <w:b w:val="0"/>
                <w:sz w:val="22"/>
                <w:szCs w:val="22"/>
              </w:rPr>
              <w:tab/>
            </w:r>
            <w:r w:rsidRPr="0099346D">
              <w:rPr>
                <w:rStyle w:val="a8"/>
              </w:rPr>
              <w:t>Доля поставки ресурса по приборам учета</w:t>
            </w:r>
            <w:r>
              <w:rPr>
                <w:webHidden/>
              </w:rPr>
              <w:tab/>
            </w:r>
            <w:r>
              <w:rPr>
                <w:webHidden/>
              </w:rPr>
              <w:fldChar w:fldCharType="begin"/>
            </w:r>
            <w:r>
              <w:rPr>
                <w:webHidden/>
              </w:rPr>
              <w:instrText xml:space="preserve"> PAGEREF _Toc441843718 \h </w:instrText>
            </w:r>
            <w:r>
              <w:rPr>
                <w:webHidden/>
              </w:rPr>
            </w:r>
            <w:r>
              <w:rPr>
                <w:webHidden/>
              </w:rPr>
              <w:fldChar w:fldCharType="separate"/>
            </w:r>
            <w:r>
              <w:rPr>
                <w:webHidden/>
              </w:rPr>
              <w:t>43</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19" w:history="1">
            <w:r w:rsidRPr="0099346D">
              <w:rPr>
                <w:rStyle w:val="a8"/>
              </w:rPr>
              <w:t>6.5.</w:t>
            </w:r>
            <w:r>
              <w:rPr>
                <w:rFonts w:asciiTheme="minorHAnsi" w:eastAsiaTheme="minorEastAsia" w:hAnsiTheme="minorHAnsi" w:cstheme="minorBidi"/>
                <w:b w:val="0"/>
                <w:sz w:val="22"/>
                <w:szCs w:val="22"/>
              </w:rPr>
              <w:tab/>
            </w:r>
            <w:r w:rsidRPr="0099346D">
              <w:rPr>
                <w:rStyle w:val="a8"/>
              </w:rPr>
              <w:t>Зоны действия источников ресурсов, резервы и дефициты мощности</w:t>
            </w:r>
            <w:r>
              <w:rPr>
                <w:webHidden/>
              </w:rPr>
              <w:tab/>
            </w:r>
            <w:r>
              <w:rPr>
                <w:webHidden/>
              </w:rPr>
              <w:fldChar w:fldCharType="begin"/>
            </w:r>
            <w:r>
              <w:rPr>
                <w:webHidden/>
              </w:rPr>
              <w:instrText xml:space="preserve"> PAGEREF _Toc441843719 \h </w:instrText>
            </w:r>
            <w:r>
              <w:rPr>
                <w:webHidden/>
              </w:rPr>
            </w:r>
            <w:r>
              <w:rPr>
                <w:webHidden/>
              </w:rPr>
              <w:fldChar w:fldCharType="separate"/>
            </w:r>
            <w:r>
              <w:rPr>
                <w:webHidden/>
              </w:rPr>
              <w:t>43</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0" w:history="1">
            <w:r w:rsidRPr="0099346D">
              <w:rPr>
                <w:rStyle w:val="a8"/>
              </w:rPr>
              <w:t>6.6.</w:t>
            </w:r>
            <w:r>
              <w:rPr>
                <w:rFonts w:asciiTheme="minorHAnsi" w:eastAsiaTheme="minorEastAsia" w:hAnsiTheme="minorHAnsi" w:cstheme="minorBidi"/>
                <w:b w:val="0"/>
                <w:sz w:val="22"/>
                <w:szCs w:val="22"/>
              </w:rPr>
              <w:tab/>
            </w:r>
            <w:r w:rsidRPr="0099346D">
              <w:rPr>
                <w:rStyle w:val="a8"/>
              </w:rPr>
              <w:t>Надежность работы системы</w:t>
            </w:r>
            <w:r>
              <w:rPr>
                <w:webHidden/>
              </w:rPr>
              <w:tab/>
            </w:r>
            <w:r>
              <w:rPr>
                <w:webHidden/>
              </w:rPr>
              <w:fldChar w:fldCharType="begin"/>
            </w:r>
            <w:r>
              <w:rPr>
                <w:webHidden/>
              </w:rPr>
              <w:instrText xml:space="preserve"> PAGEREF _Toc441843720 \h </w:instrText>
            </w:r>
            <w:r>
              <w:rPr>
                <w:webHidden/>
              </w:rPr>
            </w:r>
            <w:r>
              <w:rPr>
                <w:webHidden/>
              </w:rPr>
              <w:fldChar w:fldCharType="separate"/>
            </w:r>
            <w:r>
              <w:rPr>
                <w:webHidden/>
              </w:rPr>
              <w:t>43</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1" w:history="1">
            <w:r w:rsidRPr="0099346D">
              <w:rPr>
                <w:rStyle w:val="a8"/>
              </w:rPr>
              <w:t>6.7.</w:t>
            </w:r>
            <w:r>
              <w:rPr>
                <w:rFonts w:asciiTheme="minorHAnsi" w:eastAsiaTheme="minorEastAsia" w:hAnsiTheme="minorHAnsi" w:cstheme="minorBidi"/>
                <w:b w:val="0"/>
                <w:sz w:val="22"/>
                <w:szCs w:val="22"/>
              </w:rPr>
              <w:tab/>
            </w:r>
            <w:r w:rsidRPr="0099346D">
              <w:rPr>
                <w:rStyle w:val="a8"/>
              </w:rPr>
              <w:t>Качество поставляемого ресурса</w:t>
            </w:r>
            <w:r>
              <w:rPr>
                <w:webHidden/>
              </w:rPr>
              <w:tab/>
            </w:r>
            <w:r>
              <w:rPr>
                <w:webHidden/>
              </w:rPr>
              <w:fldChar w:fldCharType="begin"/>
            </w:r>
            <w:r>
              <w:rPr>
                <w:webHidden/>
              </w:rPr>
              <w:instrText xml:space="preserve"> PAGEREF _Toc441843721 \h </w:instrText>
            </w:r>
            <w:r>
              <w:rPr>
                <w:webHidden/>
              </w:rPr>
            </w:r>
            <w:r>
              <w:rPr>
                <w:webHidden/>
              </w:rPr>
              <w:fldChar w:fldCharType="separate"/>
            </w:r>
            <w:r>
              <w:rPr>
                <w:webHidden/>
              </w:rPr>
              <w:t>44</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2" w:history="1">
            <w:r w:rsidRPr="0099346D">
              <w:rPr>
                <w:rStyle w:val="a8"/>
              </w:rPr>
              <w:t>6.8.</w:t>
            </w:r>
            <w:r>
              <w:rPr>
                <w:rFonts w:asciiTheme="minorHAnsi" w:eastAsiaTheme="minorEastAsia" w:hAnsiTheme="minorHAnsi" w:cstheme="minorBidi"/>
                <w:b w:val="0"/>
                <w:sz w:val="22"/>
                <w:szCs w:val="22"/>
              </w:rPr>
              <w:tab/>
            </w:r>
            <w:r w:rsidRPr="0099346D">
              <w:rPr>
                <w:rStyle w:val="a8"/>
              </w:rPr>
              <w:t>Воздействие на окружающую среду</w:t>
            </w:r>
            <w:r>
              <w:rPr>
                <w:webHidden/>
              </w:rPr>
              <w:tab/>
            </w:r>
            <w:r>
              <w:rPr>
                <w:webHidden/>
              </w:rPr>
              <w:fldChar w:fldCharType="begin"/>
            </w:r>
            <w:r>
              <w:rPr>
                <w:webHidden/>
              </w:rPr>
              <w:instrText xml:space="preserve"> PAGEREF _Toc441843722 \h </w:instrText>
            </w:r>
            <w:r>
              <w:rPr>
                <w:webHidden/>
              </w:rPr>
            </w:r>
            <w:r>
              <w:rPr>
                <w:webHidden/>
              </w:rPr>
              <w:fldChar w:fldCharType="separate"/>
            </w:r>
            <w:r>
              <w:rPr>
                <w:webHidden/>
              </w:rPr>
              <w:t>49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3" w:history="1">
            <w:r w:rsidRPr="0099346D">
              <w:rPr>
                <w:rStyle w:val="a8"/>
              </w:rPr>
              <w:t>6.9.</w:t>
            </w:r>
            <w:r>
              <w:rPr>
                <w:rFonts w:asciiTheme="minorHAnsi" w:eastAsiaTheme="minorEastAsia" w:hAnsiTheme="minorHAnsi" w:cstheme="minorBidi"/>
                <w:b w:val="0"/>
                <w:sz w:val="22"/>
                <w:szCs w:val="22"/>
              </w:rPr>
              <w:tab/>
            </w:r>
            <w:r w:rsidRPr="0099346D">
              <w:rPr>
                <w:rStyle w:val="a8"/>
              </w:rPr>
              <w:t>Тарифы, плата (тариф) за подключение (технологическое присоединение), структура себестоимости производства и транспорта ресурса</w:t>
            </w:r>
            <w:r>
              <w:rPr>
                <w:webHidden/>
              </w:rPr>
              <w:tab/>
            </w:r>
            <w:r>
              <w:rPr>
                <w:webHidden/>
              </w:rPr>
              <w:fldChar w:fldCharType="begin"/>
            </w:r>
            <w:r>
              <w:rPr>
                <w:webHidden/>
              </w:rPr>
              <w:instrText xml:space="preserve"> PAGEREF _Toc441843723 \h </w:instrText>
            </w:r>
            <w:r>
              <w:rPr>
                <w:webHidden/>
              </w:rPr>
            </w:r>
            <w:r>
              <w:rPr>
                <w:webHidden/>
              </w:rPr>
              <w:fldChar w:fldCharType="separate"/>
            </w:r>
            <w:r>
              <w:rPr>
                <w:webHidden/>
              </w:rPr>
              <w:t>49</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24" w:history="1">
            <w:r w:rsidRPr="0099346D">
              <w:rPr>
                <w:rStyle w:val="a8"/>
              </w:rPr>
              <w:t>6.10.</w:t>
            </w:r>
            <w:r>
              <w:rPr>
                <w:rFonts w:asciiTheme="minorHAnsi" w:eastAsiaTheme="minorEastAsia" w:hAnsiTheme="minorHAnsi" w:cstheme="minorBidi"/>
                <w:b w:val="0"/>
                <w:sz w:val="22"/>
                <w:szCs w:val="22"/>
              </w:rPr>
              <w:tab/>
            </w:r>
            <w:r w:rsidRPr="0099346D">
              <w:rPr>
                <w:rStyle w:val="a8"/>
              </w:rPr>
              <w:t>Технические и технологические проблемы в системе</w:t>
            </w:r>
            <w:r>
              <w:rPr>
                <w:webHidden/>
              </w:rPr>
              <w:tab/>
            </w:r>
            <w:r>
              <w:rPr>
                <w:webHidden/>
              </w:rPr>
              <w:fldChar w:fldCharType="begin"/>
            </w:r>
            <w:r>
              <w:rPr>
                <w:webHidden/>
              </w:rPr>
              <w:instrText xml:space="preserve"> PAGEREF _Toc441843724 \h </w:instrText>
            </w:r>
            <w:r>
              <w:rPr>
                <w:webHidden/>
              </w:rPr>
            </w:r>
            <w:r>
              <w:rPr>
                <w:webHidden/>
              </w:rPr>
              <w:fldChar w:fldCharType="separate"/>
            </w:r>
            <w:r>
              <w:rPr>
                <w:webHidden/>
              </w:rPr>
              <w:t>52</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725" w:history="1">
            <w:r w:rsidRPr="0099346D">
              <w:rPr>
                <w:rStyle w:val="a8"/>
                <w:bCs/>
                <w:caps/>
              </w:rPr>
              <w:t>7.</w:t>
            </w:r>
            <w:r>
              <w:rPr>
                <w:rFonts w:asciiTheme="minorHAnsi" w:eastAsiaTheme="minorEastAsia" w:hAnsiTheme="minorHAnsi" w:cstheme="minorBidi"/>
                <w:b w:val="0"/>
                <w:sz w:val="22"/>
                <w:szCs w:val="22"/>
              </w:rPr>
              <w:tab/>
            </w:r>
            <w:r w:rsidRPr="0099346D">
              <w:rPr>
                <w:rStyle w:val="a8"/>
                <w:bCs/>
                <w:caps/>
              </w:rPr>
              <w:t>Краткий анализ состояния установки приборов учета и энергоресурсосбережения у потребителей</w:t>
            </w:r>
            <w:r>
              <w:rPr>
                <w:webHidden/>
              </w:rPr>
              <w:tab/>
            </w:r>
            <w:r>
              <w:rPr>
                <w:webHidden/>
              </w:rPr>
              <w:fldChar w:fldCharType="begin"/>
            </w:r>
            <w:r>
              <w:rPr>
                <w:webHidden/>
              </w:rPr>
              <w:instrText xml:space="preserve"> PAGEREF _Toc441843725 \h </w:instrText>
            </w:r>
            <w:r>
              <w:rPr>
                <w:webHidden/>
              </w:rPr>
            </w:r>
            <w:r>
              <w:rPr>
                <w:webHidden/>
              </w:rPr>
              <w:fldChar w:fldCharType="separate"/>
            </w:r>
            <w:r>
              <w:rPr>
                <w:webHidden/>
              </w:rPr>
              <w:t>52</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6" w:history="1">
            <w:r w:rsidRPr="0099346D">
              <w:rPr>
                <w:rStyle w:val="a8"/>
              </w:rPr>
              <w:t>7.1.</w:t>
            </w:r>
            <w:r>
              <w:rPr>
                <w:rFonts w:asciiTheme="minorHAnsi" w:eastAsiaTheme="minorEastAsia" w:hAnsiTheme="minorHAnsi" w:cstheme="minorBidi"/>
                <w:b w:val="0"/>
                <w:sz w:val="22"/>
                <w:szCs w:val="22"/>
              </w:rPr>
              <w:tab/>
            </w:r>
            <w:r w:rsidRPr="0099346D">
              <w:rPr>
                <w:rStyle w:val="a8"/>
              </w:rPr>
              <w:t>Анализ утвержденной программы энергоресурсосбережения</w:t>
            </w:r>
            <w:r>
              <w:rPr>
                <w:webHidden/>
              </w:rPr>
              <w:tab/>
            </w:r>
            <w:r>
              <w:rPr>
                <w:webHidden/>
              </w:rPr>
              <w:fldChar w:fldCharType="begin"/>
            </w:r>
            <w:r>
              <w:rPr>
                <w:webHidden/>
              </w:rPr>
              <w:instrText xml:space="preserve"> PAGEREF _Toc441843726 \h </w:instrText>
            </w:r>
            <w:r>
              <w:rPr>
                <w:webHidden/>
              </w:rPr>
            </w:r>
            <w:r>
              <w:rPr>
                <w:webHidden/>
              </w:rPr>
              <w:fldChar w:fldCharType="separate"/>
            </w:r>
            <w:r>
              <w:rPr>
                <w:webHidden/>
              </w:rPr>
              <w:t>52</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7" w:history="1">
            <w:r w:rsidRPr="0099346D">
              <w:rPr>
                <w:rStyle w:val="a8"/>
              </w:rPr>
              <w:t>7.2.</w:t>
            </w:r>
            <w:r>
              <w:rPr>
                <w:rFonts w:asciiTheme="minorHAnsi" w:eastAsiaTheme="minorEastAsia" w:hAnsiTheme="minorHAnsi" w:cstheme="minorBidi"/>
                <w:b w:val="0"/>
                <w:sz w:val="22"/>
                <w:szCs w:val="22"/>
              </w:rPr>
              <w:tab/>
            </w:r>
            <w:r w:rsidRPr="0099346D">
              <w:rPr>
                <w:rStyle w:val="a8"/>
              </w:rPr>
              <w:t>Анализ состояния выполнения программы в части установки приборов учета</w:t>
            </w:r>
            <w:r>
              <w:rPr>
                <w:webHidden/>
              </w:rPr>
              <w:tab/>
            </w:r>
            <w:r>
              <w:rPr>
                <w:webHidden/>
              </w:rPr>
              <w:fldChar w:fldCharType="begin"/>
            </w:r>
            <w:r>
              <w:rPr>
                <w:webHidden/>
              </w:rPr>
              <w:instrText xml:space="preserve"> PAGEREF _Toc441843727 \h </w:instrText>
            </w:r>
            <w:r>
              <w:rPr>
                <w:webHidden/>
              </w:rPr>
            </w:r>
            <w:r>
              <w:rPr>
                <w:webHidden/>
              </w:rPr>
              <w:fldChar w:fldCharType="separate"/>
            </w:r>
            <w:r>
              <w:rPr>
                <w:webHidden/>
              </w:rPr>
              <w:t>53</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728" w:history="1">
            <w:r w:rsidRPr="0099346D">
              <w:rPr>
                <w:rStyle w:val="a8"/>
                <w:bCs/>
                <w:caps/>
              </w:rPr>
              <w:t>8.</w:t>
            </w:r>
            <w:r>
              <w:rPr>
                <w:rFonts w:asciiTheme="minorHAnsi" w:eastAsiaTheme="minorEastAsia" w:hAnsiTheme="minorHAnsi" w:cstheme="minorBidi"/>
                <w:b w:val="0"/>
                <w:sz w:val="22"/>
                <w:szCs w:val="22"/>
              </w:rPr>
              <w:tab/>
            </w:r>
            <w:r w:rsidRPr="0099346D">
              <w:rPr>
                <w:rStyle w:val="a8"/>
                <w:bCs/>
                <w:caps/>
              </w:rPr>
              <w:t>ПЛАН РАЗВИТИЯ МУНИЦИПАЛЬНОГО ОБРАЗОВАНИЯ ГОРОДСКОЕ ПОСЕЛЕНИЕ ЛЯНТОР, ПЛАН ПРОГНОЗИРУЕМОЙ ЗАСТРОЙКИ И ПРОГНОЗИРУЕМЫЙ СПРОС НА КОММУНАЛЬНЫЕ РЕСУРСЫ</w:t>
            </w:r>
            <w:r>
              <w:rPr>
                <w:webHidden/>
              </w:rPr>
              <w:tab/>
            </w:r>
            <w:r>
              <w:rPr>
                <w:webHidden/>
              </w:rPr>
              <w:fldChar w:fldCharType="begin"/>
            </w:r>
            <w:r>
              <w:rPr>
                <w:webHidden/>
              </w:rPr>
              <w:instrText xml:space="preserve"> PAGEREF _Toc441843728 \h </w:instrText>
            </w:r>
            <w:r>
              <w:rPr>
                <w:webHidden/>
              </w:rPr>
            </w:r>
            <w:r>
              <w:rPr>
                <w:webHidden/>
              </w:rPr>
              <w:fldChar w:fldCharType="separate"/>
            </w:r>
            <w:r>
              <w:rPr>
                <w:webHidden/>
              </w:rPr>
              <w:t>55</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29" w:history="1">
            <w:r w:rsidRPr="0099346D">
              <w:rPr>
                <w:rStyle w:val="a8"/>
              </w:rPr>
              <w:t>8.1.</w:t>
            </w:r>
            <w:r>
              <w:rPr>
                <w:rFonts w:asciiTheme="minorHAnsi" w:eastAsiaTheme="minorEastAsia" w:hAnsiTheme="minorHAnsi" w:cstheme="minorBidi"/>
                <w:b w:val="0"/>
                <w:sz w:val="22"/>
                <w:szCs w:val="22"/>
              </w:rPr>
              <w:tab/>
            </w:r>
            <w:r w:rsidRPr="0099346D">
              <w:rPr>
                <w:rStyle w:val="a8"/>
              </w:rPr>
              <w:t>Количественное определение перспективных показателей развития  муниципального образования городское поселение Лянтор</w:t>
            </w:r>
            <w:r>
              <w:rPr>
                <w:webHidden/>
              </w:rPr>
              <w:tab/>
            </w:r>
            <w:r>
              <w:rPr>
                <w:webHidden/>
              </w:rPr>
              <w:fldChar w:fldCharType="begin"/>
            </w:r>
            <w:r>
              <w:rPr>
                <w:webHidden/>
              </w:rPr>
              <w:instrText xml:space="preserve"> PAGEREF _Toc441843729 \h </w:instrText>
            </w:r>
            <w:r>
              <w:rPr>
                <w:webHidden/>
              </w:rPr>
            </w:r>
            <w:r>
              <w:rPr>
                <w:webHidden/>
              </w:rPr>
              <w:fldChar w:fldCharType="separate"/>
            </w:r>
            <w:r>
              <w:rPr>
                <w:webHidden/>
              </w:rPr>
              <w:t>55</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30" w:history="1">
            <w:r w:rsidRPr="0099346D">
              <w:rPr>
                <w:rStyle w:val="a8"/>
              </w:rPr>
              <w:t>8.1.1.</w:t>
            </w:r>
            <w:r>
              <w:rPr>
                <w:rFonts w:asciiTheme="minorHAnsi" w:eastAsiaTheme="minorEastAsia" w:hAnsiTheme="minorHAnsi" w:cstheme="minorBidi"/>
                <w:b w:val="0"/>
                <w:sz w:val="22"/>
                <w:szCs w:val="22"/>
              </w:rPr>
              <w:tab/>
            </w:r>
            <w:r w:rsidRPr="0099346D">
              <w:rPr>
                <w:rStyle w:val="a8"/>
              </w:rPr>
              <w:t>План развития муниципального образования городское поселение Лянтор</w:t>
            </w:r>
            <w:r>
              <w:rPr>
                <w:webHidden/>
              </w:rPr>
              <w:tab/>
            </w:r>
            <w:r>
              <w:rPr>
                <w:webHidden/>
              </w:rPr>
              <w:fldChar w:fldCharType="begin"/>
            </w:r>
            <w:r>
              <w:rPr>
                <w:webHidden/>
              </w:rPr>
              <w:instrText xml:space="preserve"> PAGEREF _Toc441843730 \h </w:instrText>
            </w:r>
            <w:r>
              <w:rPr>
                <w:webHidden/>
              </w:rPr>
            </w:r>
            <w:r>
              <w:rPr>
                <w:webHidden/>
              </w:rPr>
              <w:fldChar w:fldCharType="separate"/>
            </w:r>
            <w:r>
              <w:rPr>
                <w:webHidden/>
              </w:rPr>
              <w:t>55</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31" w:history="1">
            <w:r w:rsidRPr="0099346D">
              <w:rPr>
                <w:rStyle w:val="a8"/>
              </w:rPr>
              <w:t>Прогноз численности населения на период до 2020 года</w:t>
            </w:r>
            <w:r>
              <w:rPr>
                <w:webHidden/>
              </w:rPr>
              <w:tab/>
            </w:r>
            <w:r>
              <w:rPr>
                <w:webHidden/>
              </w:rPr>
              <w:fldChar w:fldCharType="begin"/>
            </w:r>
            <w:r>
              <w:rPr>
                <w:webHidden/>
              </w:rPr>
              <w:instrText xml:space="preserve"> PAGEREF _Toc441843731 \h </w:instrText>
            </w:r>
            <w:r>
              <w:rPr>
                <w:webHidden/>
              </w:rPr>
            </w:r>
            <w:r>
              <w:rPr>
                <w:webHidden/>
              </w:rPr>
              <w:fldChar w:fldCharType="separate"/>
            </w:r>
            <w:r>
              <w:rPr>
                <w:webHidden/>
              </w:rPr>
              <w:t>55</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32" w:history="1">
            <w:r w:rsidRPr="0099346D">
              <w:rPr>
                <w:rStyle w:val="a8"/>
              </w:rPr>
              <w:t>Прогноз развития промышленности</w:t>
            </w:r>
            <w:r>
              <w:rPr>
                <w:webHidden/>
              </w:rPr>
              <w:tab/>
            </w:r>
            <w:r>
              <w:rPr>
                <w:webHidden/>
              </w:rPr>
              <w:fldChar w:fldCharType="begin"/>
            </w:r>
            <w:r>
              <w:rPr>
                <w:webHidden/>
              </w:rPr>
              <w:instrText xml:space="preserve"> PAGEREF _Toc441843732 \h </w:instrText>
            </w:r>
            <w:r>
              <w:rPr>
                <w:webHidden/>
              </w:rPr>
            </w:r>
            <w:r>
              <w:rPr>
                <w:webHidden/>
              </w:rPr>
              <w:fldChar w:fldCharType="separate"/>
            </w:r>
            <w:r>
              <w:rPr>
                <w:webHidden/>
              </w:rPr>
              <w:t>56</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33" w:history="1">
            <w:r w:rsidRPr="0099346D">
              <w:rPr>
                <w:rStyle w:val="a8"/>
              </w:rPr>
              <w:t>Прогноз изменения доходов населения на период до 2020  года</w:t>
            </w:r>
            <w:r>
              <w:rPr>
                <w:webHidden/>
              </w:rPr>
              <w:tab/>
            </w:r>
            <w:r>
              <w:rPr>
                <w:webHidden/>
              </w:rPr>
              <w:fldChar w:fldCharType="begin"/>
            </w:r>
            <w:r>
              <w:rPr>
                <w:webHidden/>
              </w:rPr>
              <w:instrText xml:space="preserve"> PAGEREF _Toc441843733 \h </w:instrText>
            </w:r>
            <w:r>
              <w:rPr>
                <w:webHidden/>
              </w:rPr>
            </w:r>
            <w:r>
              <w:rPr>
                <w:webHidden/>
              </w:rPr>
              <w:fldChar w:fldCharType="separate"/>
            </w:r>
            <w:r>
              <w:rPr>
                <w:webHidden/>
              </w:rPr>
              <w:t>57</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34" w:history="1">
            <w:r w:rsidRPr="0099346D">
              <w:rPr>
                <w:rStyle w:val="a8"/>
              </w:rPr>
              <w:t>8.1.2.</w:t>
            </w:r>
            <w:r>
              <w:rPr>
                <w:rFonts w:asciiTheme="minorHAnsi" w:eastAsiaTheme="minorEastAsia" w:hAnsiTheme="minorHAnsi" w:cstheme="minorBidi"/>
                <w:b w:val="0"/>
                <w:sz w:val="22"/>
                <w:szCs w:val="22"/>
              </w:rPr>
              <w:tab/>
            </w:r>
            <w:r w:rsidRPr="0099346D">
              <w:rPr>
                <w:rStyle w:val="a8"/>
              </w:rPr>
              <w:t>План застройки муниципального образования городское поселение Лянтор</w:t>
            </w:r>
            <w:r>
              <w:rPr>
                <w:webHidden/>
              </w:rPr>
              <w:tab/>
            </w:r>
            <w:r>
              <w:rPr>
                <w:webHidden/>
              </w:rPr>
              <w:fldChar w:fldCharType="begin"/>
            </w:r>
            <w:r>
              <w:rPr>
                <w:webHidden/>
              </w:rPr>
              <w:instrText xml:space="preserve"> PAGEREF _Toc441843734 \h </w:instrText>
            </w:r>
            <w:r>
              <w:rPr>
                <w:webHidden/>
              </w:rPr>
            </w:r>
            <w:r>
              <w:rPr>
                <w:webHidden/>
              </w:rPr>
              <w:fldChar w:fldCharType="separate"/>
            </w:r>
            <w:r>
              <w:rPr>
                <w:webHidden/>
              </w:rPr>
              <w:t>57</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35" w:history="1">
            <w:r w:rsidRPr="0099346D">
              <w:rPr>
                <w:rStyle w:val="a8"/>
              </w:rPr>
              <w:t>Анализ жилищного строительства</w:t>
            </w:r>
            <w:r>
              <w:rPr>
                <w:webHidden/>
              </w:rPr>
              <w:tab/>
            </w:r>
            <w:r>
              <w:rPr>
                <w:webHidden/>
              </w:rPr>
              <w:fldChar w:fldCharType="begin"/>
            </w:r>
            <w:r>
              <w:rPr>
                <w:webHidden/>
              </w:rPr>
              <w:instrText xml:space="preserve"> PAGEREF _Toc441843735 \h </w:instrText>
            </w:r>
            <w:r>
              <w:rPr>
                <w:webHidden/>
              </w:rPr>
            </w:r>
            <w:r>
              <w:rPr>
                <w:webHidden/>
              </w:rPr>
              <w:fldChar w:fldCharType="separate"/>
            </w:r>
            <w:r>
              <w:rPr>
                <w:webHidden/>
              </w:rPr>
              <w:t>57</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36" w:history="1">
            <w:r w:rsidRPr="0099346D">
              <w:rPr>
                <w:rStyle w:val="a8"/>
              </w:rPr>
              <w:t>Прогноз жилищного строительства</w:t>
            </w:r>
            <w:r>
              <w:rPr>
                <w:webHidden/>
              </w:rPr>
              <w:tab/>
            </w:r>
            <w:r>
              <w:rPr>
                <w:webHidden/>
              </w:rPr>
              <w:fldChar w:fldCharType="begin"/>
            </w:r>
            <w:r>
              <w:rPr>
                <w:webHidden/>
              </w:rPr>
              <w:instrText xml:space="preserve"> PAGEREF _Toc441843736 \h </w:instrText>
            </w:r>
            <w:r>
              <w:rPr>
                <w:webHidden/>
              </w:rPr>
            </w:r>
            <w:r>
              <w:rPr>
                <w:webHidden/>
              </w:rPr>
              <w:fldChar w:fldCharType="separate"/>
            </w:r>
            <w:r>
              <w:rPr>
                <w:webHidden/>
              </w:rPr>
              <w:t>58</w:t>
            </w:r>
            <w:r>
              <w:rPr>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37" w:history="1">
            <w:r w:rsidRPr="0099346D">
              <w:rPr>
                <w:rStyle w:val="a8"/>
              </w:rPr>
              <w:t>Фонд нежилого назначения</w:t>
            </w:r>
            <w:r>
              <w:rPr>
                <w:webHidden/>
              </w:rPr>
              <w:tab/>
            </w:r>
            <w:r>
              <w:rPr>
                <w:webHidden/>
              </w:rPr>
              <w:fldChar w:fldCharType="begin"/>
            </w:r>
            <w:r>
              <w:rPr>
                <w:webHidden/>
              </w:rPr>
              <w:instrText xml:space="preserve"> PAGEREF _Toc441843737 \h </w:instrText>
            </w:r>
            <w:r>
              <w:rPr>
                <w:webHidden/>
              </w:rPr>
            </w:r>
            <w:r>
              <w:rPr>
                <w:webHidden/>
              </w:rPr>
              <w:fldChar w:fldCharType="separate"/>
            </w:r>
            <w:r>
              <w:rPr>
                <w:webHidden/>
              </w:rPr>
              <w:t>59</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38" w:history="1">
            <w:r w:rsidRPr="0099346D">
              <w:rPr>
                <w:rStyle w:val="a8"/>
              </w:rPr>
              <w:t>8.2.</w:t>
            </w:r>
            <w:r>
              <w:rPr>
                <w:rFonts w:asciiTheme="minorHAnsi" w:eastAsiaTheme="minorEastAsia" w:hAnsiTheme="minorHAnsi" w:cstheme="minorBidi"/>
                <w:b w:val="0"/>
                <w:sz w:val="22"/>
                <w:szCs w:val="22"/>
              </w:rPr>
              <w:tab/>
            </w:r>
            <w:r w:rsidRPr="0099346D">
              <w:rPr>
                <w:rStyle w:val="a8"/>
              </w:rPr>
              <w:t>Прогноз спроса на коммунальные ресурсы</w:t>
            </w:r>
            <w:r>
              <w:rPr>
                <w:webHidden/>
              </w:rPr>
              <w:tab/>
            </w:r>
            <w:r>
              <w:rPr>
                <w:webHidden/>
              </w:rPr>
              <w:fldChar w:fldCharType="begin"/>
            </w:r>
            <w:r>
              <w:rPr>
                <w:webHidden/>
              </w:rPr>
              <w:instrText xml:space="preserve"> PAGEREF _Toc441843738 \h </w:instrText>
            </w:r>
            <w:r>
              <w:rPr>
                <w:webHidden/>
              </w:rPr>
            </w:r>
            <w:r>
              <w:rPr>
                <w:webHidden/>
              </w:rPr>
              <w:fldChar w:fldCharType="separate"/>
            </w:r>
            <w:r>
              <w:rPr>
                <w:webHidden/>
              </w:rPr>
              <w:t>60</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39" w:history="1">
            <w:r w:rsidRPr="0099346D">
              <w:rPr>
                <w:rStyle w:val="a8"/>
              </w:rPr>
              <w:t>8.2.1.</w:t>
            </w:r>
            <w:r>
              <w:rPr>
                <w:rFonts w:asciiTheme="minorHAnsi" w:eastAsiaTheme="minorEastAsia" w:hAnsiTheme="minorHAnsi" w:cstheme="minorBidi"/>
                <w:b w:val="0"/>
                <w:sz w:val="22"/>
                <w:szCs w:val="22"/>
              </w:rPr>
              <w:tab/>
            </w:r>
            <w:r w:rsidRPr="0099346D">
              <w:rPr>
                <w:rStyle w:val="a8"/>
              </w:rPr>
              <w:t>Прогноз спроса на услуги теплоснабжения</w:t>
            </w:r>
            <w:r>
              <w:rPr>
                <w:webHidden/>
              </w:rPr>
              <w:tab/>
            </w:r>
            <w:r>
              <w:rPr>
                <w:webHidden/>
              </w:rPr>
              <w:fldChar w:fldCharType="begin"/>
            </w:r>
            <w:r>
              <w:rPr>
                <w:webHidden/>
              </w:rPr>
              <w:instrText xml:space="preserve"> PAGEREF _Toc441843739 \h </w:instrText>
            </w:r>
            <w:r>
              <w:rPr>
                <w:webHidden/>
              </w:rPr>
            </w:r>
            <w:r>
              <w:rPr>
                <w:webHidden/>
              </w:rPr>
              <w:fldChar w:fldCharType="separate"/>
            </w:r>
            <w:r>
              <w:rPr>
                <w:webHidden/>
              </w:rPr>
              <w:t>60</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40" w:history="1">
            <w:r w:rsidRPr="0099346D">
              <w:rPr>
                <w:rStyle w:val="a8"/>
              </w:rPr>
              <w:t>8.2.2.</w:t>
            </w:r>
            <w:r>
              <w:rPr>
                <w:rFonts w:asciiTheme="minorHAnsi" w:eastAsiaTheme="minorEastAsia" w:hAnsiTheme="minorHAnsi" w:cstheme="minorBidi"/>
                <w:b w:val="0"/>
                <w:sz w:val="22"/>
                <w:szCs w:val="22"/>
              </w:rPr>
              <w:tab/>
            </w:r>
            <w:r w:rsidRPr="0099346D">
              <w:rPr>
                <w:rStyle w:val="a8"/>
              </w:rPr>
              <w:t>Прогноз спроса на услуги водоснабжения</w:t>
            </w:r>
            <w:r>
              <w:rPr>
                <w:webHidden/>
              </w:rPr>
              <w:tab/>
            </w:r>
            <w:r>
              <w:rPr>
                <w:webHidden/>
              </w:rPr>
              <w:fldChar w:fldCharType="begin"/>
            </w:r>
            <w:r>
              <w:rPr>
                <w:webHidden/>
              </w:rPr>
              <w:instrText xml:space="preserve"> PAGEREF _Toc441843740 \h </w:instrText>
            </w:r>
            <w:r>
              <w:rPr>
                <w:webHidden/>
              </w:rPr>
            </w:r>
            <w:r>
              <w:rPr>
                <w:webHidden/>
              </w:rPr>
              <w:fldChar w:fldCharType="separate"/>
            </w:r>
            <w:r>
              <w:rPr>
                <w:webHidden/>
              </w:rPr>
              <w:t>61</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41" w:history="1">
            <w:r w:rsidRPr="0099346D">
              <w:rPr>
                <w:rStyle w:val="a8"/>
              </w:rPr>
              <w:t>8.2.3.</w:t>
            </w:r>
            <w:r>
              <w:rPr>
                <w:rFonts w:asciiTheme="minorHAnsi" w:eastAsiaTheme="minorEastAsia" w:hAnsiTheme="minorHAnsi" w:cstheme="minorBidi"/>
                <w:b w:val="0"/>
                <w:sz w:val="22"/>
                <w:szCs w:val="22"/>
              </w:rPr>
              <w:tab/>
            </w:r>
            <w:r w:rsidRPr="0099346D">
              <w:rPr>
                <w:rStyle w:val="a8"/>
              </w:rPr>
              <w:t>Прогноз спроса на услуги водоотведения</w:t>
            </w:r>
            <w:r>
              <w:rPr>
                <w:webHidden/>
              </w:rPr>
              <w:tab/>
            </w:r>
            <w:r>
              <w:rPr>
                <w:webHidden/>
              </w:rPr>
              <w:fldChar w:fldCharType="begin"/>
            </w:r>
            <w:r>
              <w:rPr>
                <w:webHidden/>
              </w:rPr>
              <w:instrText xml:space="preserve"> PAGEREF _Toc441843741 \h </w:instrText>
            </w:r>
            <w:r>
              <w:rPr>
                <w:webHidden/>
              </w:rPr>
            </w:r>
            <w:r>
              <w:rPr>
                <w:webHidden/>
              </w:rPr>
              <w:fldChar w:fldCharType="separate"/>
            </w:r>
            <w:r>
              <w:rPr>
                <w:webHidden/>
              </w:rPr>
              <w:t>62</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42" w:history="1">
            <w:r w:rsidRPr="0099346D">
              <w:rPr>
                <w:rStyle w:val="a8"/>
              </w:rPr>
              <w:t>8.2.4.</w:t>
            </w:r>
            <w:r>
              <w:rPr>
                <w:rFonts w:asciiTheme="minorHAnsi" w:eastAsiaTheme="minorEastAsia" w:hAnsiTheme="minorHAnsi" w:cstheme="minorBidi"/>
                <w:b w:val="0"/>
                <w:sz w:val="22"/>
                <w:szCs w:val="22"/>
              </w:rPr>
              <w:tab/>
            </w:r>
            <w:r w:rsidRPr="0099346D">
              <w:rPr>
                <w:rStyle w:val="a8"/>
              </w:rPr>
              <w:t>Прогноз спроса на услуги газоснабжения</w:t>
            </w:r>
            <w:r>
              <w:rPr>
                <w:webHidden/>
              </w:rPr>
              <w:tab/>
            </w:r>
            <w:r>
              <w:rPr>
                <w:webHidden/>
              </w:rPr>
              <w:fldChar w:fldCharType="begin"/>
            </w:r>
            <w:r>
              <w:rPr>
                <w:webHidden/>
              </w:rPr>
              <w:instrText xml:space="preserve"> PAGEREF _Toc441843742 \h </w:instrText>
            </w:r>
            <w:r>
              <w:rPr>
                <w:webHidden/>
              </w:rPr>
            </w:r>
            <w:r>
              <w:rPr>
                <w:webHidden/>
              </w:rPr>
              <w:fldChar w:fldCharType="separate"/>
            </w:r>
            <w:r>
              <w:rPr>
                <w:webHidden/>
              </w:rPr>
              <w:t>63</w:t>
            </w:r>
            <w:r>
              <w:rPr>
                <w:webHidden/>
              </w:rPr>
              <w:fldChar w:fldCharType="end"/>
            </w:r>
          </w:hyperlink>
        </w:p>
        <w:p w:rsidR="00E1175F" w:rsidRDefault="00E1175F">
          <w:pPr>
            <w:pStyle w:val="11"/>
            <w:tabs>
              <w:tab w:val="left" w:pos="880"/>
            </w:tabs>
            <w:rPr>
              <w:rFonts w:asciiTheme="minorHAnsi" w:eastAsiaTheme="minorEastAsia" w:hAnsiTheme="minorHAnsi" w:cstheme="minorBidi"/>
              <w:b w:val="0"/>
              <w:sz w:val="22"/>
              <w:szCs w:val="22"/>
            </w:rPr>
          </w:pPr>
          <w:hyperlink w:anchor="_Toc441843743" w:history="1">
            <w:r w:rsidRPr="0099346D">
              <w:rPr>
                <w:rStyle w:val="a8"/>
              </w:rPr>
              <w:t>8.2.5.</w:t>
            </w:r>
            <w:r>
              <w:rPr>
                <w:rFonts w:asciiTheme="minorHAnsi" w:eastAsiaTheme="minorEastAsia" w:hAnsiTheme="minorHAnsi" w:cstheme="minorBidi"/>
                <w:b w:val="0"/>
                <w:sz w:val="22"/>
                <w:szCs w:val="22"/>
              </w:rPr>
              <w:tab/>
            </w:r>
            <w:r w:rsidRPr="0099346D">
              <w:rPr>
                <w:rStyle w:val="a8"/>
              </w:rPr>
              <w:t>Прогноз спроса на услуги электроснабжения</w:t>
            </w:r>
            <w:r>
              <w:rPr>
                <w:webHidden/>
              </w:rPr>
              <w:tab/>
            </w:r>
            <w:r>
              <w:rPr>
                <w:webHidden/>
              </w:rPr>
              <w:fldChar w:fldCharType="begin"/>
            </w:r>
            <w:r>
              <w:rPr>
                <w:webHidden/>
              </w:rPr>
              <w:instrText xml:space="preserve"> PAGEREF _Toc441843743 \h </w:instrText>
            </w:r>
            <w:r>
              <w:rPr>
                <w:webHidden/>
              </w:rPr>
            </w:r>
            <w:r>
              <w:rPr>
                <w:webHidden/>
              </w:rPr>
              <w:fldChar w:fldCharType="separate"/>
            </w:r>
            <w:r>
              <w:rPr>
                <w:webHidden/>
              </w:rPr>
              <w:t>63</w:t>
            </w:r>
            <w:r>
              <w:rPr>
                <w:webHidden/>
              </w:rPr>
              <w:fldChar w:fldCharType="end"/>
            </w:r>
          </w:hyperlink>
        </w:p>
        <w:p w:rsidR="00E1175F" w:rsidRDefault="00E1175F">
          <w:pPr>
            <w:pStyle w:val="11"/>
            <w:tabs>
              <w:tab w:val="left" w:pos="440"/>
            </w:tabs>
            <w:rPr>
              <w:rFonts w:asciiTheme="minorHAnsi" w:eastAsiaTheme="minorEastAsia" w:hAnsiTheme="minorHAnsi" w:cstheme="minorBidi"/>
              <w:b w:val="0"/>
              <w:sz w:val="22"/>
              <w:szCs w:val="22"/>
            </w:rPr>
          </w:pPr>
          <w:hyperlink w:anchor="_Toc441843744" w:history="1">
            <w:r w:rsidRPr="0099346D">
              <w:rPr>
                <w:rStyle w:val="a8"/>
                <w:bCs/>
                <w:caps/>
              </w:rPr>
              <w:t>9.</w:t>
            </w:r>
            <w:r>
              <w:rPr>
                <w:rFonts w:asciiTheme="minorHAnsi" w:eastAsiaTheme="minorEastAsia" w:hAnsiTheme="minorHAnsi" w:cstheme="minorBidi"/>
                <w:b w:val="0"/>
                <w:sz w:val="22"/>
                <w:szCs w:val="22"/>
              </w:rPr>
              <w:tab/>
            </w:r>
            <w:r w:rsidRPr="0099346D">
              <w:rPr>
                <w:rStyle w:val="a8"/>
                <w:bCs/>
                <w:caps/>
              </w:rPr>
              <w:t>перечень мероприятий и целевых показателей программы</w:t>
            </w:r>
            <w:r>
              <w:rPr>
                <w:webHidden/>
              </w:rPr>
              <w:tab/>
            </w:r>
            <w:r>
              <w:rPr>
                <w:webHidden/>
              </w:rPr>
              <w:fldChar w:fldCharType="begin"/>
            </w:r>
            <w:r>
              <w:rPr>
                <w:webHidden/>
              </w:rPr>
              <w:instrText xml:space="preserve"> PAGEREF _Toc441843744 \h </w:instrText>
            </w:r>
            <w:r>
              <w:rPr>
                <w:webHidden/>
              </w:rPr>
            </w:r>
            <w:r>
              <w:rPr>
                <w:webHidden/>
              </w:rPr>
              <w:fldChar w:fldCharType="separate"/>
            </w:r>
            <w:r>
              <w:rPr>
                <w:webHidden/>
              </w:rPr>
              <w:t>64</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45" w:history="1">
            <w:r w:rsidRPr="0099346D">
              <w:rPr>
                <w:rStyle w:val="a8"/>
              </w:rPr>
              <w:t>9.1.</w:t>
            </w:r>
            <w:r>
              <w:rPr>
                <w:rFonts w:asciiTheme="minorHAnsi" w:eastAsiaTheme="minorEastAsia" w:hAnsiTheme="minorHAnsi" w:cstheme="minorBidi"/>
                <w:b w:val="0"/>
                <w:sz w:val="22"/>
                <w:szCs w:val="22"/>
              </w:rPr>
              <w:tab/>
            </w:r>
            <w:r w:rsidRPr="0099346D">
              <w:rPr>
                <w:rStyle w:val="a8"/>
              </w:rPr>
              <w:t>Целевые показатели программы</w:t>
            </w:r>
            <w:r>
              <w:rPr>
                <w:webHidden/>
              </w:rPr>
              <w:tab/>
            </w:r>
            <w:r>
              <w:rPr>
                <w:webHidden/>
              </w:rPr>
              <w:fldChar w:fldCharType="begin"/>
            </w:r>
            <w:r>
              <w:rPr>
                <w:webHidden/>
              </w:rPr>
              <w:instrText xml:space="preserve"> PAGEREF _Toc441843745 \h </w:instrText>
            </w:r>
            <w:r>
              <w:rPr>
                <w:webHidden/>
              </w:rPr>
            </w:r>
            <w:r>
              <w:rPr>
                <w:webHidden/>
              </w:rPr>
              <w:fldChar w:fldCharType="separate"/>
            </w:r>
            <w:r>
              <w:rPr>
                <w:webHidden/>
              </w:rPr>
              <w:t>64</w:t>
            </w:r>
            <w:r>
              <w:rPr>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46" w:history="1">
            <w:r w:rsidRPr="0099346D">
              <w:rPr>
                <w:rStyle w:val="a8"/>
              </w:rPr>
              <w:t>9.2.</w:t>
            </w:r>
            <w:r>
              <w:rPr>
                <w:rFonts w:asciiTheme="minorHAnsi" w:eastAsiaTheme="minorEastAsia" w:hAnsiTheme="minorHAnsi" w:cstheme="minorBidi"/>
                <w:b w:val="0"/>
                <w:sz w:val="22"/>
                <w:szCs w:val="22"/>
              </w:rPr>
              <w:tab/>
            </w:r>
            <w:r w:rsidRPr="0099346D">
              <w:rPr>
                <w:rStyle w:val="a8"/>
              </w:rPr>
              <w:t>Перечень мероприятий программы</w:t>
            </w:r>
            <w:r>
              <w:rPr>
                <w:webHidden/>
              </w:rPr>
              <w:tab/>
            </w:r>
            <w:r>
              <w:rPr>
                <w:webHidden/>
              </w:rPr>
              <w:fldChar w:fldCharType="begin"/>
            </w:r>
            <w:r>
              <w:rPr>
                <w:webHidden/>
              </w:rPr>
              <w:instrText xml:space="preserve"> PAGEREF _Toc441843746 \h </w:instrText>
            </w:r>
            <w:r>
              <w:rPr>
                <w:webHidden/>
              </w:rPr>
            </w:r>
            <w:r>
              <w:rPr>
                <w:webHidden/>
              </w:rPr>
              <w:fldChar w:fldCharType="separate"/>
            </w:r>
            <w:r>
              <w:rPr>
                <w:webHidden/>
              </w:rPr>
              <w:t>73</w:t>
            </w:r>
            <w:r>
              <w:rPr>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47" w:history="1">
            <w:r w:rsidRPr="0099346D">
              <w:rPr>
                <w:rStyle w:val="a8"/>
                <w:b/>
                <w:noProof/>
              </w:rPr>
              <w:t>9.2.1.</w:t>
            </w:r>
            <w:r>
              <w:rPr>
                <w:rFonts w:asciiTheme="minorHAnsi" w:eastAsiaTheme="minorEastAsia" w:hAnsiTheme="minorHAnsi" w:cstheme="minorBidi"/>
                <w:noProof/>
                <w:sz w:val="22"/>
                <w:szCs w:val="22"/>
              </w:rPr>
              <w:tab/>
            </w:r>
            <w:r w:rsidRPr="0099346D">
              <w:rPr>
                <w:rStyle w:val="a8"/>
                <w:b/>
                <w:noProof/>
              </w:rPr>
              <w:t>Перечень мероприятий программы по теплоснабжению</w:t>
            </w:r>
            <w:r>
              <w:rPr>
                <w:noProof/>
                <w:webHidden/>
              </w:rPr>
              <w:tab/>
            </w:r>
            <w:r>
              <w:rPr>
                <w:noProof/>
                <w:webHidden/>
              </w:rPr>
              <w:fldChar w:fldCharType="begin"/>
            </w:r>
            <w:r>
              <w:rPr>
                <w:noProof/>
                <w:webHidden/>
              </w:rPr>
              <w:instrText xml:space="preserve"> PAGEREF _Toc441843747 \h </w:instrText>
            </w:r>
            <w:r>
              <w:rPr>
                <w:noProof/>
                <w:webHidden/>
              </w:rPr>
            </w:r>
            <w:r>
              <w:rPr>
                <w:noProof/>
                <w:webHidden/>
              </w:rPr>
              <w:fldChar w:fldCharType="separate"/>
            </w:r>
            <w:r>
              <w:rPr>
                <w:noProof/>
                <w:webHidden/>
              </w:rPr>
              <w:t>73</w:t>
            </w:r>
            <w:r>
              <w:rPr>
                <w:noProof/>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48" w:history="1">
            <w:r w:rsidRPr="0099346D">
              <w:rPr>
                <w:rStyle w:val="a8"/>
                <w:b/>
                <w:noProof/>
              </w:rPr>
              <w:t>9.2.2.</w:t>
            </w:r>
            <w:r>
              <w:rPr>
                <w:rFonts w:asciiTheme="minorHAnsi" w:eastAsiaTheme="minorEastAsia" w:hAnsiTheme="minorHAnsi" w:cstheme="minorBidi"/>
                <w:noProof/>
                <w:sz w:val="22"/>
                <w:szCs w:val="22"/>
              </w:rPr>
              <w:tab/>
            </w:r>
            <w:r w:rsidRPr="0099346D">
              <w:rPr>
                <w:rStyle w:val="a8"/>
                <w:b/>
                <w:noProof/>
              </w:rPr>
              <w:t>Перечень мероприятий программы по водоснабжению</w:t>
            </w:r>
            <w:r>
              <w:rPr>
                <w:noProof/>
                <w:webHidden/>
              </w:rPr>
              <w:tab/>
            </w:r>
            <w:r>
              <w:rPr>
                <w:noProof/>
                <w:webHidden/>
              </w:rPr>
              <w:fldChar w:fldCharType="begin"/>
            </w:r>
            <w:r>
              <w:rPr>
                <w:noProof/>
                <w:webHidden/>
              </w:rPr>
              <w:instrText xml:space="preserve"> PAGEREF _Toc441843748 \h </w:instrText>
            </w:r>
            <w:r>
              <w:rPr>
                <w:noProof/>
                <w:webHidden/>
              </w:rPr>
            </w:r>
            <w:r>
              <w:rPr>
                <w:noProof/>
                <w:webHidden/>
              </w:rPr>
              <w:fldChar w:fldCharType="separate"/>
            </w:r>
            <w:r>
              <w:rPr>
                <w:noProof/>
                <w:webHidden/>
              </w:rPr>
              <w:t>99</w:t>
            </w:r>
            <w:r>
              <w:rPr>
                <w:noProof/>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49" w:history="1">
            <w:r w:rsidRPr="0099346D">
              <w:rPr>
                <w:rStyle w:val="a8"/>
                <w:b/>
                <w:noProof/>
              </w:rPr>
              <w:t>9.2.3.</w:t>
            </w:r>
            <w:r>
              <w:rPr>
                <w:rFonts w:asciiTheme="minorHAnsi" w:eastAsiaTheme="minorEastAsia" w:hAnsiTheme="minorHAnsi" w:cstheme="minorBidi"/>
                <w:noProof/>
                <w:sz w:val="22"/>
                <w:szCs w:val="22"/>
              </w:rPr>
              <w:tab/>
            </w:r>
            <w:r w:rsidRPr="0099346D">
              <w:rPr>
                <w:rStyle w:val="a8"/>
                <w:b/>
                <w:noProof/>
              </w:rPr>
              <w:t>Перечень мероприятий программы по водоотведению</w:t>
            </w:r>
            <w:r>
              <w:rPr>
                <w:noProof/>
                <w:webHidden/>
              </w:rPr>
              <w:tab/>
            </w:r>
            <w:r>
              <w:rPr>
                <w:noProof/>
                <w:webHidden/>
              </w:rPr>
              <w:fldChar w:fldCharType="begin"/>
            </w:r>
            <w:r>
              <w:rPr>
                <w:noProof/>
                <w:webHidden/>
              </w:rPr>
              <w:instrText xml:space="preserve"> PAGEREF _Toc441843749 \h </w:instrText>
            </w:r>
            <w:r>
              <w:rPr>
                <w:noProof/>
                <w:webHidden/>
              </w:rPr>
            </w:r>
            <w:r>
              <w:rPr>
                <w:noProof/>
                <w:webHidden/>
              </w:rPr>
              <w:fldChar w:fldCharType="separate"/>
            </w:r>
            <w:r>
              <w:rPr>
                <w:noProof/>
                <w:webHidden/>
              </w:rPr>
              <w:t>108</w:t>
            </w:r>
            <w:r>
              <w:rPr>
                <w:noProof/>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50" w:history="1">
            <w:r w:rsidRPr="0099346D">
              <w:rPr>
                <w:rStyle w:val="a8"/>
                <w:b/>
                <w:noProof/>
              </w:rPr>
              <w:t>9.2.4.</w:t>
            </w:r>
            <w:r>
              <w:rPr>
                <w:rFonts w:asciiTheme="minorHAnsi" w:eastAsiaTheme="minorEastAsia" w:hAnsiTheme="minorHAnsi" w:cstheme="minorBidi"/>
                <w:noProof/>
                <w:sz w:val="22"/>
                <w:szCs w:val="22"/>
              </w:rPr>
              <w:tab/>
            </w:r>
            <w:r w:rsidRPr="0099346D">
              <w:rPr>
                <w:rStyle w:val="a8"/>
                <w:b/>
                <w:noProof/>
              </w:rPr>
              <w:t>Перечень мероприятий программы по газоснабжению</w:t>
            </w:r>
            <w:r>
              <w:rPr>
                <w:noProof/>
                <w:webHidden/>
              </w:rPr>
              <w:tab/>
            </w:r>
            <w:r>
              <w:rPr>
                <w:noProof/>
                <w:webHidden/>
              </w:rPr>
              <w:fldChar w:fldCharType="begin"/>
            </w:r>
            <w:r>
              <w:rPr>
                <w:noProof/>
                <w:webHidden/>
              </w:rPr>
              <w:instrText xml:space="preserve"> PAGEREF _Toc441843750 \h </w:instrText>
            </w:r>
            <w:r>
              <w:rPr>
                <w:noProof/>
                <w:webHidden/>
              </w:rPr>
            </w:r>
            <w:r>
              <w:rPr>
                <w:noProof/>
                <w:webHidden/>
              </w:rPr>
              <w:fldChar w:fldCharType="separate"/>
            </w:r>
            <w:r>
              <w:rPr>
                <w:noProof/>
                <w:webHidden/>
              </w:rPr>
              <w:t>128</w:t>
            </w:r>
            <w:r>
              <w:rPr>
                <w:noProof/>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51" w:history="1">
            <w:r w:rsidRPr="0099346D">
              <w:rPr>
                <w:rStyle w:val="a8"/>
                <w:b/>
                <w:noProof/>
              </w:rPr>
              <w:t>9.2.5.</w:t>
            </w:r>
            <w:r>
              <w:rPr>
                <w:rFonts w:asciiTheme="minorHAnsi" w:eastAsiaTheme="minorEastAsia" w:hAnsiTheme="minorHAnsi" w:cstheme="minorBidi"/>
                <w:noProof/>
                <w:sz w:val="22"/>
                <w:szCs w:val="22"/>
              </w:rPr>
              <w:tab/>
            </w:r>
            <w:r w:rsidRPr="0099346D">
              <w:rPr>
                <w:rStyle w:val="a8"/>
                <w:b/>
                <w:noProof/>
              </w:rPr>
              <w:t>Перечень мероприятий программы по электроснабжению</w:t>
            </w:r>
            <w:r>
              <w:rPr>
                <w:noProof/>
                <w:webHidden/>
              </w:rPr>
              <w:tab/>
            </w:r>
            <w:r>
              <w:rPr>
                <w:noProof/>
                <w:webHidden/>
              </w:rPr>
              <w:fldChar w:fldCharType="begin"/>
            </w:r>
            <w:r>
              <w:rPr>
                <w:noProof/>
                <w:webHidden/>
              </w:rPr>
              <w:instrText xml:space="preserve"> PAGEREF _Toc441843751 \h </w:instrText>
            </w:r>
            <w:r>
              <w:rPr>
                <w:noProof/>
                <w:webHidden/>
              </w:rPr>
            </w:r>
            <w:r>
              <w:rPr>
                <w:noProof/>
                <w:webHidden/>
              </w:rPr>
              <w:fldChar w:fldCharType="separate"/>
            </w:r>
            <w:r>
              <w:rPr>
                <w:noProof/>
                <w:webHidden/>
              </w:rPr>
              <w:t>131</w:t>
            </w:r>
            <w:r>
              <w:rPr>
                <w:noProof/>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52" w:history="1">
            <w:r w:rsidRPr="0099346D">
              <w:rPr>
                <w:rStyle w:val="a8"/>
                <w:b/>
                <w:noProof/>
              </w:rPr>
              <w:t>9.2.6.</w:t>
            </w:r>
            <w:r>
              <w:rPr>
                <w:rFonts w:asciiTheme="minorHAnsi" w:eastAsiaTheme="minorEastAsia" w:hAnsiTheme="minorHAnsi" w:cstheme="minorBidi"/>
                <w:noProof/>
                <w:sz w:val="22"/>
                <w:szCs w:val="22"/>
              </w:rPr>
              <w:tab/>
            </w:r>
            <w:r w:rsidRPr="0099346D">
              <w:rPr>
                <w:rStyle w:val="a8"/>
                <w:b/>
                <w:noProof/>
              </w:rPr>
              <w:t>Программа установки приборов учета в многоквартирных домах и бюджетных организациях</w:t>
            </w:r>
            <w:r>
              <w:rPr>
                <w:noProof/>
                <w:webHidden/>
              </w:rPr>
              <w:tab/>
            </w:r>
            <w:r>
              <w:rPr>
                <w:noProof/>
                <w:webHidden/>
              </w:rPr>
              <w:fldChar w:fldCharType="begin"/>
            </w:r>
            <w:r>
              <w:rPr>
                <w:noProof/>
                <w:webHidden/>
              </w:rPr>
              <w:instrText xml:space="preserve"> PAGEREF _Toc441843752 \h </w:instrText>
            </w:r>
            <w:r>
              <w:rPr>
                <w:noProof/>
                <w:webHidden/>
              </w:rPr>
            </w:r>
            <w:r>
              <w:rPr>
                <w:noProof/>
                <w:webHidden/>
              </w:rPr>
              <w:fldChar w:fldCharType="separate"/>
            </w:r>
            <w:r>
              <w:rPr>
                <w:noProof/>
                <w:webHidden/>
              </w:rPr>
              <w:t>139</w:t>
            </w:r>
            <w:r>
              <w:rPr>
                <w:noProof/>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53" w:history="1">
            <w:r w:rsidRPr="0099346D">
              <w:rPr>
                <w:rStyle w:val="a8"/>
                <w:b/>
                <w:noProof/>
              </w:rPr>
              <w:t>9.2.7.</w:t>
            </w:r>
            <w:r>
              <w:rPr>
                <w:rFonts w:asciiTheme="minorHAnsi" w:eastAsiaTheme="minorEastAsia" w:hAnsiTheme="minorHAnsi" w:cstheme="minorBidi"/>
                <w:noProof/>
                <w:sz w:val="22"/>
                <w:szCs w:val="22"/>
              </w:rPr>
              <w:tab/>
            </w:r>
            <w:r w:rsidRPr="0099346D">
              <w:rPr>
                <w:rStyle w:val="a8"/>
                <w:b/>
                <w:noProof/>
              </w:rPr>
              <w:t>Программа реализации энергосберегающих мероприятий в многоквартирных домах, бюджетных организациях, городском освещении</w:t>
            </w:r>
            <w:r>
              <w:rPr>
                <w:noProof/>
                <w:webHidden/>
              </w:rPr>
              <w:tab/>
            </w:r>
            <w:r>
              <w:rPr>
                <w:noProof/>
                <w:webHidden/>
              </w:rPr>
              <w:fldChar w:fldCharType="begin"/>
            </w:r>
            <w:r>
              <w:rPr>
                <w:noProof/>
                <w:webHidden/>
              </w:rPr>
              <w:instrText xml:space="preserve"> PAGEREF _Toc441843753 \h </w:instrText>
            </w:r>
            <w:r>
              <w:rPr>
                <w:noProof/>
                <w:webHidden/>
              </w:rPr>
            </w:r>
            <w:r>
              <w:rPr>
                <w:noProof/>
                <w:webHidden/>
              </w:rPr>
              <w:fldChar w:fldCharType="separate"/>
            </w:r>
            <w:r>
              <w:rPr>
                <w:noProof/>
                <w:webHidden/>
              </w:rPr>
              <w:t>141</w:t>
            </w:r>
            <w:r>
              <w:rPr>
                <w:noProof/>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54" w:history="1">
            <w:r w:rsidRPr="0099346D">
              <w:rPr>
                <w:rStyle w:val="a8"/>
                <w:bCs/>
                <w:caps/>
              </w:rPr>
              <w:t>10.</w:t>
            </w:r>
            <w:r>
              <w:rPr>
                <w:rFonts w:asciiTheme="minorHAnsi" w:eastAsiaTheme="minorEastAsia" w:hAnsiTheme="minorHAnsi" w:cstheme="minorBidi"/>
                <w:b w:val="0"/>
                <w:sz w:val="22"/>
                <w:szCs w:val="22"/>
              </w:rPr>
              <w:tab/>
            </w:r>
            <w:r w:rsidRPr="0099346D">
              <w:rPr>
                <w:rStyle w:val="a8"/>
                <w:bCs/>
                <w:caps/>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Pr>
                <w:webHidden/>
              </w:rPr>
              <w:tab/>
            </w:r>
            <w:r>
              <w:rPr>
                <w:webHidden/>
              </w:rPr>
              <w:fldChar w:fldCharType="begin"/>
            </w:r>
            <w:r>
              <w:rPr>
                <w:webHidden/>
              </w:rPr>
              <w:instrText xml:space="preserve"> PAGEREF _Toc441843754 \h </w:instrText>
            </w:r>
            <w:r>
              <w:rPr>
                <w:webHidden/>
              </w:rPr>
            </w:r>
            <w:r>
              <w:rPr>
                <w:webHidden/>
              </w:rPr>
              <w:fldChar w:fldCharType="separate"/>
            </w:r>
            <w:r>
              <w:rPr>
                <w:webHidden/>
              </w:rPr>
              <w:t>146</w:t>
            </w:r>
            <w:r>
              <w:rPr>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55" w:history="1">
            <w:r w:rsidRPr="0099346D">
              <w:rPr>
                <w:rStyle w:val="a8"/>
                <w:rFonts w:eastAsia="Calibri"/>
                <w:b/>
                <w:noProof/>
              </w:rPr>
              <w:t>Объем необходимых капитальных вложений на развитие системы теплоснабжения</w:t>
            </w:r>
            <w:r>
              <w:rPr>
                <w:noProof/>
                <w:webHidden/>
              </w:rPr>
              <w:tab/>
            </w:r>
            <w:r>
              <w:rPr>
                <w:noProof/>
                <w:webHidden/>
              </w:rPr>
              <w:fldChar w:fldCharType="begin"/>
            </w:r>
            <w:r>
              <w:rPr>
                <w:noProof/>
                <w:webHidden/>
              </w:rPr>
              <w:instrText xml:space="preserve"> PAGEREF _Toc441843755 \h </w:instrText>
            </w:r>
            <w:r>
              <w:rPr>
                <w:noProof/>
                <w:webHidden/>
              </w:rPr>
            </w:r>
            <w:r>
              <w:rPr>
                <w:noProof/>
                <w:webHidden/>
              </w:rPr>
              <w:fldChar w:fldCharType="separate"/>
            </w:r>
            <w:r>
              <w:rPr>
                <w:noProof/>
                <w:webHidden/>
              </w:rPr>
              <w:t>146</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56" w:history="1">
            <w:r w:rsidRPr="0099346D">
              <w:rPr>
                <w:rStyle w:val="a8"/>
                <w:rFonts w:eastAsia="Calibri"/>
                <w:b/>
                <w:noProof/>
              </w:rPr>
              <w:t>Объем необходимых капитальных вложений на развитие системы водоснабжения</w:t>
            </w:r>
            <w:r>
              <w:rPr>
                <w:noProof/>
                <w:webHidden/>
              </w:rPr>
              <w:tab/>
            </w:r>
            <w:r>
              <w:rPr>
                <w:noProof/>
                <w:webHidden/>
              </w:rPr>
              <w:fldChar w:fldCharType="begin"/>
            </w:r>
            <w:r>
              <w:rPr>
                <w:noProof/>
                <w:webHidden/>
              </w:rPr>
              <w:instrText xml:space="preserve"> PAGEREF _Toc441843756 \h </w:instrText>
            </w:r>
            <w:r>
              <w:rPr>
                <w:noProof/>
                <w:webHidden/>
              </w:rPr>
            </w:r>
            <w:r>
              <w:rPr>
                <w:noProof/>
                <w:webHidden/>
              </w:rPr>
              <w:fldChar w:fldCharType="separate"/>
            </w:r>
            <w:r>
              <w:rPr>
                <w:noProof/>
                <w:webHidden/>
              </w:rPr>
              <w:t>199</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57" w:history="1">
            <w:r w:rsidRPr="0099346D">
              <w:rPr>
                <w:rStyle w:val="a8"/>
                <w:rFonts w:eastAsia="Calibri"/>
                <w:b/>
                <w:noProof/>
              </w:rPr>
              <w:t>Объем необходимых капитальных вложений на развитие системы водоотведения</w:t>
            </w:r>
            <w:r>
              <w:rPr>
                <w:noProof/>
                <w:webHidden/>
              </w:rPr>
              <w:tab/>
            </w:r>
            <w:r>
              <w:rPr>
                <w:noProof/>
                <w:webHidden/>
              </w:rPr>
              <w:fldChar w:fldCharType="begin"/>
            </w:r>
            <w:r>
              <w:rPr>
                <w:noProof/>
                <w:webHidden/>
              </w:rPr>
              <w:instrText xml:space="preserve"> PAGEREF _Toc441843757 \h </w:instrText>
            </w:r>
            <w:r>
              <w:rPr>
                <w:noProof/>
                <w:webHidden/>
              </w:rPr>
            </w:r>
            <w:r>
              <w:rPr>
                <w:noProof/>
                <w:webHidden/>
              </w:rPr>
              <w:fldChar w:fldCharType="separate"/>
            </w:r>
            <w:r>
              <w:rPr>
                <w:noProof/>
                <w:webHidden/>
              </w:rPr>
              <w:t>215</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58" w:history="1">
            <w:r w:rsidRPr="0099346D">
              <w:rPr>
                <w:rStyle w:val="a8"/>
                <w:rFonts w:eastAsia="Calibri"/>
                <w:b/>
                <w:noProof/>
              </w:rPr>
              <w:t>Объем необходимых капитальных вложений на развитие системы газоснабжения</w:t>
            </w:r>
            <w:r>
              <w:rPr>
                <w:noProof/>
                <w:webHidden/>
              </w:rPr>
              <w:tab/>
            </w:r>
            <w:r>
              <w:rPr>
                <w:noProof/>
                <w:webHidden/>
              </w:rPr>
              <w:fldChar w:fldCharType="begin"/>
            </w:r>
            <w:r>
              <w:rPr>
                <w:noProof/>
                <w:webHidden/>
              </w:rPr>
              <w:instrText xml:space="preserve"> PAGEREF _Toc441843758 \h </w:instrText>
            </w:r>
            <w:r>
              <w:rPr>
                <w:noProof/>
                <w:webHidden/>
              </w:rPr>
            </w:r>
            <w:r>
              <w:rPr>
                <w:noProof/>
                <w:webHidden/>
              </w:rPr>
              <w:fldChar w:fldCharType="separate"/>
            </w:r>
            <w:r>
              <w:rPr>
                <w:noProof/>
                <w:webHidden/>
              </w:rPr>
              <w:t>255</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59" w:history="1">
            <w:r w:rsidRPr="0099346D">
              <w:rPr>
                <w:rStyle w:val="a8"/>
                <w:rFonts w:eastAsia="Calibri"/>
                <w:b/>
                <w:noProof/>
              </w:rPr>
              <w:t>Объем необходимых капитальных вложений на развитие системы электроснабжения</w:t>
            </w:r>
            <w:r>
              <w:rPr>
                <w:noProof/>
                <w:webHidden/>
              </w:rPr>
              <w:tab/>
            </w:r>
            <w:r>
              <w:rPr>
                <w:noProof/>
                <w:webHidden/>
              </w:rPr>
              <w:fldChar w:fldCharType="begin"/>
            </w:r>
            <w:r>
              <w:rPr>
                <w:noProof/>
                <w:webHidden/>
              </w:rPr>
              <w:instrText xml:space="preserve"> PAGEREF _Toc441843759 \h </w:instrText>
            </w:r>
            <w:r>
              <w:rPr>
                <w:noProof/>
                <w:webHidden/>
              </w:rPr>
            </w:r>
            <w:r>
              <w:rPr>
                <w:noProof/>
                <w:webHidden/>
              </w:rPr>
              <w:fldChar w:fldCharType="separate"/>
            </w:r>
            <w:r>
              <w:rPr>
                <w:noProof/>
                <w:webHidden/>
              </w:rPr>
              <w:t>258</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60" w:history="1">
            <w:r w:rsidRPr="0099346D">
              <w:rPr>
                <w:rStyle w:val="a8"/>
                <w:rFonts w:eastAsia="Calibri"/>
                <w:b/>
                <w:noProof/>
              </w:rPr>
              <w:t>Объем необходимых капитальных вложений на реализацию мероприятий Программы энергосбережения и повышения энергетической эффективности муниципального образования городское поселение Лянтор</w:t>
            </w:r>
            <w:r>
              <w:rPr>
                <w:noProof/>
                <w:webHidden/>
              </w:rPr>
              <w:tab/>
            </w:r>
            <w:r>
              <w:rPr>
                <w:noProof/>
                <w:webHidden/>
              </w:rPr>
              <w:fldChar w:fldCharType="begin"/>
            </w:r>
            <w:r>
              <w:rPr>
                <w:noProof/>
                <w:webHidden/>
              </w:rPr>
              <w:instrText xml:space="preserve"> PAGEREF _Toc441843760 \h </w:instrText>
            </w:r>
            <w:r>
              <w:rPr>
                <w:noProof/>
                <w:webHidden/>
              </w:rPr>
            </w:r>
            <w:r>
              <w:rPr>
                <w:noProof/>
                <w:webHidden/>
              </w:rPr>
              <w:fldChar w:fldCharType="separate"/>
            </w:r>
            <w:r>
              <w:rPr>
                <w:noProof/>
                <w:webHidden/>
              </w:rPr>
              <w:t>282</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61" w:history="1">
            <w:r w:rsidRPr="0099346D">
              <w:rPr>
                <w:rStyle w:val="a8"/>
                <w:rFonts w:eastAsia="Calibri"/>
                <w:b/>
                <w:noProof/>
              </w:rPr>
              <w:t>Объем необходимых капитальных вложений на реализацию  Программы установки приборов учета</w:t>
            </w:r>
            <w:r>
              <w:rPr>
                <w:noProof/>
                <w:webHidden/>
              </w:rPr>
              <w:tab/>
            </w:r>
            <w:r>
              <w:rPr>
                <w:noProof/>
                <w:webHidden/>
              </w:rPr>
              <w:fldChar w:fldCharType="begin"/>
            </w:r>
            <w:r>
              <w:rPr>
                <w:noProof/>
                <w:webHidden/>
              </w:rPr>
              <w:instrText xml:space="preserve"> PAGEREF _Toc441843761 \h </w:instrText>
            </w:r>
            <w:r>
              <w:rPr>
                <w:noProof/>
                <w:webHidden/>
              </w:rPr>
            </w:r>
            <w:r>
              <w:rPr>
                <w:noProof/>
                <w:webHidden/>
              </w:rPr>
              <w:fldChar w:fldCharType="separate"/>
            </w:r>
            <w:r>
              <w:rPr>
                <w:noProof/>
                <w:webHidden/>
              </w:rPr>
              <w:t>290</w:t>
            </w:r>
            <w:r>
              <w:rPr>
                <w:noProof/>
                <w:webHidden/>
              </w:rPr>
              <w:fldChar w:fldCharType="end"/>
            </w:r>
          </w:hyperlink>
        </w:p>
        <w:p w:rsidR="00E1175F" w:rsidRDefault="00E1175F">
          <w:pPr>
            <w:pStyle w:val="11"/>
            <w:tabs>
              <w:tab w:val="left" w:pos="660"/>
            </w:tabs>
            <w:rPr>
              <w:rFonts w:asciiTheme="minorHAnsi" w:eastAsiaTheme="minorEastAsia" w:hAnsiTheme="minorHAnsi" w:cstheme="minorBidi"/>
              <w:b w:val="0"/>
              <w:sz w:val="22"/>
              <w:szCs w:val="22"/>
            </w:rPr>
          </w:pPr>
          <w:hyperlink w:anchor="_Toc441843762" w:history="1">
            <w:r w:rsidRPr="0099346D">
              <w:rPr>
                <w:rStyle w:val="a8"/>
                <w:bCs/>
                <w:caps/>
              </w:rPr>
              <w:t>11.</w:t>
            </w:r>
            <w:r>
              <w:rPr>
                <w:rFonts w:asciiTheme="minorHAnsi" w:eastAsiaTheme="minorEastAsia" w:hAnsiTheme="minorHAnsi" w:cstheme="minorBidi"/>
                <w:b w:val="0"/>
                <w:sz w:val="22"/>
                <w:szCs w:val="22"/>
              </w:rPr>
              <w:tab/>
            </w:r>
            <w:r w:rsidRPr="0099346D">
              <w:rPr>
                <w:rStyle w:val="a8"/>
                <w:bCs/>
                <w:caps/>
              </w:rPr>
              <w:t>Управление программой</w:t>
            </w:r>
            <w:r>
              <w:rPr>
                <w:webHidden/>
              </w:rPr>
              <w:tab/>
            </w:r>
            <w:r>
              <w:rPr>
                <w:webHidden/>
              </w:rPr>
              <w:fldChar w:fldCharType="begin"/>
            </w:r>
            <w:r>
              <w:rPr>
                <w:webHidden/>
              </w:rPr>
              <w:instrText xml:space="preserve"> PAGEREF _Toc441843762 \h </w:instrText>
            </w:r>
            <w:r>
              <w:rPr>
                <w:webHidden/>
              </w:rPr>
            </w:r>
            <w:r>
              <w:rPr>
                <w:webHidden/>
              </w:rPr>
              <w:fldChar w:fldCharType="separate"/>
            </w:r>
            <w:r>
              <w:rPr>
                <w:webHidden/>
              </w:rPr>
              <w:t>292</w:t>
            </w:r>
            <w:r>
              <w:rPr>
                <w:webHidden/>
              </w:rPr>
              <w:fldChar w:fldCharType="end"/>
            </w:r>
          </w:hyperlink>
        </w:p>
        <w:p w:rsidR="00E1175F" w:rsidRDefault="00E1175F">
          <w:pPr>
            <w:pStyle w:val="21"/>
            <w:tabs>
              <w:tab w:val="left" w:pos="1100"/>
              <w:tab w:val="right" w:leader="dot" w:pos="10195"/>
            </w:tabs>
            <w:rPr>
              <w:rFonts w:asciiTheme="minorHAnsi" w:eastAsiaTheme="minorEastAsia" w:hAnsiTheme="minorHAnsi" w:cstheme="minorBidi"/>
              <w:noProof/>
              <w:sz w:val="22"/>
              <w:szCs w:val="22"/>
            </w:rPr>
          </w:pPr>
          <w:hyperlink w:anchor="_Toc441843763" w:history="1">
            <w:r w:rsidRPr="0099346D">
              <w:rPr>
                <w:rStyle w:val="a8"/>
                <w:b/>
                <w:noProof/>
              </w:rPr>
              <w:t>11.1.</w:t>
            </w:r>
            <w:r>
              <w:rPr>
                <w:rFonts w:asciiTheme="minorHAnsi" w:eastAsiaTheme="minorEastAsia" w:hAnsiTheme="minorHAnsi" w:cstheme="minorBidi"/>
                <w:noProof/>
                <w:sz w:val="22"/>
                <w:szCs w:val="22"/>
              </w:rPr>
              <w:tab/>
            </w:r>
            <w:r w:rsidRPr="0099346D">
              <w:rPr>
                <w:rStyle w:val="a8"/>
                <w:b/>
                <w:noProof/>
              </w:rPr>
              <w:t>Ответственный за реализацию Программы</w:t>
            </w:r>
            <w:r>
              <w:rPr>
                <w:noProof/>
                <w:webHidden/>
              </w:rPr>
              <w:tab/>
            </w:r>
            <w:r>
              <w:rPr>
                <w:noProof/>
                <w:webHidden/>
              </w:rPr>
              <w:fldChar w:fldCharType="begin"/>
            </w:r>
            <w:r>
              <w:rPr>
                <w:noProof/>
                <w:webHidden/>
              </w:rPr>
              <w:instrText xml:space="preserve"> PAGEREF _Toc441843763 \h </w:instrText>
            </w:r>
            <w:r>
              <w:rPr>
                <w:noProof/>
                <w:webHidden/>
              </w:rPr>
            </w:r>
            <w:r>
              <w:rPr>
                <w:noProof/>
                <w:webHidden/>
              </w:rPr>
              <w:fldChar w:fldCharType="separate"/>
            </w:r>
            <w:r>
              <w:rPr>
                <w:noProof/>
                <w:webHidden/>
              </w:rPr>
              <w:t>292</w:t>
            </w:r>
            <w:r>
              <w:rPr>
                <w:noProof/>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64" w:history="1">
            <w:r w:rsidRPr="0099346D">
              <w:rPr>
                <w:rStyle w:val="a8"/>
                <w:b/>
                <w:noProof/>
              </w:rPr>
              <w:t>11.2. План-график работ по реализации Программы</w:t>
            </w:r>
            <w:r>
              <w:rPr>
                <w:noProof/>
                <w:webHidden/>
              </w:rPr>
              <w:tab/>
            </w:r>
            <w:r>
              <w:rPr>
                <w:noProof/>
                <w:webHidden/>
              </w:rPr>
              <w:fldChar w:fldCharType="begin"/>
            </w:r>
            <w:r>
              <w:rPr>
                <w:noProof/>
                <w:webHidden/>
              </w:rPr>
              <w:instrText xml:space="preserve"> PAGEREF _Toc441843764 \h </w:instrText>
            </w:r>
            <w:r>
              <w:rPr>
                <w:noProof/>
                <w:webHidden/>
              </w:rPr>
            </w:r>
            <w:r>
              <w:rPr>
                <w:noProof/>
                <w:webHidden/>
              </w:rPr>
              <w:fldChar w:fldCharType="separate"/>
            </w:r>
            <w:r>
              <w:rPr>
                <w:noProof/>
                <w:webHidden/>
              </w:rPr>
              <w:t>295</w:t>
            </w:r>
            <w:r>
              <w:rPr>
                <w:noProof/>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65" w:history="1">
            <w:r w:rsidRPr="0099346D">
              <w:rPr>
                <w:rStyle w:val="a8"/>
              </w:rPr>
              <w:t>Таблица 11.2.1.План-график работ по реализации Программы</w:t>
            </w:r>
            <w:r>
              <w:rPr>
                <w:webHidden/>
              </w:rPr>
              <w:tab/>
            </w:r>
            <w:r>
              <w:rPr>
                <w:webHidden/>
              </w:rPr>
              <w:fldChar w:fldCharType="begin"/>
            </w:r>
            <w:r>
              <w:rPr>
                <w:webHidden/>
              </w:rPr>
              <w:instrText xml:space="preserve"> PAGEREF _Toc441843765 \h </w:instrText>
            </w:r>
            <w:r>
              <w:rPr>
                <w:webHidden/>
              </w:rPr>
            </w:r>
            <w:r>
              <w:rPr>
                <w:webHidden/>
              </w:rPr>
              <w:fldChar w:fldCharType="separate"/>
            </w:r>
            <w:r>
              <w:rPr>
                <w:webHidden/>
              </w:rPr>
              <w:t>296</w:t>
            </w:r>
            <w:r>
              <w:rPr>
                <w:webHidden/>
              </w:rPr>
              <w:fldChar w:fldCharType="end"/>
            </w:r>
          </w:hyperlink>
        </w:p>
        <w:p w:rsidR="00E1175F" w:rsidRDefault="00E1175F">
          <w:pPr>
            <w:pStyle w:val="21"/>
            <w:tabs>
              <w:tab w:val="right" w:leader="dot" w:pos="10195"/>
            </w:tabs>
            <w:rPr>
              <w:rFonts w:asciiTheme="minorHAnsi" w:eastAsiaTheme="minorEastAsia" w:hAnsiTheme="minorHAnsi" w:cstheme="minorBidi"/>
              <w:noProof/>
              <w:sz w:val="22"/>
              <w:szCs w:val="22"/>
            </w:rPr>
          </w:pPr>
          <w:hyperlink w:anchor="_Toc441843766" w:history="1">
            <w:r w:rsidRPr="0099346D">
              <w:rPr>
                <w:rStyle w:val="a8"/>
                <w:b/>
                <w:noProof/>
              </w:rPr>
              <w:t>11.3. Порядок предоставления отчетности по выполнению Программы</w:t>
            </w:r>
            <w:r>
              <w:rPr>
                <w:noProof/>
                <w:webHidden/>
              </w:rPr>
              <w:tab/>
            </w:r>
            <w:r>
              <w:rPr>
                <w:noProof/>
                <w:webHidden/>
              </w:rPr>
              <w:fldChar w:fldCharType="begin"/>
            </w:r>
            <w:r>
              <w:rPr>
                <w:noProof/>
                <w:webHidden/>
              </w:rPr>
              <w:instrText xml:space="preserve"> PAGEREF _Toc441843766 \h </w:instrText>
            </w:r>
            <w:r>
              <w:rPr>
                <w:noProof/>
                <w:webHidden/>
              </w:rPr>
            </w:r>
            <w:r>
              <w:rPr>
                <w:noProof/>
                <w:webHidden/>
              </w:rPr>
              <w:fldChar w:fldCharType="separate"/>
            </w:r>
            <w:r>
              <w:rPr>
                <w:noProof/>
                <w:webHidden/>
              </w:rPr>
              <w:t>298</w:t>
            </w:r>
            <w:r>
              <w:rPr>
                <w:noProof/>
                <w:webHidden/>
              </w:rPr>
              <w:fldChar w:fldCharType="end"/>
            </w:r>
          </w:hyperlink>
        </w:p>
        <w:p w:rsidR="00E1175F" w:rsidRDefault="00E1175F">
          <w:pPr>
            <w:pStyle w:val="11"/>
            <w:rPr>
              <w:rFonts w:asciiTheme="minorHAnsi" w:eastAsiaTheme="minorEastAsia" w:hAnsiTheme="minorHAnsi" w:cstheme="minorBidi"/>
              <w:b w:val="0"/>
              <w:sz w:val="22"/>
              <w:szCs w:val="22"/>
            </w:rPr>
          </w:pPr>
          <w:hyperlink w:anchor="_Toc441843767" w:history="1">
            <w:r w:rsidRPr="0099346D">
              <w:rPr>
                <w:rStyle w:val="a8"/>
              </w:rPr>
              <w:t>11.4. Порядок и сроки корректировки Программы</w:t>
            </w:r>
            <w:r>
              <w:rPr>
                <w:webHidden/>
              </w:rPr>
              <w:tab/>
            </w:r>
            <w:r>
              <w:rPr>
                <w:webHidden/>
              </w:rPr>
              <w:fldChar w:fldCharType="begin"/>
            </w:r>
            <w:r>
              <w:rPr>
                <w:webHidden/>
              </w:rPr>
              <w:instrText xml:space="preserve"> PAGEREF _Toc441843767 \h </w:instrText>
            </w:r>
            <w:r>
              <w:rPr>
                <w:webHidden/>
              </w:rPr>
            </w:r>
            <w:r>
              <w:rPr>
                <w:webHidden/>
              </w:rPr>
              <w:fldChar w:fldCharType="separate"/>
            </w:r>
            <w:r>
              <w:rPr>
                <w:webHidden/>
              </w:rPr>
              <w:t>298</w:t>
            </w:r>
            <w:r>
              <w:rPr>
                <w:webHidden/>
              </w:rPr>
              <w:fldChar w:fldCharType="end"/>
            </w:r>
          </w:hyperlink>
        </w:p>
        <w:p w:rsidR="00E1175F" w:rsidRDefault="00E1175F">
          <w:r>
            <w:fldChar w:fldCharType="end"/>
          </w:r>
        </w:p>
      </w:sdtContent>
    </w:sdt>
    <w:p w:rsidR="00FB1B5A" w:rsidRPr="00FB1B5A" w:rsidRDefault="00FB1B5A" w:rsidP="00FB1B5A">
      <w:pPr>
        <w:jc w:val="center"/>
        <w:rPr>
          <w:rFonts w:ascii="Times New Roman" w:hAnsi="Times New Roman" w:cs="Times New Roman"/>
          <w:b/>
          <w:bCs/>
          <w:caps/>
          <w:sz w:val="24"/>
          <w:szCs w:val="24"/>
        </w:rPr>
      </w:pPr>
    </w:p>
    <w:p w:rsidR="00FB1B5A" w:rsidRPr="00FB1B5A" w:rsidRDefault="00FB1B5A" w:rsidP="00FB1B5A">
      <w:pPr>
        <w:rPr>
          <w:rFonts w:ascii="Times New Roman" w:hAnsi="Times New Roman" w:cs="Times New Roman"/>
          <w:sz w:val="24"/>
          <w:szCs w:val="24"/>
        </w:rPr>
      </w:pPr>
      <w:bookmarkStart w:id="8" w:name="_Toc434775846"/>
      <w:r w:rsidRPr="00FB1B5A">
        <w:rPr>
          <w:rFonts w:ascii="Times New Roman" w:hAnsi="Times New Roman" w:cs="Times New Roman"/>
          <w:sz w:val="24"/>
          <w:szCs w:val="24"/>
        </w:rPr>
        <w:br w:type="page"/>
      </w:r>
    </w:p>
    <w:p w:rsidR="00FB1B5A" w:rsidRPr="00FB1B5A" w:rsidRDefault="00FB1B5A" w:rsidP="00FB1B5A">
      <w:pPr>
        <w:pStyle w:val="AAA"/>
        <w:numPr>
          <w:ilvl w:val="0"/>
          <w:numId w:val="22"/>
        </w:numPr>
        <w:tabs>
          <w:tab w:val="left" w:pos="540"/>
          <w:tab w:val="left" w:pos="9355"/>
        </w:tabs>
        <w:ind w:right="-5"/>
        <w:jc w:val="center"/>
        <w:outlineLvl w:val="0"/>
        <w:rPr>
          <w:b/>
          <w:bCs/>
          <w:caps/>
          <w:szCs w:val="24"/>
        </w:rPr>
      </w:pPr>
      <w:bookmarkStart w:id="9" w:name="_Toc441843668"/>
      <w:r w:rsidRPr="00FB1B5A">
        <w:rPr>
          <w:b/>
          <w:bCs/>
          <w:caps/>
          <w:szCs w:val="24"/>
        </w:rPr>
        <w:t>Паспорт Программы</w:t>
      </w:r>
      <w:bookmarkEnd w:id="0"/>
      <w:bookmarkEnd w:id="1"/>
      <w:bookmarkEnd w:id="8"/>
      <w:bookmarkEnd w:id="9"/>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9"/>
        <w:gridCol w:w="6601"/>
      </w:tblGrid>
      <w:tr w:rsidR="00FB1B5A" w:rsidRPr="00FB1B5A" w:rsidTr="00FB1B5A">
        <w:trPr>
          <w:trHeight w:val="20"/>
          <w:jc w:val="center"/>
        </w:trPr>
        <w:tc>
          <w:tcPr>
            <w:tcW w:w="3209" w:type="dxa"/>
          </w:tcPr>
          <w:p w:rsidR="00FB1B5A" w:rsidRPr="00FB1B5A" w:rsidRDefault="00FB1B5A" w:rsidP="00FB1B5A">
            <w:pPr>
              <w:pStyle w:val="AAA"/>
              <w:tabs>
                <w:tab w:val="left" w:pos="540"/>
              </w:tabs>
              <w:spacing w:after="0"/>
              <w:jc w:val="left"/>
              <w:rPr>
                <w:szCs w:val="24"/>
              </w:rPr>
            </w:pPr>
            <w:r w:rsidRPr="00FB1B5A">
              <w:rPr>
                <w:szCs w:val="24"/>
              </w:rPr>
              <w:t xml:space="preserve">Наименование Программы: </w:t>
            </w:r>
          </w:p>
        </w:tc>
        <w:tc>
          <w:tcPr>
            <w:tcW w:w="6601" w:type="dxa"/>
          </w:tcPr>
          <w:p w:rsidR="00FB1B5A" w:rsidRPr="00FB1B5A" w:rsidRDefault="00FB1B5A" w:rsidP="00FB1B5A">
            <w:pPr>
              <w:pStyle w:val="AAA"/>
              <w:tabs>
                <w:tab w:val="left" w:pos="540"/>
              </w:tabs>
              <w:spacing w:after="0"/>
              <w:jc w:val="center"/>
              <w:rPr>
                <w:kern w:val="28"/>
                <w:szCs w:val="24"/>
              </w:rPr>
            </w:pPr>
            <w:r w:rsidRPr="00FB1B5A">
              <w:rPr>
                <w:kern w:val="28"/>
                <w:szCs w:val="24"/>
              </w:rPr>
              <w:t>Программа комплексного развития систем коммунальной инфраструктуры муниципального образования городское поселение Лянтор на период до 2020 года</w:t>
            </w:r>
          </w:p>
          <w:p w:rsidR="00FB1B5A" w:rsidRPr="00FB1B5A" w:rsidRDefault="00FB1B5A" w:rsidP="00FB1B5A">
            <w:pPr>
              <w:pStyle w:val="AAA"/>
              <w:tabs>
                <w:tab w:val="left" w:pos="540"/>
              </w:tabs>
              <w:spacing w:after="0"/>
              <w:jc w:val="center"/>
              <w:rPr>
                <w:kern w:val="28"/>
                <w:szCs w:val="24"/>
              </w:rPr>
            </w:pPr>
            <w:r w:rsidRPr="00FB1B5A">
              <w:rPr>
                <w:kern w:val="28"/>
                <w:szCs w:val="24"/>
              </w:rPr>
              <w:t>(далее - Программа)</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jc w:val="left"/>
              <w:rPr>
                <w:szCs w:val="24"/>
              </w:rPr>
            </w:pPr>
            <w:r w:rsidRPr="00FB1B5A">
              <w:rPr>
                <w:szCs w:val="24"/>
              </w:rPr>
              <w:t>Ответственный исполнитель Программы:</w:t>
            </w:r>
          </w:p>
        </w:tc>
        <w:tc>
          <w:tcPr>
            <w:tcW w:w="6601" w:type="dxa"/>
          </w:tcPr>
          <w:p w:rsidR="00FB1B5A" w:rsidRPr="00FB1B5A" w:rsidRDefault="00FB1B5A" w:rsidP="00FB1B5A">
            <w:pPr>
              <w:pStyle w:val="AAA"/>
              <w:tabs>
                <w:tab w:val="left" w:pos="540"/>
              </w:tabs>
              <w:spacing w:after="0"/>
              <w:jc w:val="center"/>
              <w:rPr>
                <w:szCs w:val="24"/>
              </w:rPr>
            </w:pPr>
            <w:r w:rsidRPr="00FB1B5A">
              <w:rPr>
                <w:szCs w:val="24"/>
              </w:rPr>
              <w:t xml:space="preserve">Администрация муниципального образования </w:t>
            </w:r>
          </w:p>
          <w:p w:rsidR="00FB1B5A" w:rsidRPr="00FB1B5A" w:rsidRDefault="00FB1B5A" w:rsidP="00FB1B5A">
            <w:pPr>
              <w:pStyle w:val="AAA"/>
              <w:tabs>
                <w:tab w:val="left" w:pos="540"/>
              </w:tabs>
              <w:spacing w:after="0"/>
              <w:jc w:val="center"/>
              <w:rPr>
                <w:kern w:val="28"/>
                <w:szCs w:val="24"/>
              </w:rPr>
            </w:pPr>
            <w:r w:rsidRPr="00FB1B5A">
              <w:rPr>
                <w:szCs w:val="24"/>
              </w:rPr>
              <w:t>городское поселение Лянтор</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jc w:val="left"/>
              <w:rPr>
                <w:szCs w:val="24"/>
              </w:rPr>
            </w:pPr>
            <w:r w:rsidRPr="00FB1B5A">
              <w:rPr>
                <w:szCs w:val="24"/>
              </w:rPr>
              <w:t>Соисполнители Программы:</w:t>
            </w:r>
          </w:p>
        </w:tc>
        <w:tc>
          <w:tcPr>
            <w:tcW w:w="6601" w:type="dxa"/>
          </w:tcPr>
          <w:p w:rsidR="00FB1B5A" w:rsidRPr="00FB1B5A" w:rsidRDefault="00FB1B5A" w:rsidP="00FB1B5A">
            <w:pPr>
              <w:pStyle w:val="AAA"/>
              <w:tabs>
                <w:tab w:val="left" w:pos="540"/>
              </w:tabs>
              <w:spacing w:after="0"/>
              <w:jc w:val="center"/>
              <w:rPr>
                <w:szCs w:val="24"/>
              </w:rPr>
            </w:pPr>
            <w:r w:rsidRPr="00FB1B5A">
              <w:rPr>
                <w:szCs w:val="24"/>
              </w:rPr>
              <w:t>Лянторское городское муниципальное предприятие «Управление тепловодоснабжения и водоотведения»</w:t>
            </w:r>
          </w:p>
          <w:p w:rsidR="00FB1B5A" w:rsidRPr="00FB1B5A" w:rsidRDefault="00FB1B5A" w:rsidP="00FB1B5A">
            <w:pPr>
              <w:pStyle w:val="AAA"/>
              <w:tabs>
                <w:tab w:val="left" w:pos="540"/>
              </w:tabs>
              <w:spacing w:after="0"/>
              <w:jc w:val="center"/>
              <w:rPr>
                <w:szCs w:val="24"/>
              </w:rPr>
            </w:pPr>
            <w:r w:rsidRPr="00FB1B5A">
              <w:rPr>
                <w:szCs w:val="24"/>
              </w:rPr>
              <w:t>Муниципальное унитарное предприятие «Сургутские районные электрические сети»</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rPr>
                <w:szCs w:val="24"/>
              </w:rPr>
            </w:pPr>
            <w:r w:rsidRPr="00FB1B5A">
              <w:rPr>
                <w:szCs w:val="24"/>
              </w:rPr>
              <w:t>Цели Программы:</w:t>
            </w:r>
          </w:p>
        </w:tc>
        <w:tc>
          <w:tcPr>
            <w:tcW w:w="6601" w:type="dxa"/>
          </w:tcPr>
          <w:p w:rsidR="00FB1B5A" w:rsidRPr="00FB1B5A" w:rsidRDefault="00FB1B5A" w:rsidP="00FB1B5A">
            <w:pPr>
              <w:tabs>
                <w:tab w:val="left" w:pos="540"/>
              </w:tabs>
              <w:jc w:val="both"/>
              <w:rPr>
                <w:rFonts w:ascii="Times New Roman" w:hAnsi="Times New Roman" w:cs="Times New Roman"/>
                <w:spacing w:val="-4"/>
                <w:sz w:val="24"/>
                <w:szCs w:val="24"/>
              </w:rPr>
            </w:pPr>
            <w:r w:rsidRPr="00FB1B5A">
              <w:rPr>
                <w:rFonts w:ascii="Times New Roman" w:hAnsi="Times New Roman" w:cs="Times New Roman"/>
                <w:sz w:val="24"/>
                <w:szCs w:val="24"/>
              </w:rPr>
              <w:t xml:space="preserve">Целью Программы комплексного развития систем коммунальной инфраструктуры муниципального образования городское поселение Лянтор является </w:t>
            </w:r>
            <w:r w:rsidRPr="00FB1B5A">
              <w:rPr>
                <w:rFonts w:ascii="Times New Roman" w:hAnsi="Times New Roman" w:cs="Times New Roman"/>
                <w:spacing w:val="1"/>
                <w:sz w:val="24"/>
                <w:szCs w:val="24"/>
              </w:rPr>
              <w:t xml:space="preserve">качественное и </w:t>
            </w:r>
            <w:r w:rsidRPr="00FB1B5A">
              <w:rPr>
                <w:rFonts w:ascii="Times New Roman" w:hAnsi="Times New Roman" w:cs="Times New Roman"/>
                <w:spacing w:val="-2"/>
                <w:sz w:val="24"/>
                <w:szCs w:val="24"/>
              </w:rPr>
              <w:t>надежное обеспечение коммунальными услугами потребителей муниципального образования городское поселение Лянтор</w:t>
            </w:r>
            <w:r w:rsidRPr="00FB1B5A">
              <w:rPr>
                <w:rFonts w:ascii="Times New Roman" w:hAnsi="Times New Roman" w:cs="Times New Roman"/>
                <w:spacing w:val="-4"/>
                <w:sz w:val="24"/>
                <w:szCs w:val="24"/>
              </w:rPr>
              <w:t>, улучшение экологической ситуации.</w:t>
            </w:r>
          </w:p>
          <w:p w:rsidR="00FB1B5A" w:rsidRPr="00FB1B5A" w:rsidRDefault="00FB1B5A" w:rsidP="00FB1B5A">
            <w:pPr>
              <w:pStyle w:val="AAA"/>
              <w:tabs>
                <w:tab w:val="left" w:pos="540"/>
              </w:tabs>
              <w:spacing w:after="0"/>
              <w:rPr>
                <w:szCs w:val="24"/>
              </w:rPr>
            </w:pPr>
            <w:r w:rsidRPr="00FB1B5A">
              <w:rPr>
                <w:szCs w:val="24"/>
              </w:rPr>
              <w:t xml:space="preserve">Программа комплексного развития систем коммунальной инфраструктуры муниципального образования городское поселение Лянтор должна </w:t>
            </w:r>
            <w:r w:rsidRPr="00FB1B5A">
              <w:rPr>
                <w:spacing w:val="1"/>
                <w:szCs w:val="24"/>
              </w:rPr>
              <w:t xml:space="preserve">являться базовым документом для разработки инвестиционных и производственных </w:t>
            </w:r>
            <w:r w:rsidRPr="00FB1B5A">
              <w:rPr>
                <w:szCs w:val="24"/>
              </w:rPr>
              <w:t>программ организаций коммунального комплекса городского поселения</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rPr>
                <w:szCs w:val="24"/>
              </w:rPr>
            </w:pPr>
            <w:r w:rsidRPr="00FB1B5A">
              <w:rPr>
                <w:szCs w:val="24"/>
              </w:rPr>
              <w:t>Задачи Программы:</w:t>
            </w:r>
          </w:p>
        </w:tc>
        <w:tc>
          <w:tcPr>
            <w:tcW w:w="6601" w:type="dxa"/>
          </w:tcPr>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инженерно-техническая оптимизация систем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перспективное планирование развития систем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разработка мероприятий по комплексной реконструкции и модернизации систем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повышение инвестиционной привлекательности коммунальной инфраструктуры городского поселения Лянтор;</w:t>
            </w:r>
          </w:p>
          <w:p w:rsidR="00FB1B5A" w:rsidRPr="00FB1B5A" w:rsidRDefault="00FB1B5A" w:rsidP="00FB1B5A">
            <w:pPr>
              <w:numPr>
                <w:ilvl w:val="0"/>
                <w:numId w:val="3"/>
              </w:numPr>
              <w:tabs>
                <w:tab w:val="clear" w:pos="720"/>
                <w:tab w:val="num" w:pos="148"/>
                <w:tab w:val="left" w:pos="540"/>
              </w:tabs>
              <w:spacing w:after="0" w:line="240" w:lineRule="auto"/>
              <w:ind w:left="0" w:firstLine="0"/>
              <w:jc w:val="both"/>
              <w:rPr>
                <w:rFonts w:ascii="Times New Roman" w:hAnsi="Times New Roman" w:cs="Times New Roman"/>
                <w:sz w:val="24"/>
                <w:szCs w:val="24"/>
              </w:rPr>
            </w:pPr>
            <w:r w:rsidRPr="00FB1B5A">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FB1B5A" w:rsidRPr="00FB1B5A" w:rsidTr="00FB1B5A">
        <w:trPr>
          <w:trHeight w:val="20"/>
          <w:jc w:val="center"/>
        </w:trPr>
        <w:tc>
          <w:tcPr>
            <w:tcW w:w="3209" w:type="dxa"/>
          </w:tcPr>
          <w:p w:rsidR="00FB1B5A" w:rsidRPr="00FB1B5A" w:rsidRDefault="00FB1B5A" w:rsidP="00FB1B5A">
            <w:pPr>
              <w:pStyle w:val="AAA"/>
              <w:tabs>
                <w:tab w:val="left" w:pos="540"/>
              </w:tabs>
              <w:spacing w:after="0"/>
              <w:rPr>
                <w:szCs w:val="24"/>
              </w:rPr>
            </w:pPr>
            <w:r w:rsidRPr="00FB1B5A">
              <w:rPr>
                <w:szCs w:val="24"/>
              </w:rPr>
              <w:t>Целевые показатели:</w:t>
            </w:r>
          </w:p>
        </w:tc>
        <w:tc>
          <w:tcPr>
            <w:tcW w:w="6601" w:type="dxa"/>
            <w:shd w:val="clear" w:color="auto" w:fill="auto"/>
          </w:tcPr>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Целевые показатели к 2020 году:</w:t>
            </w:r>
          </w:p>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Система теплоснабжения: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Показатель надежности системы теплоснабжения – 1,74 ед./км;</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уровень потерь тепловой энергии при транспортировке потребителям не более 15,58%;</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удельный вес сетей, нуждающихся в замене не более 10,6%;</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(энергоемкость производства), – 22,19 кВт*ч/Гкал;</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удельное теплопотребление – 5,19 Гкал/чел.</w:t>
            </w:r>
          </w:p>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Система водоснабжения: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аварийность системы водоснабжения – 0,06 ед./км;</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износ системы водоснабжения не более 64,4% к 2020 году;</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соответствие качества питьевой воды установленным требованиям на 100%;</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удельный вес сетей, нуждающихся в замене не более 21%;</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(энергоемкость производства) – 0,96 кВт•ч/м</w:t>
            </w:r>
            <w:r w:rsidRPr="00FB1B5A">
              <w:rPr>
                <w:rFonts w:ascii="Times New Roman" w:hAnsi="Times New Roman" w:cs="Times New Roman"/>
                <w:sz w:val="24"/>
                <w:szCs w:val="24"/>
                <w:vertAlign w:val="superscript"/>
              </w:rPr>
              <w:t>3</w:t>
            </w:r>
          </w:p>
          <w:p w:rsidR="00FB1B5A" w:rsidRPr="00FB1B5A" w:rsidRDefault="00FB1B5A" w:rsidP="00FB1B5A">
            <w:pPr>
              <w:tabs>
                <w:tab w:val="num" w:pos="1429"/>
              </w:tabs>
              <w:rPr>
                <w:rFonts w:ascii="Times New Roman" w:hAnsi="Times New Roman" w:cs="Times New Roman"/>
                <w:sz w:val="24"/>
                <w:szCs w:val="24"/>
              </w:rPr>
            </w:pPr>
            <w:r w:rsidRPr="00FB1B5A">
              <w:rPr>
                <w:rFonts w:ascii="Times New Roman" w:hAnsi="Times New Roman" w:cs="Times New Roman"/>
                <w:sz w:val="24"/>
                <w:szCs w:val="24"/>
              </w:rPr>
              <w:t>Система водоотведения: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аварийность системы водоотведения – 0 ед./км;</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 xml:space="preserve">удельный вес сетей, нуждающихся в замене не более 34%; </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(удельный расход электроэнергии на перекачку сточных вод) –0,32 кВт*ч/м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(удельный расход электроэнергии на очистку сточных вод) - 0,62 кВт*ч/м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эффективность использования энергии (удельный расход электроэнергии на перекачку сточных вод) - 0,19 кВт*ч/м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w:t>
            </w:r>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Система газоснабжения: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обеспечение потребителей услугой газоснабжения, газификация жилых микрорайонов;</w:t>
            </w:r>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Система электроснабжения:</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аварийность системы электроснабжения - 0 ед./км.;</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уровень потерь электрической энергии - 8,35%;</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удельный вес сетей, нуждающихся в замене - 2,82%;</w:t>
            </w:r>
          </w:p>
          <w:p w:rsidR="00FB1B5A" w:rsidRPr="00FB1B5A" w:rsidRDefault="00FB1B5A" w:rsidP="00FB1B5A">
            <w:pPr>
              <w:numPr>
                <w:ilvl w:val="0"/>
                <w:numId w:val="17"/>
              </w:numPr>
              <w:spacing w:after="0" w:line="240" w:lineRule="auto"/>
              <w:rPr>
                <w:rFonts w:ascii="Times New Roman" w:hAnsi="Times New Roman" w:cs="Times New Roman"/>
                <w:sz w:val="24"/>
                <w:szCs w:val="24"/>
              </w:rPr>
            </w:pPr>
            <w:r w:rsidRPr="00FB1B5A">
              <w:rPr>
                <w:rFonts w:ascii="Times New Roman" w:hAnsi="Times New Roman" w:cs="Times New Roman"/>
                <w:sz w:val="24"/>
                <w:szCs w:val="24"/>
              </w:rPr>
              <w:t>удельное электропотребление - 174 кВт*ч/чел.</w:t>
            </w:r>
          </w:p>
        </w:tc>
      </w:tr>
      <w:tr w:rsidR="00FB1B5A" w:rsidRPr="00FB1B5A" w:rsidTr="00FB1B5A">
        <w:trPr>
          <w:trHeight w:val="20"/>
          <w:jc w:val="center"/>
        </w:trPr>
        <w:tc>
          <w:tcPr>
            <w:tcW w:w="3209" w:type="dxa"/>
            <w:shd w:val="clear" w:color="auto" w:fill="FFFFFF" w:themeFill="background1"/>
          </w:tcPr>
          <w:p w:rsidR="00FB1B5A" w:rsidRPr="00FB1B5A" w:rsidRDefault="00FB1B5A" w:rsidP="00FB1B5A">
            <w:pPr>
              <w:pStyle w:val="AAA"/>
              <w:tabs>
                <w:tab w:val="left" w:pos="540"/>
              </w:tabs>
              <w:spacing w:after="0"/>
              <w:jc w:val="left"/>
              <w:rPr>
                <w:szCs w:val="24"/>
              </w:rPr>
            </w:pPr>
            <w:r w:rsidRPr="00FB1B5A">
              <w:rPr>
                <w:szCs w:val="24"/>
              </w:rPr>
              <w:t>Сроки и этапы реализации Программы:</w:t>
            </w:r>
          </w:p>
        </w:tc>
        <w:tc>
          <w:tcPr>
            <w:tcW w:w="6601" w:type="dxa"/>
            <w:shd w:val="clear" w:color="auto" w:fill="FFFFFF" w:themeFill="background1"/>
            <w:vAlign w:val="center"/>
          </w:tcPr>
          <w:p w:rsidR="00FB1B5A" w:rsidRPr="00FB1B5A" w:rsidRDefault="00FB1B5A" w:rsidP="00FB1B5A">
            <w:pPr>
              <w:tabs>
                <w:tab w:val="num" w:pos="1429"/>
              </w:tabs>
              <w:jc w:val="center"/>
              <w:rPr>
                <w:rFonts w:ascii="Times New Roman" w:hAnsi="Times New Roman" w:cs="Times New Roman"/>
                <w:sz w:val="24"/>
                <w:szCs w:val="24"/>
              </w:rPr>
            </w:pPr>
            <w:r w:rsidRPr="00FB1B5A">
              <w:rPr>
                <w:rFonts w:ascii="Times New Roman" w:hAnsi="Times New Roman" w:cs="Times New Roman"/>
                <w:kern w:val="28"/>
                <w:sz w:val="24"/>
                <w:szCs w:val="24"/>
              </w:rPr>
              <w:t>Сроки реализации программы: 2016-2020 годы.</w:t>
            </w:r>
          </w:p>
        </w:tc>
      </w:tr>
      <w:tr w:rsidR="00FB1B5A" w:rsidRPr="00FB1B5A" w:rsidTr="00FB1B5A">
        <w:trPr>
          <w:trHeight w:val="20"/>
          <w:jc w:val="center"/>
        </w:trPr>
        <w:tc>
          <w:tcPr>
            <w:tcW w:w="3209" w:type="dxa"/>
            <w:shd w:val="clear" w:color="auto" w:fill="FFFFFF" w:themeFill="background1"/>
          </w:tcPr>
          <w:p w:rsidR="00FB1B5A" w:rsidRPr="00FB1B5A" w:rsidRDefault="00FB1B5A" w:rsidP="00FB1B5A">
            <w:pPr>
              <w:pStyle w:val="AAA"/>
              <w:tabs>
                <w:tab w:val="left" w:pos="540"/>
              </w:tabs>
              <w:spacing w:after="0"/>
              <w:jc w:val="left"/>
              <w:rPr>
                <w:szCs w:val="24"/>
              </w:rPr>
            </w:pPr>
            <w:r w:rsidRPr="00FB1B5A">
              <w:rPr>
                <w:szCs w:val="24"/>
              </w:rPr>
              <w:t>Объемы требуемых капитальных вложений:</w:t>
            </w:r>
          </w:p>
        </w:tc>
        <w:tc>
          <w:tcPr>
            <w:tcW w:w="6601" w:type="dxa"/>
            <w:shd w:val="clear" w:color="auto" w:fill="auto"/>
            <w:vAlign w:val="center"/>
          </w:tcPr>
          <w:p w:rsidR="00FB1B5A" w:rsidRPr="00FB1B5A" w:rsidRDefault="00FB1B5A" w:rsidP="00FB1B5A">
            <w:pPr>
              <w:pStyle w:val="AAA"/>
              <w:spacing w:after="0"/>
              <w:rPr>
                <w:szCs w:val="24"/>
              </w:rPr>
            </w:pPr>
            <w:r w:rsidRPr="00FB1B5A">
              <w:rPr>
                <w:szCs w:val="24"/>
              </w:rPr>
              <w:t>Необходимый объем требуемых капитальных вложений на реализацию Программы составляет</w:t>
            </w:r>
            <w:r w:rsidRPr="00FB1B5A">
              <w:rPr>
                <w:b/>
                <w:szCs w:val="24"/>
              </w:rPr>
              <w:t xml:space="preserve"> </w:t>
            </w:r>
            <w:r w:rsidRPr="00FB1B5A">
              <w:rPr>
                <w:b/>
                <w:bCs/>
                <w:color w:val="000000"/>
                <w:szCs w:val="24"/>
              </w:rPr>
              <w:t xml:space="preserve">3 759 958 </w:t>
            </w:r>
            <w:r w:rsidRPr="00FB1B5A">
              <w:rPr>
                <w:szCs w:val="24"/>
              </w:rPr>
              <w:t>тыс. рублей, в том числе:</w:t>
            </w:r>
          </w:p>
          <w:p w:rsidR="00FB1B5A" w:rsidRPr="00FB1B5A" w:rsidRDefault="00FB1B5A" w:rsidP="00FB1B5A">
            <w:pPr>
              <w:pStyle w:val="AAA"/>
              <w:numPr>
                <w:ilvl w:val="0"/>
                <w:numId w:val="21"/>
              </w:numPr>
              <w:tabs>
                <w:tab w:val="clear" w:pos="720"/>
                <w:tab w:val="left" w:pos="371"/>
                <w:tab w:val="left" w:pos="993"/>
              </w:tabs>
              <w:spacing w:after="0"/>
              <w:ind w:left="172" w:firstLine="0"/>
              <w:rPr>
                <w:szCs w:val="24"/>
              </w:rPr>
            </w:pPr>
            <w:r w:rsidRPr="00FB1B5A">
              <w:rPr>
                <w:szCs w:val="24"/>
              </w:rPr>
              <w:t>за счет бюджетных средств – 1 748 757</w:t>
            </w:r>
            <w:r w:rsidRPr="00FB1B5A">
              <w:rPr>
                <w:color w:val="000000"/>
                <w:szCs w:val="24"/>
              </w:rPr>
              <w:t xml:space="preserve"> </w:t>
            </w:r>
            <w:r w:rsidRPr="00FB1B5A">
              <w:rPr>
                <w:szCs w:val="24"/>
              </w:rPr>
              <w:t>тыс. рублей,</w:t>
            </w:r>
          </w:p>
          <w:p w:rsidR="00FB1B5A" w:rsidRPr="00FB1B5A" w:rsidRDefault="00FB1B5A" w:rsidP="00FB1B5A">
            <w:pPr>
              <w:pStyle w:val="AAA"/>
              <w:numPr>
                <w:ilvl w:val="0"/>
                <w:numId w:val="21"/>
              </w:numPr>
              <w:tabs>
                <w:tab w:val="clear" w:pos="720"/>
                <w:tab w:val="left" w:pos="371"/>
                <w:tab w:val="left" w:pos="993"/>
              </w:tabs>
              <w:spacing w:after="0"/>
              <w:ind w:left="172" w:firstLine="0"/>
              <w:rPr>
                <w:szCs w:val="24"/>
              </w:rPr>
            </w:pPr>
            <w:r w:rsidRPr="00FB1B5A">
              <w:rPr>
                <w:szCs w:val="24"/>
              </w:rPr>
              <w:t>за счет собственных средств предприятий –</w:t>
            </w:r>
            <w:r w:rsidRPr="00FB1B5A">
              <w:rPr>
                <w:b/>
                <w:szCs w:val="24"/>
              </w:rPr>
              <w:t xml:space="preserve"> </w:t>
            </w:r>
            <w:r w:rsidRPr="00FB1B5A">
              <w:rPr>
                <w:color w:val="000000"/>
                <w:szCs w:val="24"/>
              </w:rPr>
              <w:t xml:space="preserve">178 701 </w:t>
            </w:r>
            <w:r w:rsidRPr="00FB1B5A">
              <w:rPr>
                <w:szCs w:val="24"/>
              </w:rPr>
              <w:t>тыс. рублей.;</w:t>
            </w:r>
          </w:p>
          <w:p w:rsidR="00FB1B5A" w:rsidRPr="00FB1B5A" w:rsidRDefault="00FB1B5A" w:rsidP="00FB1B5A">
            <w:pPr>
              <w:pStyle w:val="AAA"/>
              <w:numPr>
                <w:ilvl w:val="0"/>
                <w:numId w:val="21"/>
              </w:numPr>
              <w:tabs>
                <w:tab w:val="clear" w:pos="720"/>
                <w:tab w:val="left" w:pos="371"/>
                <w:tab w:val="left" w:pos="993"/>
              </w:tabs>
              <w:spacing w:after="0"/>
              <w:ind w:left="172" w:firstLine="0"/>
              <w:rPr>
                <w:szCs w:val="24"/>
              </w:rPr>
            </w:pPr>
            <w:r w:rsidRPr="00FB1B5A">
              <w:rPr>
                <w:szCs w:val="24"/>
              </w:rPr>
              <w:t>за счет средств в рамках реализации инвестиционной программы ЛГ МУП «УТВиВ» (источник финансирования не определен) – 1 832 500 тыс. руб.</w:t>
            </w:r>
          </w:p>
          <w:p w:rsidR="00FB1B5A" w:rsidRPr="00FB1B5A" w:rsidRDefault="00FB1B5A" w:rsidP="00FB1B5A">
            <w:pPr>
              <w:tabs>
                <w:tab w:val="num" w:pos="1429"/>
              </w:tabs>
              <w:jc w:val="both"/>
              <w:rPr>
                <w:rFonts w:ascii="Times New Roman" w:hAnsi="Times New Roman" w:cs="Times New Roman"/>
                <w:kern w:val="28"/>
                <w:sz w:val="24"/>
                <w:szCs w:val="24"/>
              </w:rPr>
            </w:pPr>
            <w:r w:rsidRPr="00FB1B5A">
              <w:rPr>
                <w:rFonts w:ascii="Times New Roman" w:hAnsi="Times New Roman" w:cs="Times New Roman"/>
                <w:sz w:val="24"/>
                <w:szCs w:val="24"/>
              </w:rPr>
              <w:t>Объем финансирования предусмотренный за счет бюджетных средств будет уточняться с учетом возможностей на очередной финансовый год.</w:t>
            </w:r>
          </w:p>
        </w:tc>
      </w:tr>
      <w:tr w:rsidR="00FB1B5A" w:rsidRPr="00FB1B5A" w:rsidTr="00FB1B5A">
        <w:trPr>
          <w:trHeight w:val="20"/>
          <w:jc w:val="center"/>
        </w:trPr>
        <w:tc>
          <w:tcPr>
            <w:tcW w:w="3209" w:type="dxa"/>
            <w:shd w:val="clear" w:color="auto" w:fill="FFFFFF" w:themeFill="background1"/>
          </w:tcPr>
          <w:p w:rsidR="00FB1B5A" w:rsidRPr="00FB1B5A" w:rsidRDefault="00FB1B5A" w:rsidP="00FB1B5A">
            <w:pPr>
              <w:pStyle w:val="AAA"/>
              <w:tabs>
                <w:tab w:val="left" w:pos="540"/>
              </w:tabs>
              <w:spacing w:after="0"/>
              <w:jc w:val="left"/>
              <w:rPr>
                <w:szCs w:val="24"/>
              </w:rPr>
            </w:pPr>
            <w:r w:rsidRPr="00FB1B5A">
              <w:rPr>
                <w:szCs w:val="24"/>
              </w:rPr>
              <w:t>Ожидаемые результаты реализации Программы:</w:t>
            </w:r>
          </w:p>
        </w:tc>
        <w:tc>
          <w:tcPr>
            <w:tcW w:w="6601" w:type="dxa"/>
            <w:shd w:val="clear" w:color="auto" w:fill="FFFFFF" w:themeFill="background1"/>
            <w:vAlign w:val="center"/>
          </w:tcPr>
          <w:p w:rsidR="00FB1B5A" w:rsidRPr="00FB1B5A" w:rsidRDefault="00FB1B5A" w:rsidP="00FB1B5A">
            <w:pPr>
              <w:tabs>
                <w:tab w:val="num" w:pos="1429"/>
              </w:tabs>
              <w:jc w:val="both"/>
              <w:rPr>
                <w:rFonts w:ascii="Times New Roman" w:hAnsi="Times New Roman" w:cs="Times New Roman"/>
                <w:kern w:val="28"/>
                <w:sz w:val="24"/>
                <w:szCs w:val="24"/>
              </w:rPr>
            </w:pPr>
            <w:r w:rsidRPr="00FB1B5A">
              <w:rPr>
                <w:rFonts w:ascii="Times New Roman" w:hAnsi="Times New Roman" w:cs="Times New Roman"/>
                <w:kern w:val="28"/>
                <w:sz w:val="24"/>
                <w:szCs w:val="24"/>
              </w:rPr>
              <w:t xml:space="preserve">Перечень целевых индикаторов эффективности реализации программных мероприятий представлен в разделе 9 Программы  </w:t>
            </w:r>
          </w:p>
        </w:tc>
      </w:tr>
    </w:tbl>
    <w:p w:rsidR="00FB1B5A" w:rsidRPr="00FB1B5A" w:rsidRDefault="00FB1B5A" w:rsidP="00FB1B5A">
      <w:pPr>
        <w:rPr>
          <w:rFonts w:ascii="Times New Roman" w:hAnsi="Times New Roman" w:cs="Times New Roman"/>
          <w:sz w:val="24"/>
          <w:szCs w:val="24"/>
        </w:rPr>
      </w:pPr>
      <w:bookmarkStart w:id="10" w:name="_Toc325966903"/>
      <w:bookmarkStart w:id="11" w:name="_Toc434775847"/>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br w:type="page"/>
      </w:r>
    </w:p>
    <w:p w:rsidR="00FB1B5A" w:rsidRPr="00FB1B5A" w:rsidRDefault="00FB1B5A" w:rsidP="00FB1B5A">
      <w:pPr>
        <w:pStyle w:val="AAA"/>
        <w:numPr>
          <w:ilvl w:val="0"/>
          <w:numId w:val="4"/>
        </w:numPr>
        <w:tabs>
          <w:tab w:val="left" w:pos="540"/>
          <w:tab w:val="left" w:pos="9355"/>
        </w:tabs>
        <w:ind w:right="-5"/>
        <w:outlineLvl w:val="0"/>
        <w:rPr>
          <w:b/>
          <w:bCs/>
          <w:caps/>
          <w:szCs w:val="24"/>
        </w:rPr>
      </w:pPr>
      <w:bookmarkStart w:id="12" w:name="_Toc441843669"/>
      <w:r w:rsidRPr="00FB1B5A">
        <w:rPr>
          <w:b/>
          <w:bCs/>
          <w:caps/>
          <w:szCs w:val="24"/>
        </w:rPr>
        <w:t>Характеристика существующего состояния систем коммунальной ИНФРАСТРУКТУРЫ В части теплоснабжения муниципального образования городское поселение Лянтор</w:t>
      </w:r>
      <w:bookmarkEnd w:id="10"/>
      <w:bookmarkEnd w:id="11"/>
      <w:bookmarkEnd w:id="12"/>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3" w:name="_Toc325966905"/>
      <w:r w:rsidRPr="00FB1B5A">
        <w:rPr>
          <w:rFonts w:ascii="Times New Roman" w:hAnsi="Times New Roman" w:cs="Times New Roman"/>
          <w:b/>
          <w:sz w:val="24"/>
          <w:szCs w:val="24"/>
        </w:rPr>
        <w:t xml:space="preserve"> </w:t>
      </w:r>
      <w:bookmarkStart w:id="14" w:name="_Toc434775848"/>
      <w:bookmarkStart w:id="15" w:name="_Toc441843670"/>
      <w:r w:rsidRPr="00FB1B5A">
        <w:rPr>
          <w:rFonts w:ascii="Times New Roman" w:hAnsi="Times New Roman" w:cs="Times New Roman"/>
          <w:b/>
          <w:sz w:val="24"/>
          <w:szCs w:val="24"/>
        </w:rPr>
        <w:t>Институциональная структура теплоснабжения</w:t>
      </w:r>
      <w:bookmarkEnd w:id="13"/>
      <w:bookmarkEnd w:id="14"/>
      <w:bookmarkEnd w:id="15"/>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Ресурсоснабжающей организацией в городском поселении Лянтор является Лянторское городское муниципальное предприятие «Управление тепловодоснабжения и водоотведения» (сокращенное наименование, и далее - ЛГ МУП «УТВиВ»).</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информация об институциональной структуре системы теплоснабжения представлена в разделе 3 Обосновывающих материалов к Программе.</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6" w:name="_Toc325966906"/>
      <w:bookmarkStart w:id="17" w:name="_Toc434775849"/>
      <w:bookmarkStart w:id="18" w:name="_Toc441843671"/>
      <w:r w:rsidRPr="00FB1B5A">
        <w:rPr>
          <w:rFonts w:ascii="Times New Roman" w:hAnsi="Times New Roman" w:cs="Times New Roman"/>
          <w:b/>
          <w:sz w:val="24"/>
          <w:szCs w:val="24"/>
        </w:rPr>
        <w:t>Характеристика системы теплоснабжения</w:t>
      </w:r>
      <w:bookmarkEnd w:id="16"/>
      <w:bookmarkEnd w:id="17"/>
      <w:bookmarkEnd w:id="1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Основные показатели системы теплоснабжения за 2014 г.:</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установленная мощность – 301,81 Гкал/час;</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располагаемая мощность – 227 Гкал/час;</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фактическая тепловая нагрузка – 131,6 Гкал/час;</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основной вид топлива – природный (попутный) газ;</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схема теплоснабжения – двухтрубная, закрытая;</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протяженность магистральных тепловых сетей в двухтрубном исполнении –112,87 км;</w:t>
      </w:r>
    </w:p>
    <w:p w:rsidR="00FB1B5A" w:rsidRPr="00FB1B5A" w:rsidRDefault="00FB1B5A" w:rsidP="00FB1B5A">
      <w:pPr>
        <w:widowControl w:val="0"/>
        <w:numPr>
          <w:ilvl w:val="0"/>
          <w:numId w:val="23"/>
        </w:numPr>
        <w:tabs>
          <w:tab w:val="left" w:pos="993"/>
        </w:tabs>
        <w:spacing w:before="120" w:after="120" w:line="240" w:lineRule="auto"/>
        <w:ind w:left="426" w:firstLine="283"/>
        <w:jc w:val="both"/>
        <w:rPr>
          <w:rFonts w:ascii="Times New Roman" w:hAnsi="Times New Roman" w:cs="Times New Roman"/>
          <w:sz w:val="24"/>
          <w:szCs w:val="24"/>
        </w:rPr>
      </w:pPr>
      <w:r w:rsidRPr="00FB1B5A">
        <w:rPr>
          <w:rFonts w:ascii="Times New Roman" w:hAnsi="Times New Roman" w:cs="Times New Roman"/>
          <w:sz w:val="24"/>
          <w:szCs w:val="24"/>
        </w:rPr>
        <w:t xml:space="preserve"> удельный вес жилищного фонда, оборудованного централизованным теплоснабжением –100 %.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В эксплуатации </w:t>
      </w:r>
      <w:r w:rsidRPr="00FB1B5A">
        <w:rPr>
          <w:rFonts w:ascii="Times New Roman" w:eastAsia="Arial Unicode MS" w:hAnsi="Times New Roman" w:cs="Times New Roman"/>
          <w:color w:val="000000"/>
          <w:sz w:val="24"/>
          <w:szCs w:val="24"/>
        </w:rPr>
        <w:t>ЛГ МУП «УТВиВ»</w:t>
      </w:r>
      <w:r w:rsidRPr="00FB1B5A">
        <w:rPr>
          <w:rFonts w:ascii="Times New Roman" w:hAnsi="Times New Roman" w:cs="Times New Roman"/>
          <w:color w:val="000000"/>
          <w:sz w:val="24"/>
          <w:szCs w:val="24"/>
        </w:rPr>
        <w:t xml:space="preserve"> находятся 3 котельные, в которых установлено 19 котлоагрегатов (6 паровых котлов находятся в консервации). Суммарная мощность всех котлов составляет 301,81 Гкал/ч. В настоящее время покрытие тепловых нагрузок основной части селитебной территории, коммунально-складской зоны и ВОС осуществляется от существующих котельных № 1, № 2 и № 3.</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Теплоснабжение предприятий промзоны полностью отапливается котельными № 16 и № 25 ЦТС НГДУ «Лянторнефть». Топливом для источников служит природный газ. Система теплоснабжения – двухтрубная, закрытая. Регулирование отпуска тепла – качественное, по нагрузке отопления, в соответствии с температурным графиком 110/70. Протяженность тепловых сетей составляет 112,87 км. В таблице 2.1.2.1 приведена характеристика тепловых сетей, в таблице 2.1.2.2 – характеристика сетей ГВС.</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Таблица 2.1.2.1. Характеристика тепловых сетей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3216"/>
        <w:gridCol w:w="4114"/>
        <w:gridCol w:w="2388"/>
      </w:tblGrid>
      <w:tr w:rsidR="00FB1B5A" w:rsidRPr="00FB1B5A" w:rsidTr="00FB1B5A">
        <w:trPr>
          <w:trHeight w:val="244"/>
          <w:jc w:val="center"/>
        </w:trPr>
        <w:tc>
          <w:tcPr>
            <w:tcW w:w="337" w:type="pct"/>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1543" w:type="pct"/>
            <w:noWrap/>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Диаметр условный, мм.</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
                <w:bCs/>
                <w:sz w:val="24"/>
                <w:szCs w:val="24"/>
              </w:rPr>
              <w:t>Протяженность в 2-х трубном исчислении, п.м.</w:t>
            </w:r>
          </w:p>
        </w:tc>
        <w:tc>
          <w:tcPr>
            <w:tcW w:w="1146" w:type="pct"/>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Материал труб</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22 541,4</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3 639,1</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2 817,77</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9 829,74</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150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11 119,36</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7 529,06</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250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3 024,3</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3 739,3</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9</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3 595,5</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10</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3 788,8</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11</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446,65</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44"/>
          <w:jc w:val="center"/>
        </w:trPr>
        <w:tc>
          <w:tcPr>
            <w:tcW w:w="337" w:type="pct"/>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12</w:t>
            </w:r>
          </w:p>
        </w:tc>
        <w:tc>
          <w:tcPr>
            <w:tcW w:w="1543"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800</w:t>
            </w:r>
          </w:p>
        </w:tc>
        <w:tc>
          <w:tcPr>
            <w:tcW w:w="197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636,15</w:t>
            </w:r>
          </w:p>
        </w:tc>
        <w:tc>
          <w:tcPr>
            <w:tcW w:w="1146"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58"/>
          <w:jc w:val="center"/>
        </w:trPr>
        <w:tc>
          <w:tcPr>
            <w:tcW w:w="337" w:type="pct"/>
          </w:tcPr>
          <w:p w:rsidR="00FB1B5A" w:rsidRPr="00FB1B5A" w:rsidRDefault="00FB1B5A" w:rsidP="00FB1B5A">
            <w:pPr>
              <w:jc w:val="center"/>
              <w:rPr>
                <w:rFonts w:ascii="Times New Roman" w:hAnsi="Times New Roman" w:cs="Times New Roman"/>
                <w:b/>
                <w:bCs/>
                <w:iCs/>
                <w:sz w:val="24"/>
                <w:szCs w:val="24"/>
              </w:rPr>
            </w:pPr>
          </w:p>
        </w:tc>
        <w:tc>
          <w:tcPr>
            <w:tcW w:w="1543" w:type="pct"/>
            <w:noWrap/>
            <w:vAlign w:val="center"/>
          </w:tcPr>
          <w:p w:rsidR="00FB1B5A" w:rsidRPr="00FB1B5A" w:rsidRDefault="00FB1B5A" w:rsidP="00FB1B5A">
            <w:pPr>
              <w:jc w:val="center"/>
              <w:rPr>
                <w:rFonts w:ascii="Times New Roman" w:hAnsi="Times New Roman" w:cs="Times New Roman"/>
                <w:b/>
                <w:bCs/>
                <w:iCs/>
                <w:sz w:val="24"/>
                <w:szCs w:val="24"/>
              </w:rPr>
            </w:pPr>
            <w:r w:rsidRPr="00FB1B5A">
              <w:rPr>
                <w:rFonts w:ascii="Times New Roman" w:hAnsi="Times New Roman" w:cs="Times New Roman"/>
                <w:b/>
                <w:bCs/>
                <w:iCs/>
                <w:sz w:val="24"/>
                <w:szCs w:val="24"/>
              </w:rPr>
              <w:t>Итого:</w:t>
            </w:r>
          </w:p>
        </w:tc>
        <w:tc>
          <w:tcPr>
            <w:tcW w:w="1974" w:type="pct"/>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72 740,13</w:t>
            </w:r>
          </w:p>
        </w:tc>
        <w:tc>
          <w:tcPr>
            <w:tcW w:w="1146" w:type="pct"/>
            <w:vAlign w:val="center"/>
          </w:tcPr>
          <w:p w:rsidR="00FB1B5A" w:rsidRPr="00FB1B5A" w:rsidRDefault="00FB1B5A" w:rsidP="00FB1B5A">
            <w:pPr>
              <w:ind w:firstLine="709"/>
              <w:jc w:val="center"/>
              <w:rPr>
                <w:rFonts w:ascii="Times New Roman" w:hAnsi="Times New Roman" w:cs="Times New Roman"/>
                <w:b/>
                <w:bCs/>
                <w:sz w:val="24"/>
                <w:szCs w:val="24"/>
              </w:rPr>
            </w:pPr>
          </w:p>
        </w:tc>
      </w:tr>
    </w:tbl>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Таблица 2.1.2.2. Характеристика сетей горячего водоснабжения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2786"/>
        <w:gridCol w:w="5324"/>
        <w:gridCol w:w="1854"/>
      </w:tblGrid>
      <w:tr w:rsidR="00FB1B5A" w:rsidRPr="00FB1B5A" w:rsidTr="00FB1B5A">
        <w:trPr>
          <w:trHeight w:val="550"/>
          <w:jc w:val="center"/>
        </w:trPr>
        <w:tc>
          <w:tcPr>
            <w:tcW w:w="254" w:type="pct"/>
            <w:shd w:val="clear" w:color="auto"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1701" w:type="pct"/>
            <w:shd w:val="clear" w:color="auto" w:fill="FFFFFF"/>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
                <w:bCs/>
                <w:sz w:val="24"/>
                <w:szCs w:val="24"/>
              </w:rPr>
              <w:t>Диаметр условный, мм.</w:t>
            </w:r>
          </w:p>
        </w:tc>
        <w:tc>
          <w:tcPr>
            <w:tcW w:w="1838" w:type="pct"/>
            <w:shd w:val="clear" w:color="auto" w:fill="FFFFFF"/>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
                <w:bCs/>
                <w:sz w:val="24"/>
                <w:szCs w:val="24"/>
              </w:rPr>
              <w:t>Протяженность в 2-х трубном исчислении, п.м.</w:t>
            </w:r>
          </w:p>
        </w:tc>
        <w:tc>
          <w:tcPr>
            <w:tcW w:w="1207" w:type="pct"/>
            <w:shd w:val="clear" w:color="auto" w:fill="FFFFFF"/>
            <w:noWrap/>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Материал труб</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23 313,235</w:t>
            </w:r>
          </w:p>
        </w:tc>
        <w:tc>
          <w:tcPr>
            <w:tcW w:w="1207"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198,305</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4 330,7</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3 542,74</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100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5 932,77</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150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2 156,885</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7</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200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633,1</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51"/>
          <w:jc w:val="center"/>
        </w:trPr>
        <w:tc>
          <w:tcPr>
            <w:tcW w:w="254" w:type="pct"/>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8</w:t>
            </w:r>
          </w:p>
        </w:tc>
        <w:tc>
          <w:tcPr>
            <w:tcW w:w="1701"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250</w:t>
            </w:r>
          </w:p>
        </w:tc>
        <w:tc>
          <w:tcPr>
            <w:tcW w:w="1838" w:type="pct"/>
            <w:noWrap/>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17,7</w:t>
            </w:r>
          </w:p>
        </w:tc>
        <w:tc>
          <w:tcPr>
            <w:tcW w:w="1207" w:type="pct"/>
            <w:noWrap/>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bCs/>
                <w:sz w:val="24"/>
                <w:szCs w:val="24"/>
              </w:rPr>
              <w:t>сталь</w:t>
            </w:r>
          </w:p>
        </w:tc>
      </w:tr>
      <w:tr w:rsidR="00FB1B5A" w:rsidRPr="00FB1B5A" w:rsidTr="00FB1B5A">
        <w:trPr>
          <w:trHeight w:val="281"/>
          <w:jc w:val="center"/>
        </w:trPr>
        <w:tc>
          <w:tcPr>
            <w:tcW w:w="254" w:type="pct"/>
            <w:shd w:val="clear" w:color="auto" w:fill="FFFFFF"/>
            <w:vAlign w:val="center"/>
          </w:tcPr>
          <w:p w:rsidR="00FB1B5A" w:rsidRPr="00FB1B5A" w:rsidRDefault="00FB1B5A" w:rsidP="00FB1B5A">
            <w:pPr>
              <w:jc w:val="center"/>
              <w:rPr>
                <w:rFonts w:ascii="Times New Roman" w:hAnsi="Times New Roman" w:cs="Times New Roman"/>
                <w:b/>
                <w:bCs/>
                <w:iCs/>
                <w:sz w:val="24"/>
                <w:szCs w:val="24"/>
              </w:rPr>
            </w:pPr>
          </w:p>
        </w:tc>
        <w:tc>
          <w:tcPr>
            <w:tcW w:w="1701" w:type="pct"/>
            <w:shd w:val="clear" w:color="auto" w:fill="FFFFFF"/>
            <w:noWrap/>
            <w:vAlign w:val="center"/>
          </w:tcPr>
          <w:p w:rsidR="00FB1B5A" w:rsidRPr="00FB1B5A" w:rsidRDefault="00FB1B5A" w:rsidP="00FB1B5A">
            <w:pPr>
              <w:jc w:val="center"/>
              <w:rPr>
                <w:rFonts w:ascii="Times New Roman" w:hAnsi="Times New Roman" w:cs="Times New Roman"/>
                <w:b/>
                <w:bCs/>
                <w:iCs/>
                <w:sz w:val="24"/>
                <w:szCs w:val="24"/>
              </w:rPr>
            </w:pPr>
            <w:r w:rsidRPr="00FB1B5A">
              <w:rPr>
                <w:rFonts w:ascii="Times New Roman" w:hAnsi="Times New Roman" w:cs="Times New Roman"/>
                <w:b/>
                <w:bCs/>
                <w:iCs/>
                <w:sz w:val="24"/>
                <w:szCs w:val="24"/>
              </w:rPr>
              <w:t>Итого:</w:t>
            </w:r>
          </w:p>
        </w:tc>
        <w:tc>
          <w:tcPr>
            <w:tcW w:w="1838" w:type="pct"/>
            <w:shd w:val="clear" w:color="auto" w:fill="FFFFFF"/>
            <w:noWrap/>
            <w:vAlign w:val="center"/>
          </w:tcPr>
          <w:p w:rsidR="00FB1B5A" w:rsidRPr="00FB1B5A" w:rsidRDefault="00FB1B5A" w:rsidP="00FB1B5A">
            <w:pPr>
              <w:jc w:val="center"/>
              <w:rPr>
                <w:rFonts w:ascii="Times New Roman" w:hAnsi="Times New Roman" w:cs="Times New Roman"/>
                <w:b/>
                <w:bCs/>
                <w:iCs/>
                <w:sz w:val="24"/>
                <w:szCs w:val="24"/>
              </w:rPr>
            </w:pPr>
            <w:r w:rsidRPr="00FB1B5A">
              <w:rPr>
                <w:rFonts w:ascii="Times New Roman" w:hAnsi="Times New Roman" w:cs="Times New Roman"/>
                <w:b/>
                <w:bCs/>
                <w:iCs/>
                <w:sz w:val="24"/>
                <w:szCs w:val="24"/>
              </w:rPr>
              <w:t>40 125,435</w:t>
            </w:r>
          </w:p>
        </w:tc>
        <w:tc>
          <w:tcPr>
            <w:tcW w:w="1207" w:type="pct"/>
            <w:shd w:val="clear" w:color="auto" w:fill="FFFFFF"/>
            <w:noWrap/>
            <w:vAlign w:val="center"/>
          </w:tcPr>
          <w:p w:rsidR="00FB1B5A" w:rsidRPr="00FB1B5A" w:rsidRDefault="00FB1B5A" w:rsidP="00FB1B5A">
            <w:pPr>
              <w:jc w:val="center"/>
              <w:rPr>
                <w:rFonts w:ascii="Times New Roman" w:hAnsi="Times New Roman" w:cs="Times New Roman"/>
                <w:bCs/>
                <w:sz w:val="24"/>
                <w:szCs w:val="24"/>
              </w:rPr>
            </w:pPr>
          </w:p>
        </w:tc>
      </w:tr>
    </w:tbl>
    <w:p w:rsidR="00FB1B5A" w:rsidRPr="00FB1B5A" w:rsidRDefault="00FB1B5A" w:rsidP="00FB1B5A">
      <w:pPr>
        <w:pStyle w:val="af3"/>
        <w:spacing w:after="0"/>
        <w:ind w:left="0" w:firstLine="709"/>
        <w:jc w:val="both"/>
      </w:pPr>
    </w:p>
    <w:p w:rsidR="00FB1B5A" w:rsidRPr="00FB1B5A" w:rsidRDefault="00FB1B5A" w:rsidP="00FB1B5A">
      <w:pPr>
        <w:pStyle w:val="af3"/>
        <w:spacing w:after="0"/>
        <w:ind w:left="0" w:firstLine="709"/>
        <w:jc w:val="both"/>
        <w:rPr>
          <w:color w:val="000000"/>
        </w:rPr>
      </w:pPr>
      <w:r w:rsidRPr="00FB1B5A">
        <w:t xml:space="preserve">На рисунке 2.1.2.1 графически представлена структура сетей (протяженность и диаметр). </w:t>
      </w:r>
    </w:p>
    <w:p w:rsidR="00FB1B5A" w:rsidRPr="00FB1B5A" w:rsidRDefault="00FB1B5A" w:rsidP="00FB1B5A">
      <w:pPr>
        <w:tabs>
          <w:tab w:val="left" w:pos="1134"/>
        </w:tabs>
        <w:autoSpaceDE w:val="0"/>
        <w:autoSpaceDN w:val="0"/>
        <w:adjustRightInd w:val="0"/>
        <w:spacing w:line="360" w:lineRule="auto"/>
        <w:jc w:val="center"/>
        <w:rPr>
          <w:rFonts w:ascii="Times New Roman" w:hAnsi="Times New Roman" w:cs="Times New Roman"/>
          <w:b/>
          <w:sz w:val="24"/>
          <w:szCs w:val="24"/>
        </w:rPr>
      </w:pPr>
      <w:r w:rsidRPr="00FB1B5A">
        <w:rPr>
          <w:rFonts w:ascii="Times New Roman" w:hAnsi="Times New Roman" w:cs="Times New Roman"/>
          <w:noProof/>
          <w:sz w:val="24"/>
          <w:szCs w:val="24"/>
          <w:lang w:eastAsia="ru-RU"/>
        </w:rPr>
        <w:drawing>
          <wp:inline distT="0" distB="0" distL="0" distR="0">
            <wp:extent cx="4782912" cy="26125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790350" cy="2616634"/>
                    </a:xfrm>
                    <a:prstGeom prst="rect">
                      <a:avLst/>
                    </a:prstGeom>
                    <a:noFill/>
                    <a:ln w="9525">
                      <a:noFill/>
                      <a:miter lim="800000"/>
                      <a:headEnd/>
                      <a:tailEnd/>
                    </a:ln>
                  </pic:spPr>
                </pic:pic>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2.1.2.1. Структура тепловых сетей</w:t>
      </w:r>
    </w:p>
    <w:p w:rsidR="00FB1B5A" w:rsidRPr="00FB1B5A" w:rsidRDefault="00FB1B5A" w:rsidP="00FB1B5A">
      <w:pPr>
        <w:tabs>
          <w:tab w:val="left" w:pos="0"/>
        </w:tabs>
        <w:autoSpaceDE w:val="0"/>
        <w:autoSpaceDN w:val="0"/>
        <w:adjustRightInd w:val="0"/>
        <w:spacing w:line="360" w:lineRule="auto"/>
        <w:jc w:val="center"/>
        <w:rPr>
          <w:rFonts w:ascii="Times New Roman" w:hAnsi="Times New Roman" w:cs="Times New Roman"/>
          <w:sz w:val="24"/>
          <w:szCs w:val="24"/>
        </w:rPr>
      </w:pPr>
    </w:p>
    <w:p w:rsidR="00FB1B5A" w:rsidRPr="00FB1B5A" w:rsidRDefault="00FB1B5A" w:rsidP="00FB1B5A">
      <w:pPr>
        <w:pStyle w:val="af3"/>
        <w:spacing w:after="0"/>
        <w:ind w:left="0" w:firstLine="709"/>
        <w:jc w:val="both"/>
        <w:rPr>
          <w:color w:val="000000"/>
        </w:rPr>
      </w:pPr>
      <w:r w:rsidRPr="00FB1B5A">
        <w:t>Тепловые сети диаметром до 200 мм составляют 79,31% от общей протяженности сетей, сети диаметром от 200 до 400 мм — 13,24%, от 400 до 600мм — 7,45%.</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9" w:name="_Toc325966907"/>
      <w:bookmarkStart w:id="20" w:name="_Toc434775850"/>
      <w:bookmarkStart w:id="21" w:name="_Toc441843672"/>
      <w:r w:rsidRPr="00FB1B5A">
        <w:rPr>
          <w:rFonts w:ascii="Times New Roman" w:hAnsi="Times New Roman" w:cs="Times New Roman"/>
          <w:b/>
          <w:sz w:val="24"/>
          <w:szCs w:val="24"/>
        </w:rPr>
        <w:t>Балансы мощности и ресурса</w:t>
      </w:r>
      <w:bookmarkEnd w:id="19"/>
      <w:bookmarkEnd w:id="20"/>
      <w:bookmarkEnd w:id="21"/>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Сведения о фактическом балансе мощности и ресурса за 2013-2014 гг. представлены в таблице 2.3.1.1.</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Таблица 2.3.1.1. Сведения о фактическом балансе производства, передачи и потребления тепловой энергии</w:t>
      </w:r>
    </w:p>
    <w:tbl>
      <w:tblPr>
        <w:tblW w:w="4722" w:type="pct"/>
        <w:jc w:val="center"/>
        <w:tblLook w:val="04A0"/>
      </w:tblPr>
      <w:tblGrid>
        <w:gridCol w:w="759"/>
        <w:gridCol w:w="5517"/>
        <w:gridCol w:w="1777"/>
        <w:gridCol w:w="1789"/>
      </w:tblGrid>
      <w:tr w:rsidR="00FB1B5A" w:rsidRPr="00FB1B5A" w:rsidTr="00FB1B5A">
        <w:trPr>
          <w:trHeight w:val="20"/>
          <w:tblHeader/>
          <w:jc w:val="cent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803" w:type="pct"/>
            <w:tcBorders>
              <w:top w:val="single" w:sz="8" w:space="0" w:color="auto"/>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 тыс. Гкал</w:t>
            </w:r>
          </w:p>
        </w:tc>
        <w:tc>
          <w:tcPr>
            <w:tcW w:w="903" w:type="pct"/>
            <w:tcBorders>
              <w:top w:val="single" w:sz="8" w:space="0" w:color="auto"/>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2013 г.</w:t>
            </w:r>
          </w:p>
        </w:tc>
        <w:tc>
          <w:tcPr>
            <w:tcW w:w="909" w:type="pct"/>
            <w:tcBorders>
              <w:top w:val="single" w:sz="8" w:space="0" w:color="auto"/>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Выработка</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328,64</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335,513</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Расход на собственные нужны</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9,302</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6,672</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отпуска в сеть</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319,338</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328,841</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потерь</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44,708</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46,038</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Полезный отпуск</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274,63</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282,803</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Производственные нужды предприятий</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37,099</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38,643</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реализации тепловой энергии в т.ч.:</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237,531</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244,16</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5.2.1</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171,8</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175,485</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5.2.2</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30,85</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31,619</w:t>
            </w:r>
          </w:p>
        </w:tc>
      </w:tr>
      <w:tr w:rsidR="00FB1B5A" w:rsidRPr="00FB1B5A" w:rsidTr="00FB1B5A">
        <w:trPr>
          <w:trHeight w:val="20"/>
          <w:jc w:val="center"/>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5.2.3</w:t>
            </w:r>
          </w:p>
        </w:tc>
        <w:tc>
          <w:tcPr>
            <w:tcW w:w="28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903"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34,881</w:t>
            </w:r>
          </w:p>
        </w:tc>
        <w:tc>
          <w:tcPr>
            <w:tcW w:w="909" w:type="pct"/>
            <w:tcBorders>
              <w:top w:val="nil"/>
              <w:left w:val="nil"/>
              <w:bottom w:val="single" w:sz="8" w:space="0" w:color="auto"/>
              <w:right w:val="single" w:sz="8"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37,056</w:t>
            </w:r>
          </w:p>
        </w:tc>
      </w:tr>
    </w:tbl>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Выработка тепловой энергии в 2014 году по сравнению с уровнем 2013 года увеличилась на 2%. За 2014 год было выработано 335,51 тыс. Гкал, из них 328,41 тыс. Гкал подано в сеть в г. п. Лянтор. Причиной увеличения объема производства тепловой энергии является увеличение объема реализации тепловой энергии населению (в 2014 г. объем реализации тепловой энергии населению увеличился на 2,8% по сравнению с уровнем 2013 г.).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тепловой энергии, потребленной на собственные нужды, составила 3% в 2014 г. Объем потерь тепловой энергии в системах теплоснабжения в 2014 г. составил 46,038 тыс. Гкал, или 14% от объема тепловой энергии, отпущенной в сеть.</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2" w:name="_Toc325966908"/>
      <w:bookmarkStart w:id="23" w:name="_Toc434775851"/>
      <w:bookmarkStart w:id="24" w:name="_Toc441843673"/>
      <w:r w:rsidRPr="00FB1B5A">
        <w:rPr>
          <w:rFonts w:ascii="Times New Roman" w:hAnsi="Times New Roman" w:cs="Times New Roman"/>
          <w:b/>
          <w:sz w:val="24"/>
          <w:szCs w:val="24"/>
        </w:rPr>
        <w:t>Доля поставки ресурса по приборам учета</w:t>
      </w:r>
      <w:bookmarkEnd w:id="22"/>
      <w:bookmarkEnd w:id="23"/>
      <w:bookmarkEnd w:id="24"/>
    </w:p>
    <w:p w:rsidR="00FB1B5A" w:rsidRPr="00FB1B5A" w:rsidRDefault="00FB1B5A" w:rsidP="00FB1B5A">
      <w:pPr>
        <w:tabs>
          <w:tab w:val="left" w:pos="1289"/>
        </w:tabs>
        <w:ind w:firstLine="709"/>
        <w:jc w:val="both"/>
        <w:rPr>
          <w:rFonts w:ascii="Times New Roman" w:hAnsi="Times New Roman" w:cs="Times New Roman"/>
          <w:sz w:val="24"/>
          <w:szCs w:val="24"/>
        </w:rPr>
      </w:pPr>
      <w:r w:rsidRPr="00FB1B5A">
        <w:rPr>
          <w:rFonts w:ascii="Times New Roman" w:hAnsi="Times New Roman" w:cs="Times New Roman"/>
          <w:sz w:val="24"/>
          <w:szCs w:val="24"/>
        </w:rPr>
        <w:t>По состоянию на 01.01.2015 г. доля поставки тепловой энергии потребителям по приборам учета составила 33,96%.</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5" w:name="_Toc325966909"/>
      <w:bookmarkStart w:id="26" w:name="_Toc434775852"/>
      <w:bookmarkStart w:id="27" w:name="_Toc441843674"/>
      <w:r w:rsidRPr="00FB1B5A">
        <w:rPr>
          <w:rFonts w:ascii="Times New Roman" w:hAnsi="Times New Roman" w:cs="Times New Roman"/>
          <w:b/>
          <w:sz w:val="24"/>
          <w:szCs w:val="24"/>
        </w:rPr>
        <w:t>Зона действия источников ресурсов, резервы и дефициты мощности</w:t>
      </w:r>
      <w:bookmarkEnd w:id="25"/>
      <w:bookmarkEnd w:id="26"/>
      <w:bookmarkEnd w:id="27"/>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sz w:val="24"/>
          <w:szCs w:val="24"/>
        </w:rPr>
        <w:t>Четкое разделение микрорайонов по источнику тепловой энергии отсутствует, все котельные работают в единую сеть трубопроводов</w:t>
      </w:r>
      <w:r w:rsidRPr="00FB1B5A">
        <w:rPr>
          <w:rFonts w:ascii="Times New Roman" w:hAnsi="Times New Roman" w:cs="Times New Roman"/>
          <w:color w:val="000000"/>
          <w:sz w:val="24"/>
          <w:szCs w:val="24"/>
        </w:rPr>
        <w:t xml:space="preserve">.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В настоящее время покрытие тепловых нагрузок основной части селитебной территории, коммунально-складской зоны и ВОС осуществляется от существующих котельных № 1 и № 3.</w:t>
      </w:r>
      <w:r w:rsidRPr="00FB1B5A">
        <w:rPr>
          <w:rFonts w:ascii="Times New Roman" w:hAnsi="Times New Roman" w:cs="Times New Roman"/>
          <w:sz w:val="24"/>
          <w:szCs w:val="24"/>
        </w:rPr>
        <w:t xml:space="preserve">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Теплоснабжение «Национального поселка», микрорайонов № 4, 4А, 5, части потребителей микрорайонов № 3, гаражей по ул. Озерная и Набережная (по генеральному плану соот</w:t>
      </w:r>
      <w:r w:rsidRPr="00FB1B5A">
        <w:rPr>
          <w:rFonts w:ascii="Times New Roman" w:hAnsi="Times New Roman" w:cs="Times New Roman"/>
          <w:color w:val="000000"/>
          <w:sz w:val="24"/>
          <w:szCs w:val="24"/>
        </w:rPr>
        <w:softHyphen/>
        <w:t>ветственно коммунальные кварталы 4 и 6) и КОС осу</w:t>
      </w:r>
      <w:r w:rsidRPr="00FB1B5A">
        <w:rPr>
          <w:rFonts w:ascii="Times New Roman" w:hAnsi="Times New Roman" w:cs="Times New Roman"/>
          <w:color w:val="000000"/>
          <w:sz w:val="24"/>
          <w:szCs w:val="24"/>
        </w:rPr>
        <w:softHyphen/>
        <w:t>ществляется от котельной № 2.</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Теплоснабжение предприятий промзоны полностью осуществляется котель</w:t>
      </w:r>
      <w:r w:rsidRPr="00FB1B5A">
        <w:rPr>
          <w:rFonts w:ascii="Times New Roman" w:hAnsi="Times New Roman" w:cs="Times New Roman"/>
          <w:color w:val="000000"/>
          <w:sz w:val="24"/>
          <w:szCs w:val="24"/>
        </w:rPr>
        <w:softHyphen/>
        <w:t>ными ДЕ-16/14 и ДЕВ- 25 ЦТС НГДУ «Лянторнефть».</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По состоянию на конец 2014 г. </w:t>
      </w:r>
      <w:r w:rsidRPr="00FB1B5A">
        <w:rPr>
          <w:rFonts w:ascii="Times New Roman" w:hAnsi="Times New Roman" w:cs="Times New Roman"/>
          <w:sz w:val="24"/>
          <w:szCs w:val="24"/>
        </w:rPr>
        <w:t>располагаемая мощность котельных г. п. Лянтор составляет 227 Гкал/час</w:t>
      </w:r>
      <w:r w:rsidRPr="00FB1B5A">
        <w:rPr>
          <w:rFonts w:ascii="Times New Roman" w:hAnsi="Times New Roman" w:cs="Times New Roman"/>
          <w:color w:val="000000"/>
          <w:sz w:val="24"/>
          <w:szCs w:val="24"/>
        </w:rPr>
        <w:t xml:space="preserve">, </w:t>
      </w:r>
      <w:r w:rsidRPr="00FB1B5A">
        <w:rPr>
          <w:rFonts w:ascii="Times New Roman" w:hAnsi="Times New Roman" w:cs="Times New Roman"/>
          <w:sz w:val="24"/>
          <w:szCs w:val="24"/>
        </w:rPr>
        <w:t>фактическая тепловая нагрузка – 131,6 Гкал/час. Дефицит мощности отсутствует.</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28" w:name="_Toc325966910"/>
      <w:bookmarkStart w:id="29" w:name="_Toc434775853"/>
      <w:bookmarkStart w:id="30" w:name="_Toc441843675"/>
      <w:r w:rsidRPr="00FB1B5A">
        <w:rPr>
          <w:rFonts w:ascii="Times New Roman" w:hAnsi="Times New Roman" w:cs="Times New Roman"/>
          <w:b/>
          <w:sz w:val="24"/>
          <w:szCs w:val="24"/>
        </w:rPr>
        <w:t>Надежность работы системы</w:t>
      </w:r>
      <w:bookmarkEnd w:id="28"/>
      <w:bookmarkEnd w:id="29"/>
      <w:bookmarkEnd w:id="30"/>
    </w:p>
    <w:p w:rsidR="00FB1B5A" w:rsidRPr="00FB1B5A" w:rsidRDefault="00FB1B5A" w:rsidP="00FB1B5A">
      <w:pPr>
        <w:tabs>
          <w:tab w:val="left" w:pos="1289"/>
        </w:tabs>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наличие перебоев работы энергетического оборудования, данные о количестве аварий и инцидентов на сетях и производственном оборудовании.</w:t>
      </w:r>
    </w:p>
    <w:p w:rsidR="00FB1B5A" w:rsidRPr="00FB1B5A" w:rsidRDefault="00FB1B5A" w:rsidP="00FB1B5A">
      <w:pPr>
        <w:tabs>
          <w:tab w:val="left" w:pos="1289"/>
        </w:tabs>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данным ЛГ МУП «УТВиВ» аварийных ситуаций на источниках и сетях теплоснабжения в 2014 г. не зафиксировано. Количество отключений для устранения порывов в 2014 г. составило 300 ед.</w:t>
      </w:r>
    </w:p>
    <w:p w:rsidR="00FB1B5A" w:rsidRPr="00FB1B5A" w:rsidRDefault="00FB1B5A" w:rsidP="00FB1B5A">
      <w:pPr>
        <w:ind w:firstLine="708"/>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Сведения о количестве отключений и аварий в системе теплоснабжения за период 2012-2015 гг. приведены в таблице 2.6.1.</w:t>
      </w:r>
    </w:p>
    <w:p w:rsidR="00FB1B5A" w:rsidRPr="00FB1B5A" w:rsidRDefault="00FB1B5A" w:rsidP="00FB1B5A">
      <w:pPr>
        <w:ind w:firstLine="708"/>
        <w:jc w:val="both"/>
        <w:rPr>
          <w:rFonts w:ascii="Times New Roman" w:hAnsi="Times New Roman" w:cs="Times New Roman"/>
          <w:sz w:val="24"/>
          <w:szCs w:val="24"/>
        </w:rPr>
        <w:sectPr w:rsidR="00FB1B5A" w:rsidRPr="00FB1B5A" w:rsidSect="00FB1B5A">
          <w:footerReference w:type="even" r:id="rId11"/>
          <w:footerReference w:type="default" r:id="rId12"/>
          <w:footerReference w:type="first" r:id="rId13"/>
          <w:pgSz w:w="11906" w:h="16838"/>
          <w:pgMar w:top="1134" w:right="567" w:bottom="1134" w:left="1134" w:header="709" w:footer="278" w:gutter="0"/>
          <w:cols w:space="708"/>
          <w:titlePg/>
          <w:docGrid w:linePitch="360"/>
        </w:sectPr>
      </w:pP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Таблица 2.6.1. Сведения о количестве отключений и аварий в системе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995"/>
        <w:gridCol w:w="1134"/>
        <w:gridCol w:w="751"/>
        <w:gridCol w:w="983"/>
        <w:gridCol w:w="646"/>
        <w:gridCol w:w="817"/>
        <w:gridCol w:w="817"/>
        <w:gridCol w:w="920"/>
        <w:gridCol w:w="1196"/>
        <w:gridCol w:w="1103"/>
        <w:gridCol w:w="985"/>
        <w:gridCol w:w="1083"/>
        <w:gridCol w:w="1567"/>
        <w:gridCol w:w="1465"/>
      </w:tblGrid>
      <w:tr w:rsidR="00FB1B5A" w:rsidRPr="00FB1B5A" w:rsidTr="00FB1B5A">
        <w:trPr>
          <w:jc w:val="center"/>
        </w:trPr>
        <w:tc>
          <w:tcPr>
            <w:tcW w:w="260" w:type="pct"/>
            <w:vMerge w:val="restart"/>
            <w:shd w:val="clear" w:color="auto" w:fill="auto"/>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27" w:type="pct"/>
            <w:gridSpan w:val="12"/>
            <w:shd w:val="clear" w:color="auto" w:fill="auto"/>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  по  месяцам</w:t>
            </w:r>
          </w:p>
        </w:tc>
        <w:tc>
          <w:tcPr>
            <w:tcW w:w="508"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w:t>
            </w:r>
          </w:p>
        </w:tc>
        <w:tc>
          <w:tcPr>
            <w:tcW w:w="505"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rPr>
          <w:jc w:val="center"/>
        </w:trPr>
        <w:tc>
          <w:tcPr>
            <w:tcW w:w="260" w:type="pct"/>
            <w:vMerge/>
            <w:shd w:val="clear" w:color="auto" w:fill="auto"/>
          </w:tcPr>
          <w:p w:rsidR="00FB1B5A" w:rsidRPr="00FB1B5A" w:rsidRDefault="00FB1B5A" w:rsidP="00FB1B5A">
            <w:pPr>
              <w:jc w:val="center"/>
              <w:rPr>
                <w:rFonts w:ascii="Times New Roman" w:hAnsi="Times New Roman" w:cs="Times New Roman"/>
                <w:b/>
                <w:sz w:val="24"/>
                <w:szCs w:val="24"/>
              </w:rPr>
            </w:pP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январь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февраль</w:t>
            </w:r>
          </w:p>
        </w:tc>
        <w:tc>
          <w:tcPr>
            <w:tcW w:w="226"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март</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апрель</w:t>
            </w:r>
          </w:p>
        </w:tc>
        <w:tc>
          <w:tcPr>
            <w:tcW w:w="226"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май</w:t>
            </w:r>
          </w:p>
        </w:tc>
        <w:tc>
          <w:tcPr>
            <w:tcW w:w="282"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июнь</w:t>
            </w:r>
          </w:p>
        </w:tc>
        <w:tc>
          <w:tcPr>
            <w:tcW w:w="282"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июль</w:t>
            </w:r>
          </w:p>
        </w:tc>
        <w:tc>
          <w:tcPr>
            <w:tcW w:w="282"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август</w:t>
            </w:r>
          </w:p>
        </w:tc>
        <w:tc>
          <w:tcPr>
            <w:tcW w:w="395"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сентябрь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октябрь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ноябрь</w:t>
            </w:r>
          </w:p>
        </w:tc>
        <w:tc>
          <w:tcPr>
            <w:tcW w:w="339"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декабрь</w:t>
            </w:r>
          </w:p>
        </w:tc>
        <w:tc>
          <w:tcPr>
            <w:tcW w:w="508"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505" w:type="pct"/>
            <w:shd w:val="clear" w:color="auto" w:fill="auto"/>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231</w:t>
            </w: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329</w:t>
            </w: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w:t>
            </w:r>
          </w:p>
        </w:tc>
        <w:tc>
          <w:tcPr>
            <w:tcW w:w="226"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282"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395" w:type="pct"/>
            <w:shd w:val="clear" w:color="auto" w:fill="auto"/>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w:t>
            </w: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339"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508"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c>
          <w:tcPr>
            <w:tcW w:w="505" w:type="pct"/>
            <w:shd w:val="clear" w:color="auto" w:fill="auto"/>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tabs>
          <w:tab w:val="left" w:pos="1289"/>
        </w:tabs>
        <w:spacing w:after="120"/>
        <w:ind w:firstLine="709"/>
        <w:jc w:val="both"/>
        <w:rPr>
          <w:rFonts w:ascii="Times New Roman" w:hAnsi="Times New Roman" w:cs="Times New Roman"/>
          <w:sz w:val="24"/>
          <w:szCs w:val="24"/>
        </w:rPr>
        <w:sectPr w:rsidR="00FB1B5A" w:rsidRPr="00FB1B5A" w:rsidSect="00FB1B5A">
          <w:pgSz w:w="16838" w:h="11906" w:orient="landscape"/>
          <w:pgMar w:top="1276" w:right="1134" w:bottom="851" w:left="709" w:header="709" w:footer="278" w:gutter="0"/>
          <w:cols w:space="708"/>
          <w:docGrid w:linePitch="360"/>
        </w:sect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1" w:name="_Toc325966911"/>
      <w:bookmarkStart w:id="32" w:name="_Toc434775854"/>
      <w:bookmarkStart w:id="33" w:name="_Toc441843676"/>
      <w:r w:rsidRPr="00FB1B5A">
        <w:rPr>
          <w:rFonts w:ascii="Times New Roman" w:hAnsi="Times New Roman" w:cs="Times New Roman"/>
          <w:b/>
          <w:sz w:val="24"/>
          <w:szCs w:val="24"/>
        </w:rPr>
        <w:t>Качество поставляемого ресурса</w:t>
      </w:r>
      <w:bookmarkEnd w:id="31"/>
      <w:bookmarkEnd w:id="32"/>
      <w:bookmarkEnd w:id="33"/>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Качество услуг по теплоснабжению определено в соответствии с Постановлением Правительства РФ от 06.05.2011 N 354 (ред. от 04.09.2015)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Основными показателями качества поставляемого ресурса являются:</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продолжительность перерывов в снабжении тепловой энергией на цели отопления:</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плановое окончание отопительного сезона - 01.06;</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плановое начало отопительного сезона – 15.09;</w:t>
      </w:r>
    </w:p>
    <w:p w:rsidR="00FB1B5A" w:rsidRPr="00FB1B5A" w:rsidRDefault="00FB1B5A" w:rsidP="00FB1B5A">
      <w:pPr>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при ликвидации аварии продолжительность перерыва не превышает 36 часов.</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Внутренние системы теплоснабжения жилых домов имеют значительный износ. Зачастую в домах, не относящихся к категории ветхого жилья, ввиду неквалифицированного обслуживания внутридомовых сетей возникают проблемы с качеством теплоснабжения. Для решения данных проблем необходимо проведение капитального ремонта внутренних систем теплоснабжения жилого фонда.</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 xml:space="preserve"> Также необходимо отметить высокий износ несущих конструкций, ветхость зданий жилых домов, ветхость внутридомовых систем, отсутствие текущих ремонтов и должного обслуживания оборудования систем теплопотребления.</w:t>
      </w:r>
    </w:p>
    <w:p w:rsidR="00FB1B5A" w:rsidRPr="00FB1B5A" w:rsidRDefault="00FB1B5A" w:rsidP="00FB1B5A">
      <w:pPr>
        <w:pStyle w:val="a3"/>
        <w:numPr>
          <w:ilvl w:val="1"/>
          <w:numId w:val="4"/>
        </w:numPr>
        <w:tabs>
          <w:tab w:val="clear" w:pos="502"/>
          <w:tab w:val="num" w:pos="709"/>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4" w:name="_Toc325966912"/>
      <w:bookmarkStart w:id="35" w:name="_Toc434775855"/>
      <w:bookmarkStart w:id="36" w:name="_Toc441843677"/>
      <w:r w:rsidRPr="00FB1B5A">
        <w:rPr>
          <w:rFonts w:ascii="Times New Roman" w:hAnsi="Times New Roman" w:cs="Times New Roman"/>
          <w:b/>
          <w:sz w:val="24"/>
          <w:szCs w:val="24"/>
        </w:rPr>
        <w:t>Воздействие на окружающую среду</w:t>
      </w:r>
      <w:bookmarkEnd w:id="34"/>
      <w:bookmarkEnd w:id="35"/>
      <w:bookmarkEnd w:id="36"/>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Отрицательное воздействие на окружающую среду оказывает эксплуатация котельных ЛГ МУП «УТВиВ» г. п. Лянтор. Оценка уровня фонового загрязнения атмосферного воздуха по городскому поселению Лянтор проводилась по следующим веществам на основании данных генерального плана г.п. Лянтор Сургутского района ХМАО - Югры:</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оксид азота;</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диоксид азота;</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оксид углерода;</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диоксид серы;</w:t>
      </w:r>
    </w:p>
    <w:p w:rsidR="00FB1B5A" w:rsidRPr="00FB1B5A" w:rsidRDefault="00FB1B5A" w:rsidP="00FB1B5A">
      <w:pPr>
        <w:pStyle w:val="a3"/>
        <w:numPr>
          <w:ilvl w:val="0"/>
          <w:numId w:val="7"/>
        </w:numPr>
        <w:tabs>
          <w:tab w:val="clear" w:pos="720"/>
          <w:tab w:val="num" w:pos="851"/>
          <w:tab w:val="left" w:pos="1276"/>
        </w:tabs>
        <w:spacing w:after="0" w:line="240" w:lineRule="auto"/>
        <w:ind w:left="993" w:firstLine="0"/>
        <w:jc w:val="both"/>
        <w:rPr>
          <w:rFonts w:ascii="Times New Roman" w:hAnsi="Times New Roman" w:cs="Times New Roman"/>
          <w:sz w:val="24"/>
          <w:szCs w:val="24"/>
        </w:rPr>
      </w:pPr>
      <w:r w:rsidRPr="00FB1B5A">
        <w:rPr>
          <w:rFonts w:ascii="Times New Roman" w:hAnsi="Times New Roman" w:cs="Times New Roman"/>
          <w:sz w:val="24"/>
          <w:szCs w:val="24"/>
        </w:rPr>
        <w:t>взвешенные вещества.</w:t>
      </w:r>
    </w:p>
    <w:p w:rsidR="00FB1B5A" w:rsidRPr="00FB1B5A" w:rsidRDefault="00FB1B5A" w:rsidP="00FB1B5A">
      <w:pPr>
        <w:tabs>
          <w:tab w:val="left" w:pos="1289"/>
        </w:tabs>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Содержание взвешенных веществ в атмосферном воздухе г. п. Лянтор составляет 0,08 ПДК, содержание диоксида серы – 0,01 ПДК, содержание диоксида азота – 0,07 ПДК, содержание оксида углерода – 0,09 ПДК.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Таким образом, содержание взвешенных веществ, а также среднегодовые фоновые концентрации диоксида азота, оксида углерода, находятся в пределах допустимой нормы.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Среднегодовые концентрации диоксида серы в атмосферном воздухе имеют минимальные значения.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7" w:name="_Toc434775856"/>
      <w:bookmarkStart w:id="38" w:name="_Toc441843678"/>
      <w:r w:rsidRPr="00FB1B5A">
        <w:rPr>
          <w:rFonts w:ascii="Times New Roman" w:hAnsi="Times New Roman" w:cs="Times New Roman"/>
          <w:b/>
          <w:sz w:val="24"/>
          <w:szCs w:val="24"/>
        </w:rPr>
        <w:t>Тарифы, структура себестоимости производства и транспорта ресурса</w:t>
      </w:r>
      <w:bookmarkEnd w:id="37"/>
      <w:bookmarkEnd w:id="3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Фактически сложившаяся в 2014 году структура себестоимости услуги теплоснабжения графически представлена на рисунке 2.9.1.</w:t>
      </w:r>
    </w:p>
    <w:p w:rsidR="00FB1B5A" w:rsidRPr="00FB1B5A" w:rsidRDefault="00FB1B5A" w:rsidP="00FB1B5A">
      <w:pPr>
        <w:pStyle w:val="a3"/>
        <w:spacing w:after="120"/>
        <w:ind w:left="0" w:firstLine="709"/>
        <w:jc w:val="center"/>
        <w:rPr>
          <w:rFonts w:ascii="Times New Roman" w:hAnsi="Times New Roman" w:cs="Times New Roman"/>
          <w:sz w:val="24"/>
          <w:szCs w:val="24"/>
          <w:highlight w:val="green"/>
        </w:rPr>
      </w:pPr>
      <w:r w:rsidRPr="00FB1B5A">
        <w:rPr>
          <w:rFonts w:ascii="Times New Roman" w:hAnsi="Times New Roman" w:cs="Times New Roman"/>
          <w:noProof/>
          <w:sz w:val="24"/>
          <w:szCs w:val="24"/>
          <w:lang w:eastAsia="ru-RU"/>
        </w:rPr>
        <w:drawing>
          <wp:inline distT="0" distB="0" distL="0" distR="0">
            <wp:extent cx="5362575" cy="4171949"/>
            <wp:effectExtent l="0" t="0" r="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2.9.1. Структура себестоимости услуги теплоснабжения</w:t>
      </w: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Наибольший удельный вес в себестоимости услуги теплоснабжения занимают расходы на топливо (27,80%), покупаемая электрическая энергия (12,34%), оплата труда ОПП (9,80%).</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Необходимо отметить, что необходимая валовая выручка, принята РСТ ХМАО - Югры в 2015 году в размере 463 660,67 тыс. руб., что на 13,4% ниже показателя, предложенного предприятием к установлению.</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Одноставочные тарифы на тепловую энергию, поставляемую ЛГ МУП «УТВиВ» потребителям муниципального образования городское поселение Лянтор Сургутского района, представлены в таблице 2.9.1.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2.9.1. Тарифы на тепловую энергию, установленные на 2015 год</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3"/>
        <w:gridCol w:w="2552"/>
        <w:gridCol w:w="2942"/>
      </w:tblGrid>
      <w:tr w:rsidR="00FB1B5A" w:rsidRPr="00FB1B5A" w:rsidTr="00FB1B5A">
        <w:trPr>
          <w:jc w:val="center"/>
        </w:trPr>
        <w:tc>
          <w:tcPr>
            <w:tcW w:w="3773" w:type="dxa"/>
            <w:vAlign w:val="center"/>
          </w:tcPr>
          <w:p w:rsidR="00FB1B5A" w:rsidRPr="00FB1B5A" w:rsidRDefault="00FB1B5A" w:rsidP="00FB1B5A">
            <w:pPr>
              <w:ind w:firstLine="709"/>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Показатели</w:t>
            </w:r>
          </w:p>
        </w:tc>
        <w:tc>
          <w:tcPr>
            <w:tcW w:w="2552" w:type="dxa"/>
            <w:vAlign w:val="center"/>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С 1 января 2015 года                   по 30 июня 2015 года</w:t>
            </w:r>
          </w:p>
        </w:tc>
        <w:tc>
          <w:tcPr>
            <w:tcW w:w="2942" w:type="dxa"/>
            <w:vAlign w:val="center"/>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С 1 июля 2015 года                по 31 декабря 2015 года</w:t>
            </w:r>
          </w:p>
        </w:tc>
      </w:tr>
      <w:tr w:rsidR="00FB1B5A" w:rsidRPr="00FB1B5A" w:rsidTr="00FB1B5A">
        <w:trPr>
          <w:trHeight w:val="268"/>
          <w:jc w:val="center"/>
        </w:trPr>
        <w:tc>
          <w:tcPr>
            <w:tcW w:w="3773" w:type="dxa"/>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xml:space="preserve">Тариф для потребителей, в случае отсутствия дифференциации тарифов по схеме подключения, руб./Гкал </w:t>
            </w:r>
          </w:p>
        </w:tc>
        <w:tc>
          <w:tcPr>
            <w:tcW w:w="2552"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1 597,94</w:t>
            </w:r>
          </w:p>
        </w:tc>
        <w:tc>
          <w:tcPr>
            <w:tcW w:w="2942" w:type="dxa"/>
            <w:vAlign w:val="center"/>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1 730,45</w:t>
            </w:r>
          </w:p>
        </w:tc>
      </w:tr>
      <w:tr w:rsidR="00FB1B5A" w:rsidRPr="00FB1B5A" w:rsidTr="00FB1B5A">
        <w:trPr>
          <w:trHeight w:val="268"/>
          <w:jc w:val="center"/>
        </w:trPr>
        <w:tc>
          <w:tcPr>
            <w:tcW w:w="3773" w:type="dxa"/>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Тариф для населения (с учетом НДС)</w:t>
            </w:r>
          </w:p>
        </w:tc>
        <w:tc>
          <w:tcPr>
            <w:tcW w:w="2552"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1 885,57</w:t>
            </w:r>
          </w:p>
        </w:tc>
        <w:tc>
          <w:tcPr>
            <w:tcW w:w="2942" w:type="dxa"/>
            <w:vAlign w:val="center"/>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2 041,93</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Исходные данные для проведения вышеуказанного анализа представлены в п.3.3 обосновывающих документов к Программе. </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Результирующая оценка финансового состояния ЛГ МУП «УТВиВ» представлена в таблице 2.9.1.1.</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2.9.1.1. Оценка финансового состояния ЛГ МУП «УТВиВ»</w:t>
      </w:r>
    </w:p>
    <w:tbl>
      <w:tblPr>
        <w:tblW w:w="9314" w:type="dxa"/>
        <w:jc w:val="center"/>
        <w:tblLook w:val="04A0"/>
      </w:tblPr>
      <w:tblGrid>
        <w:gridCol w:w="458"/>
        <w:gridCol w:w="6587"/>
        <w:gridCol w:w="2269"/>
      </w:tblGrid>
      <w:tr w:rsidR="00FB1B5A" w:rsidRPr="00FB1B5A" w:rsidTr="00FB1B5A">
        <w:trPr>
          <w:trHeight w:val="2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6587"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Значение показателей в отчетном году (норматив)</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2014 год (отчет)</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общая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0,40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0,16</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проданных товаров, продукции, работ, услуг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-6,48</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продаж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0,18</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денежных средств, краткосрочных финансовых вложений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-104 032,00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профицит денежных средств, краткосрочных финансовых вложений, краткосрочной дебиторской задолженности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58 935,00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запасов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-102 163,00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кредиторской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15 614,00   </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дебиторской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105 873</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чистые активы &gt; уставного капитала</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613797 &gt; 26 974</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оборотный капитал &gt; 0</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736 653 &gt; 0</w:t>
            </w:r>
          </w:p>
        </w:tc>
      </w:tr>
    </w:tbl>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типу финансовой устойчивости ЛГ МУП «УТВиВ» характеризуется как абсолютно независимое предприятие, что обусловлено высокой долей имеющегося капитала и резервов, а также низкой долей краткосрочных и долгосрочных обязательств.</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Однако при этом, следует отметить низкие показатели рентабельности деятельности предприятия. </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факторам риска, способным повлиять на снижение устойчивости финансового состояния предприятия ЛГ МУП «УТВиВ», относится дефицит имеющихся денежных средств и запасов по отношению к имеющимся краткосрочным обязательствам. В случае необходимости погашения краткосрочных обязательств на конкретную дату имеющихся денежных средств будет недостаточно.</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Основываясь на результатах диагностики финансово-хозяйственной деятельности ЛГ МУП «УТВиВ» рекомендуется предусмотреть возможность финансирования части мероприятий за счет средств ЛГ МУП «УТВиВ», в частности:</w:t>
      </w:r>
    </w:p>
    <w:p w:rsidR="00FB1B5A" w:rsidRPr="00FB1B5A" w:rsidRDefault="00FB1B5A" w:rsidP="00FB1B5A">
      <w:pPr>
        <w:pStyle w:val="a3"/>
        <w:numPr>
          <w:ilvl w:val="0"/>
          <w:numId w:val="25"/>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тарифных источников (амортизации, затрат на капитальный ремонт), установления инвестиционной составляющей в тарифе (прибыли);</w:t>
      </w:r>
    </w:p>
    <w:p w:rsidR="00FB1B5A" w:rsidRPr="00FB1B5A" w:rsidRDefault="00FB1B5A" w:rsidP="00FB1B5A">
      <w:pPr>
        <w:pStyle w:val="a3"/>
        <w:numPr>
          <w:ilvl w:val="0"/>
          <w:numId w:val="25"/>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прибыли от осуществления регулируемого вида деятельности, полученной за предыдущие периоды.</w:t>
      </w:r>
    </w:p>
    <w:p w:rsidR="00FB1B5A" w:rsidRPr="00FB1B5A" w:rsidRDefault="00FB1B5A" w:rsidP="00FB1B5A">
      <w:pPr>
        <w:pStyle w:val="af"/>
        <w:spacing w:before="120"/>
        <w:ind w:firstLine="709"/>
        <w:jc w:val="both"/>
      </w:pPr>
      <w:r w:rsidRPr="00FB1B5A">
        <w:t>Более подробный анализ структуры себестоимости услуги теплоснабжения, а также анализ финансового состояния организации, оказывающей услугу теплоснабжения, представлен в разделе 3 «Характеристика существующего состояния коммунальной инфраструктуры теплоснабжения»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39" w:name="_Toc325966914"/>
      <w:bookmarkStart w:id="40" w:name="_Toc434775857"/>
      <w:bookmarkStart w:id="41" w:name="_Toc441843679"/>
      <w:r w:rsidRPr="00FB1B5A">
        <w:rPr>
          <w:rFonts w:ascii="Times New Roman" w:hAnsi="Times New Roman" w:cs="Times New Roman"/>
          <w:b/>
          <w:sz w:val="24"/>
          <w:szCs w:val="24"/>
        </w:rPr>
        <w:t>Технические и технологические проблемы в системе</w:t>
      </w:r>
      <w:bookmarkEnd w:id="39"/>
      <w:bookmarkEnd w:id="40"/>
      <w:bookmarkEnd w:id="41"/>
    </w:p>
    <w:p w:rsidR="00FB1B5A" w:rsidRPr="00FB1B5A" w:rsidRDefault="00FB1B5A" w:rsidP="00FB1B5A">
      <w:pPr>
        <w:pStyle w:val="af6"/>
        <w:spacing w:before="120"/>
        <w:ind w:firstLine="709"/>
        <w:jc w:val="both"/>
        <w:rPr>
          <w:rFonts w:ascii="Times New Roman" w:hAnsi="Times New Roman" w:cs="Times New Roman"/>
          <w:sz w:val="24"/>
          <w:szCs w:val="24"/>
        </w:rPr>
      </w:pPr>
      <w:r w:rsidRPr="00FB1B5A">
        <w:rPr>
          <w:rFonts w:ascii="Times New Roman" w:hAnsi="Times New Roman" w:cs="Times New Roman"/>
          <w:sz w:val="24"/>
          <w:szCs w:val="24"/>
        </w:rPr>
        <w:t>Существующие проблемы в системе теплоснабжения:</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t>необходимость реконструкции и модернизации существующих котельных:</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rPr>
          <w:color w:val="000000"/>
        </w:rPr>
        <w:t>значительный износ внутренних сетей теплоснабжения в жилом фонде;</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rPr>
          <w:color w:val="000000"/>
        </w:rPr>
      </w:pPr>
      <w:r w:rsidRPr="00FB1B5A">
        <w:rPr>
          <w:color w:val="000000"/>
        </w:rPr>
        <w:t>износ несущих конструкций, ветхость зданий жилых домов, ветхость внутридомовых систем, отсутствие текущих ремонтов и должного обслуживания оборудования систем теплопотребления;</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t>необходимость реконструкции центральных тепловых пунктов (ЦТП);</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pPr>
      <w:r w:rsidRPr="00FB1B5A">
        <w:t>необходимость реконструкции магистральных и квартальных тепловых сетей (перекладка с увеличением диаметров);</w:t>
      </w:r>
    </w:p>
    <w:p w:rsidR="00FB1B5A" w:rsidRPr="00FB1B5A" w:rsidRDefault="00FB1B5A" w:rsidP="00FB1B5A">
      <w:pPr>
        <w:pStyle w:val="ab"/>
        <w:numPr>
          <w:ilvl w:val="0"/>
          <w:numId w:val="8"/>
        </w:numPr>
        <w:tabs>
          <w:tab w:val="clear" w:pos="1428"/>
          <w:tab w:val="clear" w:pos="4677"/>
          <w:tab w:val="clear" w:pos="9355"/>
          <w:tab w:val="left" w:pos="1276"/>
        </w:tabs>
        <w:suppressAutoHyphens/>
        <w:spacing w:before="120" w:after="120"/>
        <w:ind w:left="851" w:hanging="142"/>
        <w:jc w:val="both"/>
        <w:rPr>
          <w:b/>
          <w:bCs/>
          <w:caps/>
        </w:rPr>
      </w:pPr>
      <w:r w:rsidRPr="00FB1B5A">
        <w:t>износ сетей и котельных.</w:t>
      </w:r>
      <w:bookmarkStart w:id="42" w:name="_Toc325966929"/>
    </w:p>
    <w:p w:rsidR="00FB1B5A" w:rsidRPr="00FB1B5A" w:rsidRDefault="00FB1B5A" w:rsidP="00FB1B5A">
      <w:pPr>
        <w:pStyle w:val="ab"/>
        <w:tabs>
          <w:tab w:val="clear" w:pos="4677"/>
          <w:tab w:val="clear" w:pos="9355"/>
          <w:tab w:val="left" w:pos="1276"/>
        </w:tabs>
        <w:suppressAutoHyphens/>
        <w:jc w:val="both"/>
        <w:rPr>
          <w:b/>
          <w:bCs/>
          <w:caps/>
        </w:rPr>
      </w:pPr>
    </w:p>
    <w:p w:rsidR="00FB1B5A" w:rsidRPr="00FB1B5A" w:rsidRDefault="00FB1B5A" w:rsidP="00FB1B5A">
      <w:pPr>
        <w:pStyle w:val="ab"/>
        <w:numPr>
          <w:ilvl w:val="0"/>
          <w:numId w:val="4"/>
        </w:numPr>
        <w:tabs>
          <w:tab w:val="clear" w:pos="4677"/>
          <w:tab w:val="clear" w:pos="9355"/>
          <w:tab w:val="left" w:pos="540"/>
          <w:tab w:val="left" w:pos="1276"/>
        </w:tabs>
        <w:suppressAutoHyphens/>
        <w:ind w:right="-5"/>
        <w:jc w:val="both"/>
        <w:outlineLvl w:val="0"/>
        <w:rPr>
          <w:b/>
          <w:bCs/>
          <w:caps/>
        </w:rPr>
      </w:pPr>
      <w:bookmarkStart w:id="43" w:name="_Toc434775858"/>
      <w:bookmarkStart w:id="44" w:name="_Toc441843680"/>
      <w:r w:rsidRPr="00FB1B5A">
        <w:rPr>
          <w:b/>
          <w:bCs/>
          <w:caps/>
        </w:rPr>
        <w:t>Характеристика существующего состояния коммунальной инфраструктуры в части водоснабжения муниципального образования городское поселение Лянтор</w:t>
      </w:r>
      <w:bookmarkEnd w:id="42"/>
      <w:bookmarkEnd w:id="43"/>
      <w:bookmarkEnd w:id="44"/>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5" w:name="_Toc325966931"/>
      <w:bookmarkStart w:id="46" w:name="_Toc434775859"/>
      <w:bookmarkStart w:id="47" w:name="_Toc441843681"/>
      <w:r w:rsidRPr="00FB1B5A">
        <w:rPr>
          <w:rFonts w:ascii="Times New Roman" w:hAnsi="Times New Roman" w:cs="Times New Roman"/>
          <w:b/>
          <w:sz w:val="24"/>
          <w:szCs w:val="24"/>
        </w:rPr>
        <w:t>Институциональная структура водоснабжения</w:t>
      </w:r>
      <w:bookmarkEnd w:id="45"/>
      <w:bookmarkEnd w:id="46"/>
      <w:bookmarkEnd w:id="47"/>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Услуги водоснабжения на территории городского поселения Лянтор оказывает ЛГ МУП «УТВиВ». Институциональная структура системы водоснабжения представлена в разделе 3 Обосновывающих материалов к Программе.</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48" w:name="_Toc325966932"/>
      <w:bookmarkStart w:id="49" w:name="_Toc434775860"/>
      <w:bookmarkStart w:id="50" w:name="_Toc441843682"/>
      <w:r w:rsidRPr="00FB1B5A">
        <w:rPr>
          <w:rFonts w:ascii="Times New Roman" w:hAnsi="Times New Roman" w:cs="Times New Roman"/>
          <w:b/>
          <w:sz w:val="24"/>
          <w:szCs w:val="24"/>
        </w:rPr>
        <w:t>Характеристика системы водоснабжения</w:t>
      </w:r>
      <w:bookmarkEnd w:id="48"/>
      <w:bookmarkEnd w:id="49"/>
      <w:bookmarkEnd w:id="50"/>
    </w:p>
    <w:p w:rsidR="00FB1B5A" w:rsidRPr="00FB1B5A" w:rsidRDefault="00FB1B5A" w:rsidP="00FB1B5A">
      <w:pPr>
        <w:pStyle w:val="af1"/>
        <w:spacing w:before="120"/>
        <w:ind w:firstLine="709"/>
        <w:jc w:val="both"/>
        <w:rPr>
          <w:sz w:val="24"/>
          <w:szCs w:val="24"/>
        </w:rPr>
      </w:pPr>
      <w:r w:rsidRPr="00FB1B5A">
        <w:rPr>
          <w:sz w:val="24"/>
          <w:szCs w:val="24"/>
        </w:rPr>
        <w:t>Основные показатели системы водоснабжения в 2014 г.:</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система водоснабжения – централизованная;</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схема водоснабжения кольцевая;</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источник водоснабжения -  артезианские скважины;</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установленная производственная мощность насосных станций 1 подъема – 28,32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установленная производственная мощность насосных станций 2 подъема – 64,8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производственная мощность очистных сооружений – 25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фактическая мощность очистных сооружений – 8 тыс. м</w:t>
      </w:r>
      <w:r w:rsidRPr="00FB1B5A">
        <w:rPr>
          <w:sz w:val="24"/>
          <w:szCs w:val="24"/>
          <w:vertAlign w:val="superscript"/>
        </w:rPr>
        <w:t>3</w:t>
      </w:r>
      <w:r w:rsidRPr="00FB1B5A">
        <w:rPr>
          <w:sz w:val="24"/>
          <w:szCs w:val="24"/>
        </w:rPr>
        <w:t>/сут.</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одиночная протяженность сетей – 85,4 км, в т.ч.:</w:t>
      </w:r>
    </w:p>
    <w:p w:rsidR="00FB1B5A" w:rsidRPr="00FB1B5A" w:rsidRDefault="00FB1B5A" w:rsidP="00FB1B5A">
      <w:pPr>
        <w:pStyle w:val="af1"/>
        <w:numPr>
          <w:ilvl w:val="0"/>
          <w:numId w:val="11"/>
        </w:numPr>
        <w:spacing w:before="120"/>
        <w:jc w:val="both"/>
        <w:rPr>
          <w:sz w:val="24"/>
          <w:szCs w:val="24"/>
        </w:rPr>
      </w:pPr>
      <w:r w:rsidRPr="00FB1B5A">
        <w:rPr>
          <w:sz w:val="24"/>
          <w:szCs w:val="24"/>
        </w:rPr>
        <w:t>магистральные водоводы – 2,2 км;</w:t>
      </w:r>
    </w:p>
    <w:p w:rsidR="00FB1B5A" w:rsidRPr="00FB1B5A" w:rsidRDefault="00FB1B5A" w:rsidP="00FB1B5A">
      <w:pPr>
        <w:pStyle w:val="af1"/>
        <w:numPr>
          <w:ilvl w:val="0"/>
          <w:numId w:val="11"/>
        </w:numPr>
        <w:spacing w:before="120"/>
        <w:jc w:val="both"/>
        <w:rPr>
          <w:sz w:val="24"/>
          <w:szCs w:val="24"/>
        </w:rPr>
      </w:pPr>
      <w:r w:rsidRPr="00FB1B5A">
        <w:rPr>
          <w:sz w:val="24"/>
          <w:szCs w:val="24"/>
        </w:rPr>
        <w:t>уличная водопроводная сеть 30 км;</w:t>
      </w:r>
    </w:p>
    <w:p w:rsidR="00FB1B5A" w:rsidRPr="00FB1B5A" w:rsidRDefault="00FB1B5A" w:rsidP="00FB1B5A">
      <w:pPr>
        <w:pStyle w:val="af1"/>
        <w:numPr>
          <w:ilvl w:val="0"/>
          <w:numId w:val="10"/>
        </w:numPr>
        <w:spacing w:before="120"/>
        <w:jc w:val="both"/>
        <w:rPr>
          <w:sz w:val="24"/>
          <w:szCs w:val="24"/>
        </w:rPr>
      </w:pPr>
      <w:r w:rsidRPr="00FB1B5A">
        <w:rPr>
          <w:sz w:val="24"/>
          <w:szCs w:val="24"/>
        </w:rPr>
        <w:t>внутриквартальная и внутридворовая сеть –53,2 км</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удельный вес жилищного фонда, оборудованного централизованным водоснабжением – 100%</w:t>
      </w:r>
    </w:p>
    <w:p w:rsidR="00FB1B5A" w:rsidRPr="00FB1B5A" w:rsidRDefault="00FB1B5A" w:rsidP="00FB1B5A">
      <w:pPr>
        <w:pStyle w:val="af1"/>
        <w:numPr>
          <w:ilvl w:val="0"/>
          <w:numId w:val="9"/>
        </w:numPr>
        <w:tabs>
          <w:tab w:val="clear" w:pos="1429"/>
          <w:tab w:val="num" w:pos="1260"/>
        </w:tabs>
        <w:spacing w:before="120"/>
        <w:ind w:left="1080"/>
        <w:jc w:val="both"/>
        <w:rPr>
          <w:sz w:val="24"/>
          <w:szCs w:val="24"/>
        </w:rPr>
      </w:pPr>
      <w:r w:rsidRPr="00FB1B5A">
        <w:rPr>
          <w:sz w:val="24"/>
          <w:szCs w:val="24"/>
        </w:rPr>
        <w:t>дефицит мощности – отсутствует.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Водоснабжение г. п.  Лянтор осуществляется от водозабора № 1, расположенного в 1,5 км от городского поселения. В состав водозабора № 1 входят 30 артезианских скважин, из которых 28 эксплуатационных и 2 наблюдательных. Глубина скважин составляет до 300 м. Таким образом, согласно ГОСТ 17.1.1.04-80 «Охрана природы. Гидросфера. Классификация подземных вод по целям водопользования» артезианские скважины можно классифицировать, как источники технической воды.</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Поднятая вода со скважин подается по напорному коллектору Ду 530 на станцию дегазации. На станции дегазации происходит удаление из воды растворенных газов и насыщение кислородом. Затем вода поступает на напорные фильтры ВОС № 1. Водоочистные сооружения расположены в черте городского поселения Лянтор. В состав ВОС № 1 входят две станции обезжелезивания 1986 г. и 1990 г. ввода в эксплуатацию. Изначально проектная производительность составляла 16000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 После установки дополнительных фильтров мощность увеличена до 25 000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xml:space="preserve">/сут.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На станциях обезжелезивания происходит удаление растворенного в воде железа путем окислительно-восстановительной реакции. После прохождения очистки на напорных фильтрах вода поступает в резервуары чистой воды. Из этих резервуаров, сетевыми насосами, вода подается потребителям на хозяйственно-питьевые нужды. Срок эксплуатации оборудование ВОС № 1 превышает нормативный, что является фактором, снижающим надежность водоснабжения потребителей.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Ввиду того, что технологическая схема ВОС № 1 не позволяет довести качество питьевой воды до требований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требуется реконструкция ВОС № 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Протяженность водопроводных сетей составляет 85,4 км, из которых 28,42 км нуждаются в замене. Балансовая степень износа водопроводных сетей в г. п.  Лянтор составляет более 60%. Объем потерь воды в 2014 г. составил 9,09%, от общего объема воды поданного в сеть.</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Основной проблемой водопроводных сетей является сверхнормативное загрязнение питьевой воды продуктами коррозии трубопроводов. В периоды отключения воды и поступления в трубы воздуха происходит интенсивное образование окислов железа, повышается шероховатость труб, увеличиваются поверхность обрастаний, на которых сорбируются имеющиеся в потоке примеси. Результатом является возникновение вторичных загрязнений в водопроводных сетях и дефицита воды на отдельных участках, связанного с уменьшением диаметров труб.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характеристика системы водоснабжения представлена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1" w:name="_Toc325966933"/>
      <w:bookmarkStart w:id="52" w:name="_Toc434775861"/>
      <w:bookmarkStart w:id="53" w:name="_Toc441843683"/>
      <w:r w:rsidRPr="00FB1B5A">
        <w:rPr>
          <w:rFonts w:ascii="Times New Roman" w:hAnsi="Times New Roman" w:cs="Times New Roman"/>
          <w:b/>
          <w:sz w:val="24"/>
          <w:szCs w:val="24"/>
        </w:rPr>
        <w:t>Балансы мощности и ресурса</w:t>
      </w:r>
      <w:bookmarkEnd w:id="51"/>
      <w:bookmarkEnd w:id="52"/>
      <w:bookmarkEnd w:id="5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Сведения о фактическом балансе мощности и ресурса за 2013-2014 гг. представлены в таблице 3.3.1.1.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3.3.1.1. Баланс водопотребления г. п. Лянтор за 2013-2014 гг.</w:t>
      </w:r>
    </w:p>
    <w:tbl>
      <w:tblPr>
        <w:tblW w:w="4944" w:type="pct"/>
        <w:tblInd w:w="108" w:type="dxa"/>
        <w:tblLook w:val="04A0"/>
      </w:tblPr>
      <w:tblGrid>
        <w:gridCol w:w="703"/>
        <w:gridCol w:w="4087"/>
        <w:gridCol w:w="1344"/>
        <w:gridCol w:w="1734"/>
        <w:gridCol w:w="1596"/>
      </w:tblGrid>
      <w:tr w:rsidR="00FB1B5A" w:rsidRPr="00FB1B5A" w:rsidTr="00FB1B5A">
        <w:trPr>
          <w:trHeight w:val="20"/>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159"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2013 г.</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159"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Пропущено воды через очистные сооружения</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2504,73</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2446,25</w:t>
            </w:r>
          </w:p>
        </w:tc>
      </w:tr>
      <w:tr w:rsidR="00FB1B5A" w:rsidRPr="00FB1B5A" w:rsidTr="00FB1B5A">
        <w:trPr>
          <w:trHeight w:val="20"/>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159"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Собственные нужды </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117</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64,00</w:t>
            </w:r>
          </w:p>
        </w:tc>
      </w:tr>
      <w:tr w:rsidR="00FB1B5A" w:rsidRPr="00FB1B5A" w:rsidTr="00FB1B5A">
        <w:trPr>
          <w:trHeight w:val="20"/>
        </w:trPr>
        <w:tc>
          <w:tcPr>
            <w:tcW w:w="371"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2159"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4,67</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2,62</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Подано в сеть на нужды реализации</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2 387,73</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2 382,25</w:t>
            </w:r>
          </w:p>
        </w:tc>
      </w:tr>
      <w:tr w:rsidR="00FB1B5A" w:rsidRPr="00FB1B5A" w:rsidTr="00FB1B5A">
        <w:trPr>
          <w:trHeight w:val="20"/>
        </w:trPr>
        <w:tc>
          <w:tcPr>
            <w:tcW w:w="371"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159" w:type="pct"/>
            <w:vMerge w:val="restar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Утечка и неучтенный расход воды</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217,066</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216,57</w:t>
            </w:r>
          </w:p>
        </w:tc>
      </w:tr>
      <w:tr w:rsidR="00FB1B5A" w:rsidRPr="00FB1B5A" w:rsidTr="00FB1B5A">
        <w:trPr>
          <w:trHeight w:val="20"/>
        </w:trPr>
        <w:tc>
          <w:tcPr>
            <w:tcW w:w="371"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2159" w:type="pct"/>
            <w:vMerge/>
            <w:tcBorders>
              <w:top w:val="nil"/>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9,09</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9,09</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Отпущено воды (по сети), из них:</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2 170,67</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2 165,68</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населению </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643,98</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693,69</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Бюджетным организациям</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94,05</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94,46</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5.3</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Прочим потребителям</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396,48</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410,53</w:t>
            </w:r>
          </w:p>
        </w:tc>
      </w:tr>
      <w:tr w:rsidR="00FB1B5A" w:rsidRPr="00FB1B5A" w:rsidTr="00FB1B5A">
        <w:trPr>
          <w:trHeight w:val="2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w:t>
            </w:r>
          </w:p>
        </w:tc>
        <w:tc>
          <w:tcPr>
            <w:tcW w:w="2159"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Хозяйственные нужды </w:t>
            </w:r>
          </w:p>
        </w:tc>
        <w:tc>
          <w:tcPr>
            <w:tcW w:w="710"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91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1 036</w:t>
            </w:r>
          </w:p>
        </w:tc>
        <w:tc>
          <w:tcPr>
            <w:tcW w:w="84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967,01</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Объем воды, пропущенной воды через очистные сооружения в 2014 г., составил 2446,25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xml:space="preserve">, что на 2,3% меньше по сравнению с показателем 2013 года.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2014 году потребление воды населением увеличилось на 7,7%, потребление воды бюджетными организациями осталось на прежнем уровне, потребление воды прочими потребителями увеличилось  3,54%.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Потери воды в сетях водоснабжения в 2014 г. составили 9,09% от общего объема воды, поданного в сеть.</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На долю населения приходится 32% от общего объема водопотребления, на долю хозяйственных нужд предприятия приходится 45%, на долю прочих потребителей приходится 19% </w:t>
      </w:r>
      <w:bookmarkStart w:id="54" w:name="_GoBack"/>
      <w:bookmarkEnd w:id="54"/>
      <w:r w:rsidRPr="00FB1B5A">
        <w:rPr>
          <w:rFonts w:ascii="Times New Roman" w:hAnsi="Times New Roman" w:cs="Times New Roman"/>
          <w:sz w:val="24"/>
          <w:szCs w:val="24"/>
        </w:rPr>
        <w:t>(рисунок 3.3.1.1).</w:t>
      </w:r>
    </w:p>
    <w:p w:rsidR="00FB1B5A" w:rsidRPr="00FB1B5A" w:rsidRDefault="00FB1B5A" w:rsidP="00FB1B5A">
      <w:pPr>
        <w:spacing w:before="120" w:after="120"/>
        <w:ind w:firstLine="709"/>
        <w:jc w:val="both"/>
        <w:rPr>
          <w:rFonts w:ascii="Times New Roman" w:hAnsi="Times New Roman" w:cs="Times New Roman"/>
          <w:sz w:val="24"/>
          <w:szCs w:val="24"/>
          <w:highlight w:val="yellow"/>
        </w:rPr>
      </w:pPr>
    </w:p>
    <w:p w:rsidR="00FB1B5A" w:rsidRPr="00FB1B5A" w:rsidRDefault="00FB1B5A" w:rsidP="00FB1B5A">
      <w:pPr>
        <w:jc w:val="center"/>
        <w:rPr>
          <w:rFonts w:ascii="Times New Roman" w:hAnsi="Times New Roman" w:cs="Times New Roman"/>
          <w:noProof/>
          <w:sz w:val="24"/>
          <w:szCs w:val="24"/>
        </w:rPr>
      </w:pPr>
      <w:r w:rsidRPr="00FB1B5A">
        <w:rPr>
          <w:rFonts w:ascii="Times New Roman" w:hAnsi="Times New Roman" w:cs="Times New Roman"/>
          <w:noProof/>
          <w:sz w:val="24"/>
          <w:szCs w:val="24"/>
          <w:lang w:eastAsia="ru-RU"/>
        </w:rPr>
        <w:drawing>
          <wp:inline distT="0" distB="0" distL="0" distR="0">
            <wp:extent cx="5465135" cy="27644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63" t="27739" r="6547"/>
                    <a:stretch/>
                  </pic:blipFill>
                  <pic:spPr bwMode="auto">
                    <a:xfrm>
                      <a:off x="0" y="0"/>
                      <a:ext cx="5478116" cy="27710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3.3.1.1 Структура потребителей услуг водоснабжения в 2014 г.</w:t>
      </w:r>
    </w:p>
    <w:p w:rsidR="00FB1B5A" w:rsidRPr="00FB1B5A" w:rsidRDefault="00FB1B5A" w:rsidP="00FB1B5A">
      <w:pPr>
        <w:jc w:val="center"/>
        <w:rPr>
          <w:rFonts w:ascii="Times New Roman" w:hAnsi="Times New Roman" w:cs="Times New Roman"/>
          <w:sz w:val="24"/>
          <w:szCs w:val="24"/>
        </w:rPr>
      </w:pPr>
    </w:p>
    <w:p w:rsidR="00FB1B5A" w:rsidRPr="00FB1B5A" w:rsidRDefault="00FB1B5A" w:rsidP="00FB1B5A">
      <w:pPr>
        <w:pStyle w:val="af"/>
        <w:spacing w:before="120"/>
        <w:ind w:firstLine="709"/>
        <w:jc w:val="both"/>
      </w:pPr>
      <w:r w:rsidRPr="00FB1B5A">
        <w:t>Детальный анализ баланса мощности и ресурса представлен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5" w:name="_Toc434775862"/>
      <w:bookmarkStart w:id="56" w:name="_Toc325966934"/>
      <w:bookmarkStart w:id="57" w:name="_Toc441843684"/>
      <w:r w:rsidRPr="00FB1B5A">
        <w:rPr>
          <w:rFonts w:ascii="Times New Roman" w:hAnsi="Times New Roman" w:cs="Times New Roman"/>
          <w:b/>
          <w:sz w:val="24"/>
          <w:szCs w:val="24"/>
        </w:rPr>
        <w:t>Доля поставки ресурса по приборам учета</w:t>
      </w:r>
      <w:bookmarkEnd w:id="55"/>
      <w:bookmarkEnd w:id="57"/>
    </w:p>
    <w:p w:rsidR="00FB1B5A" w:rsidRPr="00FB1B5A" w:rsidRDefault="00FB1B5A" w:rsidP="00FB1B5A">
      <w:pPr>
        <w:pStyle w:val="a3"/>
        <w:tabs>
          <w:tab w:val="left" w:pos="1134"/>
        </w:tabs>
        <w:autoSpaceDE w:val="0"/>
        <w:autoSpaceDN w:val="0"/>
        <w:adjustRightInd w:val="0"/>
        <w:spacing w:before="120" w:after="120"/>
        <w:ind w:left="709"/>
        <w:jc w:val="both"/>
        <w:rPr>
          <w:rFonts w:ascii="Times New Roman" w:hAnsi="Times New Roman" w:cs="Times New Roman"/>
          <w:sz w:val="24"/>
          <w:szCs w:val="24"/>
        </w:rPr>
      </w:pPr>
      <w:r w:rsidRPr="00FB1B5A">
        <w:rPr>
          <w:rFonts w:ascii="Times New Roman" w:hAnsi="Times New Roman" w:cs="Times New Roman"/>
          <w:sz w:val="24"/>
          <w:szCs w:val="24"/>
        </w:rPr>
        <w:t>По состоянию на 01.01.2015 г. доля поставки воды по приборам учета составила:</w:t>
      </w:r>
    </w:p>
    <w:p w:rsidR="00FB1B5A" w:rsidRPr="00FB1B5A" w:rsidRDefault="00FB1B5A" w:rsidP="00FB1B5A">
      <w:pPr>
        <w:pStyle w:val="a3"/>
        <w:numPr>
          <w:ilvl w:val="0"/>
          <w:numId w:val="26"/>
        </w:numPr>
        <w:tabs>
          <w:tab w:val="left" w:pos="993"/>
          <w:tab w:val="left" w:pos="1134"/>
        </w:tabs>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для населения – 69,7% от показателя общего объема реализации услуги населению,</w:t>
      </w:r>
    </w:p>
    <w:p w:rsidR="00FB1B5A" w:rsidRPr="00FB1B5A" w:rsidRDefault="00FB1B5A" w:rsidP="00FB1B5A">
      <w:pPr>
        <w:pStyle w:val="a3"/>
        <w:numPr>
          <w:ilvl w:val="0"/>
          <w:numId w:val="26"/>
        </w:numPr>
        <w:tabs>
          <w:tab w:val="left" w:pos="993"/>
          <w:tab w:val="left" w:pos="1134"/>
        </w:tabs>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для бюджетных организаций 87,23% от показателя общего объема реализации услуги бюджетным организациям,</w:t>
      </w:r>
    </w:p>
    <w:p w:rsidR="00FB1B5A" w:rsidRPr="00FB1B5A" w:rsidRDefault="00FB1B5A" w:rsidP="00FB1B5A">
      <w:pPr>
        <w:pStyle w:val="a3"/>
        <w:numPr>
          <w:ilvl w:val="0"/>
          <w:numId w:val="26"/>
        </w:numPr>
        <w:tabs>
          <w:tab w:val="left" w:pos="993"/>
          <w:tab w:val="left" w:pos="1134"/>
        </w:tabs>
        <w:autoSpaceDE w:val="0"/>
        <w:autoSpaceDN w:val="0"/>
        <w:adjustRightInd w:val="0"/>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для прочих потребителей – 98% от показателя общего объема реализации услуги прочим потребителям.</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58" w:name="_Toc434775863"/>
      <w:bookmarkStart w:id="59" w:name="_Toc441843685"/>
      <w:r w:rsidRPr="00FB1B5A">
        <w:rPr>
          <w:rFonts w:ascii="Times New Roman" w:hAnsi="Times New Roman" w:cs="Times New Roman"/>
          <w:b/>
          <w:sz w:val="24"/>
          <w:szCs w:val="24"/>
        </w:rPr>
        <w:t>Зоны действия источников ресурсов, резервы и дефициты мощности</w:t>
      </w:r>
      <w:bookmarkEnd w:id="56"/>
      <w:bookmarkEnd w:id="58"/>
      <w:bookmarkEnd w:id="59"/>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Система водоснабжения г. п. Лянтор однозонная. Дефицит мощности источника водоснабжения отсутствует.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3.5.1 Зоны действия источников ресурсов </w:t>
      </w:r>
    </w:p>
    <w:tbl>
      <w:tblPr>
        <w:tblW w:w="517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2"/>
        <w:gridCol w:w="1354"/>
        <w:gridCol w:w="1829"/>
        <w:gridCol w:w="2448"/>
        <w:gridCol w:w="2448"/>
      </w:tblGrid>
      <w:tr w:rsidR="00FB1B5A" w:rsidRPr="00FB1B5A" w:rsidTr="00FB1B5A">
        <w:trPr>
          <w:jc w:val="center"/>
        </w:trPr>
        <w:tc>
          <w:tcPr>
            <w:tcW w:w="920"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Наименование</w:t>
            </w:r>
          </w:p>
        </w:tc>
        <w:tc>
          <w:tcPr>
            <w:tcW w:w="684"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Тип</w:t>
            </w:r>
          </w:p>
        </w:tc>
        <w:tc>
          <w:tcPr>
            <w:tcW w:w="924"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Потребители</w:t>
            </w:r>
          </w:p>
        </w:tc>
        <w:tc>
          <w:tcPr>
            <w:tcW w:w="1236"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Проектная производительность</w:t>
            </w:r>
          </w:p>
        </w:tc>
        <w:tc>
          <w:tcPr>
            <w:tcW w:w="1236" w:type="pct"/>
            <w:vAlign w:val="center"/>
          </w:tcPr>
          <w:p w:rsidR="00FB1B5A" w:rsidRPr="00FB1B5A" w:rsidRDefault="00FB1B5A" w:rsidP="00FB1B5A">
            <w:pPr>
              <w:pStyle w:val="a3"/>
              <w:ind w:left="0"/>
              <w:jc w:val="center"/>
              <w:rPr>
                <w:rFonts w:ascii="Times New Roman" w:hAnsi="Times New Roman" w:cs="Times New Roman"/>
                <w:b/>
                <w:sz w:val="24"/>
                <w:szCs w:val="24"/>
              </w:rPr>
            </w:pPr>
            <w:r w:rsidRPr="00FB1B5A">
              <w:rPr>
                <w:rFonts w:ascii="Times New Roman" w:hAnsi="Times New Roman" w:cs="Times New Roman"/>
                <w:b/>
                <w:sz w:val="24"/>
                <w:szCs w:val="24"/>
              </w:rPr>
              <w:t>Фактическая производительность</w:t>
            </w:r>
          </w:p>
        </w:tc>
      </w:tr>
      <w:tr w:rsidR="00FB1B5A" w:rsidRPr="00FB1B5A" w:rsidTr="00FB1B5A">
        <w:trPr>
          <w:jc w:val="center"/>
        </w:trPr>
        <w:tc>
          <w:tcPr>
            <w:tcW w:w="920" w:type="pct"/>
            <w:vAlign w:val="center"/>
          </w:tcPr>
          <w:p w:rsidR="00FB1B5A" w:rsidRPr="00FB1B5A" w:rsidRDefault="00FB1B5A" w:rsidP="00FB1B5A">
            <w:pPr>
              <w:suppressAutoHyphens/>
              <w:jc w:val="center"/>
              <w:rPr>
                <w:rFonts w:ascii="Times New Roman" w:hAnsi="Times New Roman" w:cs="Times New Roman"/>
                <w:kern w:val="1"/>
                <w:sz w:val="24"/>
                <w:szCs w:val="24"/>
              </w:rPr>
            </w:pPr>
            <w:r w:rsidRPr="00FB1B5A">
              <w:rPr>
                <w:rFonts w:ascii="Times New Roman" w:hAnsi="Times New Roman" w:cs="Times New Roman"/>
                <w:kern w:val="1"/>
                <w:sz w:val="24"/>
                <w:szCs w:val="24"/>
              </w:rPr>
              <w:t>Водозабор № 1</w:t>
            </w:r>
          </w:p>
        </w:tc>
        <w:tc>
          <w:tcPr>
            <w:tcW w:w="684" w:type="pct"/>
            <w:vAlign w:val="center"/>
          </w:tcPr>
          <w:p w:rsidR="00FB1B5A" w:rsidRPr="00FB1B5A" w:rsidRDefault="00FB1B5A" w:rsidP="00FB1B5A">
            <w:pPr>
              <w:suppressAutoHyphens/>
              <w:jc w:val="center"/>
              <w:rPr>
                <w:rFonts w:ascii="Times New Roman" w:hAnsi="Times New Roman" w:cs="Times New Roman"/>
                <w:kern w:val="1"/>
                <w:sz w:val="24"/>
                <w:szCs w:val="24"/>
              </w:rPr>
            </w:pPr>
            <w:r w:rsidRPr="00FB1B5A">
              <w:rPr>
                <w:rFonts w:ascii="Times New Roman" w:hAnsi="Times New Roman" w:cs="Times New Roman"/>
                <w:kern w:val="1"/>
                <w:sz w:val="24"/>
                <w:szCs w:val="24"/>
              </w:rPr>
              <w:t>подземный</w:t>
            </w:r>
          </w:p>
        </w:tc>
        <w:tc>
          <w:tcPr>
            <w:tcW w:w="924" w:type="pct"/>
            <w:vAlign w:val="center"/>
          </w:tcPr>
          <w:p w:rsidR="00FB1B5A" w:rsidRPr="00FB1B5A" w:rsidRDefault="00FB1B5A" w:rsidP="00FB1B5A">
            <w:pPr>
              <w:suppressAutoHyphens/>
              <w:jc w:val="center"/>
              <w:rPr>
                <w:rFonts w:ascii="Times New Roman" w:hAnsi="Times New Roman" w:cs="Times New Roman"/>
                <w:kern w:val="1"/>
                <w:sz w:val="24"/>
                <w:szCs w:val="24"/>
              </w:rPr>
            </w:pPr>
            <w:r w:rsidRPr="00FB1B5A">
              <w:rPr>
                <w:rFonts w:ascii="Times New Roman" w:hAnsi="Times New Roman" w:cs="Times New Roman"/>
                <w:kern w:val="1"/>
                <w:sz w:val="24"/>
                <w:szCs w:val="24"/>
              </w:rPr>
              <w:t>Население и промышленные потребители</w:t>
            </w:r>
          </w:p>
        </w:tc>
        <w:tc>
          <w:tcPr>
            <w:tcW w:w="1236" w:type="pct"/>
            <w:vAlign w:val="center"/>
          </w:tcPr>
          <w:p w:rsidR="00FB1B5A" w:rsidRPr="00FB1B5A" w:rsidRDefault="00FB1B5A" w:rsidP="00FB1B5A">
            <w:pPr>
              <w:pStyle w:val="a3"/>
              <w:ind w:left="0"/>
              <w:jc w:val="center"/>
              <w:rPr>
                <w:rFonts w:ascii="Times New Roman" w:hAnsi="Times New Roman" w:cs="Times New Roman"/>
                <w:sz w:val="24"/>
                <w:szCs w:val="24"/>
              </w:rPr>
            </w:pPr>
            <w:r w:rsidRPr="00FB1B5A">
              <w:rPr>
                <w:rFonts w:ascii="Times New Roman" w:hAnsi="Times New Roman" w:cs="Times New Roman"/>
                <w:sz w:val="24"/>
                <w:szCs w:val="24"/>
              </w:rPr>
              <w:t>16 тыс. м³/сут</w:t>
            </w:r>
          </w:p>
        </w:tc>
        <w:tc>
          <w:tcPr>
            <w:tcW w:w="1236" w:type="pct"/>
            <w:vAlign w:val="center"/>
          </w:tcPr>
          <w:p w:rsidR="00FB1B5A" w:rsidRPr="00FB1B5A" w:rsidRDefault="00FB1B5A" w:rsidP="00FB1B5A">
            <w:pPr>
              <w:pStyle w:val="a3"/>
              <w:ind w:left="0"/>
              <w:jc w:val="center"/>
              <w:rPr>
                <w:rFonts w:ascii="Times New Roman" w:hAnsi="Times New Roman" w:cs="Times New Roman"/>
                <w:sz w:val="24"/>
                <w:szCs w:val="24"/>
              </w:rPr>
            </w:pPr>
            <w:r w:rsidRPr="00FB1B5A">
              <w:rPr>
                <w:rFonts w:ascii="Times New Roman" w:hAnsi="Times New Roman" w:cs="Times New Roman"/>
                <w:sz w:val="24"/>
                <w:szCs w:val="24"/>
              </w:rPr>
              <w:t>5,5 тыс. м³/сут</w:t>
            </w:r>
          </w:p>
        </w:tc>
      </w:tr>
    </w:tbl>
    <w:p w:rsidR="00FB1B5A" w:rsidRPr="00FB1B5A" w:rsidRDefault="00FB1B5A" w:rsidP="00FB1B5A">
      <w:pPr>
        <w:pStyle w:val="af"/>
        <w:spacing w:before="120"/>
        <w:ind w:firstLine="709"/>
        <w:jc w:val="both"/>
      </w:pPr>
      <w:r w:rsidRPr="00FB1B5A">
        <w:t>Детальный анализ зон действия источников ресурсов и дефицитов мощности представлен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0" w:name="_Toc325966935"/>
      <w:bookmarkStart w:id="61" w:name="_Toc434775864"/>
      <w:bookmarkStart w:id="62" w:name="_Toc441843686"/>
      <w:r w:rsidRPr="00FB1B5A">
        <w:rPr>
          <w:rFonts w:ascii="Times New Roman" w:hAnsi="Times New Roman" w:cs="Times New Roman"/>
          <w:b/>
          <w:sz w:val="24"/>
          <w:szCs w:val="24"/>
        </w:rPr>
        <w:t>Надежность работы системы</w:t>
      </w:r>
      <w:bookmarkEnd w:id="60"/>
      <w:bookmarkEnd w:id="61"/>
      <w:bookmarkEnd w:id="62"/>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Показатели надежности работы системы водоснабжения определяются в соответствии с Приказом Министерства строительства и ЖКХ РФ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 значений таких показателей».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Надежность объектов централизованных систем водоснабжения характеризуется показателем количества перерывов в подаче воды, произошедших в результате аварий, повреждений и иных технологических нарушений в расчете на протяженность водопроводной сети в год.</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sz w:val="24"/>
          <w:szCs w:val="24"/>
        </w:rPr>
        <w:t xml:space="preserve">По данным ЛГ МУП «УТВиВ» на сетях холодного водоснабжения в 2014 году зафиксировано 16 отключений для устранения порывов,  на сетях горячего водоснабжения 209 отключений. </w:t>
      </w:r>
      <w:r w:rsidRPr="00FB1B5A">
        <w:rPr>
          <w:rFonts w:ascii="Times New Roman" w:hAnsi="Times New Roman" w:cs="Times New Roman"/>
          <w:color w:val="000000"/>
          <w:sz w:val="24"/>
          <w:szCs w:val="24"/>
        </w:rPr>
        <w:t>Значительный износ сетей водоснабжения является неблагоприятным фактором снижающим надежность водоснабжения потребителей. Необходима поэтапная реконструкция сетей водоснабжения, срок эксплуатации которых превышает нормативный.</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Сведения о количестве отключений и аварий в системах холодного и горячего  водоснабжения приведены в таблицах 3.6.1 и 3.6.2 соответственно.</w:t>
      </w:r>
    </w:p>
    <w:p w:rsidR="00FB1B5A" w:rsidRPr="00FB1B5A" w:rsidRDefault="00FB1B5A" w:rsidP="00FB1B5A">
      <w:pPr>
        <w:spacing w:before="120" w:after="120"/>
        <w:ind w:firstLine="709"/>
        <w:jc w:val="both"/>
        <w:rPr>
          <w:rFonts w:ascii="Times New Roman" w:hAnsi="Times New Roman" w:cs="Times New Roman"/>
          <w:color w:val="000000"/>
          <w:sz w:val="24"/>
          <w:szCs w:val="24"/>
        </w:rPr>
        <w:sectPr w:rsidR="00FB1B5A" w:rsidRPr="00FB1B5A" w:rsidSect="00FB1B5A">
          <w:footerReference w:type="even" r:id="rId16"/>
          <w:footerReference w:type="default" r:id="rId17"/>
          <w:footerReference w:type="first" r:id="rId18"/>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3.6.1 Сведения о количестве отключений и аварий в системе холодного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1023"/>
        <w:gridCol w:w="1048"/>
        <w:gridCol w:w="777"/>
        <w:gridCol w:w="929"/>
        <w:gridCol w:w="684"/>
        <w:gridCol w:w="851"/>
        <w:gridCol w:w="854"/>
        <w:gridCol w:w="866"/>
        <w:gridCol w:w="1198"/>
        <w:gridCol w:w="1082"/>
        <w:gridCol w:w="994"/>
        <w:gridCol w:w="1020"/>
        <w:gridCol w:w="1567"/>
        <w:gridCol w:w="1535"/>
      </w:tblGrid>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31" w:type="pct"/>
            <w:gridSpan w:val="12"/>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  по  месяцам</w:t>
            </w:r>
          </w:p>
        </w:tc>
        <w:tc>
          <w:tcPr>
            <w:tcW w:w="50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w:t>
            </w:r>
          </w:p>
        </w:tc>
        <w:tc>
          <w:tcPr>
            <w:tcW w:w="50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январь</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февраль</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март</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апрель</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май</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июнь</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июль</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август</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сентябрь</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октябрь</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ноябрь</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декабрь</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за год</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за год</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2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3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50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5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5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22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28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9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358" w:type="pct"/>
            <w:vAlign w:val="center"/>
          </w:tcPr>
          <w:p w:rsidR="00FB1B5A" w:rsidRPr="00FB1B5A" w:rsidRDefault="00FB1B5A" w:rsidP="00FB1B5A">
            <w:pPr>
              <w:jc w:val="center"/>
              <w:rPr>
                <w:rFonts w:ascii="Times New Roman" w:hAnsi="Times New Roman" w:cs="Times New Roman"/>
                <w:sz w:val="24"/>
                <w:szCs w:val="24"/>
              </w:rPr>
            </w:pPr>
          </w:p>
        </w:tc>
        <w:tc>
          <w:tcPr>
            <w:tcW w:w="329" w:type="pct"/>
            <w:vAlign w:val="center"/>
          </w:tcPr>
          <w:p w:rsidR="00FB1B5A" w:rsidRPr="00FB1B5A" w:rsidRDefault="00FB1B5A" w:rsidP="00FB1B5A">
            <w:pPr>
              <w:jc w:val="center"/>
              <w:rPr>
                <w:rFonts w:ascii="Times New Roman" w:hAnsi="Times New Roman" w:cs="Times New Roman"/>
                <w:sz w:val="24"/>
                <w:szCs w:val="24"/>
              </w:rPr>
            </w:pPr>
          </w:p>
        </w:tc>
        <w:tc>
          <w:tcPr>
            <w:tcW w:w="331" w:type="pct"/>
            <w:vAlign w:val="center"/>
          </w:tcPr>
          <w:p w:rsidR="00FB1B5A" w:rsidRPr="00FB1B5A" w:rsidRDefault="00FB1B5A" w:rsidP="00FB1B5A">
            <w:pPr>
              <w:jc w:val="center"/>
              <w:rPr>
                <w:rFonts w:ascii="Times New Roman" w:hAnsi="Times New Roman" w:cs="Times New Roman"/>
                <w:sz w:val="24"/>
                <w:szCs w:val="24"/>
              </w:rPr>
            </w:pPr>
          </w:p>
        </w:tc>
        <w:tc>
          <w:tcPr>
            <w:tcW w:w="500" w:type="pct"/>
            <w:vAlign w:val="center"/>
          </w:tcPr>
          <w:p w:rsidR="00FB1B5A" w:rsidRPr="00FB1B5A" w:rsidRDefault="00FB1B5A" w:rsidP="00FB1B5A">
            <w:pPr>
              <w:jc w:val="center"/>
              <w:rPr>
                <w:rFonts w:ascii="Times New Roman" w:hAnsi="Times New Roman" w:cs="Times New Roman"/>
                <w:sz w:val="24"/>
                <w:szCs w:val="24"/>
              </w:rPr>
            </w:pPr>
          </w:p>
        </w:tc>
        <w:tc>
          <w:tcPr>
            <w:tcW w:w="509" w:type="pct"/>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3.6.2 Сведения о количестве отключений и аварий в системе горячего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995"/>
        <w:gridCol w:w="1134"/>
        <w:gridCol w:w="751"/>
        <w:gridCol w:w="987"/>
        <w:gridCol w:w="648"/>
        <w:gridCol w:w="818"/>
        <w:gridCol w:w="800"/>
        <w:gridCol w:w="920"/>
        <w:gridCol w:w="1196"/>
        <w:gridCol w:w="1103"/>
        <w:gridCol w:w="985"/>
        <w:gridCol w:w="1083"/>
        <w:gridCol w:w="1567"/>
        <w:gridCol w:w="1473"/>
      </w:tblGrid>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25" w:type="pct"/>
            <w:gridSpan w:val="12"/>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  по  месяцам</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отключений</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b/>
                <w:sz w:val="24"/>
                <w:szCs w:val="24"/>
              </w:rPr>
            </w:pP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январь</w:t>
            </w: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февраль</w:t>
            </w:r>
          </w:p>
        </w:tc>
        <w:tc>
          <w:tcPr>
            <w:tcW w:w="226"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март</w:t>
            </w: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апрель</w:t>
            </w:r>
          </w:p>
        </w:tc>
        <w:tc>
          <w:tcPr>
            <w:tcW w:w="226"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май</w:t>
            </w:r>
          </w:p>
        </w:tc>
        <w:tc>
          <w:tcPr>
            <w:tcW w:w="282"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июнь</w:t>
            </w:r>
          </w:p>
        </w:tc>
        <w:tc>
          <w:tcPr>
            <w:tcW w:w="274"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июль</w:t>
            </w:r>
          </w:p>
        </w:tc>
        <w:tc>
          <w:tcPr>
            <w:tcW w:w="30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август</w:t>
            </w:r>
          </w:p>
        </w:tc>
        <w:tc>
          <w:tcPr>
            <w:tcW w:w="377"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сентябрь</w:t>
            </w:r>
          </w:p>
        </w:tc>
        <w:tc>
          <w:tcPr>
            <w:tcW w:w="357"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октябрь</w:t>
            </w:r>
          </w:p>
        </w:tc>
        <w:tc>
          <w:tcPr>
            <w:tcW w:w="320"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ноябрь</w:t>
            </w:r>
          </w:p>
        </w:tc>
        <w:tc>
          <w:tcPr>
            <w:tcW w:w="33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декабрь</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50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5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32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260</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5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32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5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32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209</w:t>
            </w:r>
          </w:p>
        </w:tc>
        <w:tc>
          <w:tcPr>
            <w:tcW w:w="50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jc w:val="center"/>
        </w:trPr>
        <w:tc>
          <w:tcPr>
            <w:tcW w:w="260"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3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226"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282"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27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30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77"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57" w:type="pct"/>
            <w:vAlign w:val="center"/>
          </w:tcPr>
          <w:p w:rsidR="00FB1B5A" w:rsidRPr="00FB1B5A" w:rsidRDefault="00FB1B5A" w:rsidP="00FB1B5A">
            <w:pPr>
              <w:jc w:val="center"/>
              <w:rPr>
                <w:rFonts w:ascii="Times New Roman" w:hAnsi="Times New Roman" w:cs="Times New Roman"/>
                <w:sz w:val="24"/>
                <w:szCs w:val="24"/>
              </w:rPr>
            </w:pPr>
          </w:p>
        </w:tc>
        <w:tc>
          <w:tcPr>
            <w:tcW w:w="320" w:type="pct"/>
            <w:vAlign w:val="center"/>
          </w:tcPr>
          <w:p w:rsidR="00FB1B5A" w:rsidRPr="00FB1B5A" w:rsidRDefault="00FB1B5A" w:rsidP="00FB1B5A">
            <w:pPr>
              <w:jc w:val="center"/>
              <w:rPr>
                <w:rFonts w:ascii="Times New Roman" w:hAnsi="Times New Roman" w:cs="Times New Roman"/>
                <w:sz w:val="24"/>
                <w:szCs w:val="24"/>
              </w:rPr>
            </w:pPr>
          </w:p>
        </w:tc>
        <w:tc>
          <w:tcPr>
            <w:tcW w:w="339" w:type="pct"/>
            <w:vAlign w:val="center"/>
          </w:tcPr>
          <w:p w:rsidR="00FB1B5A" w:rsidRPr="00FB1B5A" w:rsidRDefault="00FB1B5A" w:rsidP="00FB1B5A">
            <w:pPr>
              <w:jc w:val="center"/>
              <w:rPr>
                <w:rFonts w:ascii="Times New Roman" w:hAnsi="Times New Roman" w:cs="Times New Roman"/>
                <w:sz w:val="24"/>
                <w:szCs w:val="24"/>
              </w:rPr>
            </w:pPr>
          </w:p>
        </w:tc>
        <w:tc>
          <w:tcPr>
            <w:tcW w:w="508" w:type="pct"/>
            <w:vAlign w:val="center"/>
          </w:tcPr>
          <w:p w:rsidR="00FB1B5A" w:rsidRPr="00FB1B5A" w:rsidRDefault="00FB1B5A" w:rsidP="00FB1B5A">
            <w:pPr>
              <w:jc w:val="center"/>
              <w:rPr>
                <w:rFonts w:ascii="Times New Roman" w:hAnsi="Times New Roman" w:cs="Times New Roman"/>
                <w:sz w:val="24"/>
                <w:szCs w:val="24"/>
              </w:rPr>
            </w:pPr>
          </w:p>
        </w:tc>
        <w:tc>
          <w:tcPr>
            <w:tcW w:w="508" w:type="pct"/>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spacing w:after="120"/>
        <w:ind w:firstLine="709"/>
        <w:jc w:val="both"/>
        <w:rPr>
          <w:rFonts w:ascii="Times New Roman" w:hAnsi="Times New Roman" w:cs="Times New Roman"/>
          <w:color w:val="000000"/>
          <w:sz w:val="24"/>
          <w:szCs w:val="24"/>
        </w:rPr>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3" w:name="_Toc325966936"/>
      <w:bookmarkStart w:id="64" w:name="_Toc434775865"/>
      <w:bookmarkStart w:id="65" w:name="_Toc441843687"/>
      <w:r w:rsidRPr="00FB1B5A">
        <w:rPr>
          <w:rFonts w:ascii="Times New Roman" w:hAnsi="Times New Roman" w:cs="Times New Roman"/>
          <w:b/>
          <w:sz w:val="24"/>
          <w:szCs w:val="24"/>
        </w:rPr>
        <w:t>Качество поставляемого ресурса</w:t>
      </w:r>
      <w:bookmarkEnd w:id="63"/>
      <w:bookmarkEnd w:id="64"/>
      <w:bookmarkEnd w:id="65"/>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Показатели качества поставляемого ресурса определяются в соответствии с Приказом Министерства строительства и ЖКХ РФ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w:t>
      </w:r>
      <w:r w:rsidRPr="00FB1B5A">
        <w:rPr>
          <w:rFonts w:ascii="Times New Roman" w:hAnsi="Times New Roman" w:cs="Times New Roman"/>
          <w:sz w:val="24"/>
          <w:szCs w:val="24"/>
        </w:rPr>
        <w:t xml:space="preserve"> значений таких показателей».</w:t>
      </w:r>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Качество поставляемых услуг в сфере водоснабжения характеризуется следующими показателями:</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B1B5A" w:rsidRPr="00FB1B5A" w:rsidRDefault="00FB1B5A" w:rsidP="00FB1B5A">
      <w:pPr>
        <w:widowControl w:val="0"/>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Данные об общем количестве проведенных проб, а также данные о количестве проведенных проб, выявивших несоответствие холодной воды санитарным нормам, представлены в таблице 3.7.1.</w:t>
      </w:r>
    </w:p>
    <w:p w:rsidR="00FB1B5A" w:rsidRPr="00FB1B5A" w:rsidRDefault="00FB1B5A" w:rsidP="00FB1B5A">
      <w:pPr>
        <w:widowControl w:val="0"/>
        <w:autoSpaceDE w:val="0"/>
        <w:autoSpaceDN w:val="0"/>
        <w:adjustRightInd w:val="0"/>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3.7.1. Показатели качества поставляемого ресурса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7186"/>
        <w:gridCol w:w="1869"/>
      </w:tblGrid>
      <w:tr w:rsidR="00FB1B5A" w:rsidRPr="00FB1B5A" w:rsidTr="00FB1B5A">
        <w:trPr>
          <w:trHeight w:val="20"/>
          <w:tblHeader/>
          <w:jc w:val="center"/>
        </w:trPr>
        <w:tc>
          <w:tcPr>
            <w:tcW w:w="305"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w:t>
            </w:r>
          </w:p>
        </w:tc>
        <w:tc>
          <w:tcPr>
            <w:tcW w:w="3892" w:type="pct"/>
            <w:shd w:val="clear" w:color="auto" w:fill="auto"/>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Показатели</w:t>
            </w:r>
          </w:p>
        </w:tc>
        <w:tc>
          <w:tcPr>
            <w:tcW w:w="803" w:type="pct"/>
            <w:shd w:val="clear" w:color="auto" w:fill="auto"/>
            <w:noWrap/>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2014 год (факт)</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Общее количество проведенных проб качества воды по следующим показателям:</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мутность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цветность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хлор остаточный общий, в том числе хлор остаточный связанный и хлор остаточный свободный</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общие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436</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термотолерантные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436</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Количество проведенных проб, выявивших несоответствие холодной воды санитарным нормам (предельно допустимой концентрации), по следующим показателям:</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мутность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цветность</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хлор остаточный общий, в том числе хлор остаточный связанный и хлор остаточный свободный</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общие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30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892" w:type="pct"/>
            <w:shd w:val="clear" w:color="auto" w:fill="auto"/>
            <w:hideMark/>
          </w:tcPr>
          <w:p w:rsidR="00FB1B5A" w:rsidRPr="00FB1B5A" w:rsidRDefault="00FB1B5A" w:rsidP="00FB1B5A">
            <w:pPr>
              <w:jc w:val="both"/>
              <w:rPr>
                <w:rFonts w:ascii="Times New Roman" w:hAnsi="Times New Roman" w:cs="Times New Roman"/>
                <w:sz w:val="24"/>
                <w:szCs w:val="24"/>
              </w:rPr>
            </w:pPr>
            <w:r w:rsidRPr="00FB1B5A">
              <w:rPr>
                <w:rFonts w:ascii="Times New Roman" w:hAnsi="Times New Roman" w:cs="Times New Roman"/>
                <w:sz w:val="24"/>
                <w:szCs w:val="24"/>
              </w:rPr>
              <w:t>термотолерантные колиформные бактерии</w:t>
            </w:r>
          </w:p>
        </w:tc>
        <w:tc>
          <w:tcPr>
            <w:tcW w:w="803" w:type="pct"/>
            <w:shd w:val="clear" w:color="auto" w:fill="auto"/>
            <w:noWrap/>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bl>
    <w:p w:rsidR="00FB1B5A" w:rsidRPr="00FB1B5A" w:rsidRDefault="00FB1B5A" w:rsidP="00FB1B5A">
      <w:pPr>
        <w:widowControl w:val="0"/>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Данные таблицы свидетельствуют о том, что качество воды источников водоснабжения г. п. Лянтор не соответствует требованиям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по концентрации железа. Существующая технологическая схема очистки воды не позволяет довести качество воды до соответствия нормативным требованиям.</w:t>
      </w:r>
    </w:p>
    <w:p w:rsidR="00FB1B5A" w:rsidRPr="00FB1B5A" w:rsidRDefault="00FB1B5A" w:rsidP="00FB1B5A">
      <w:pPr>
        <w:spacing w:before="120" w:after="120"/>
        <w:ind w:firstLine="709"/>
        <w:jc w:val="both"/>
        <w:rPr>
          <w:rFonts w:ascii="Times New Roman" w:hAnsi="Times New Roman" w:cs="Times New Roman"/>
          <w:sz w:val="24"/>
          <w:szCs w:val="24"/>
        </w:rPr>
      </w:pPr>
      <w:bookmarkStart w:id="66" w:name="_Toc325966937"/>
      <w:r w:rsidRPr="00FB1B5A">
        <w:rPr>
          <w:rFonts w:ascii="Times New Roman" w:hAnsi="Times New Roman" w:cs="Times New Roman"/>
          <w:sz w:val="24"/>
          <w:szCs w:val="24"/>
        </w:rPr>
        <w:t>Анализ химического состава воды осуществляется производственной лабораторией ЛГ МУП «УТВиВ. В таблице 3.7.2 приведены результаты химических анализов воды на входе в ВОС. Результаты измерения, выделенные жирным шрифтом, превышают норму ПДК.</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3.7.2. Результаты химического анализа воды на входе в ВОС</w:t>
      </w:r>
    </w:p>
    <w:tbl>
      <w:tblPr>
        <w:tblW w:w="8646" w:type="dxa"/>
        <w:tblInd w:w="534" w:type="dxa"/>
        <w:tblLook w:val="04A0"/>
      </w:tblPr>
      <w:tblGrid>
        <w:gridCol w:w="510"/>
        <w:gridCol w:w="3188"/>
        <w:gridCol w:w="1051"/>
        <w:gridCol w:w="1972"/>
        <w:gridCol w:w="1925"/>
      </w:tblGrid>
      <w:tr w:rsidR="00FB1B5A" w:rsidRPr="00FB1B5A" w:rsidTr="00FB1B5A">
        <w:trPr>
          <w:trHeight w:val="20"/>
          <w:tblHeader/>
        </w:trPr>
        <w:tc>
          <w:tcPr>
            <w:tcW w:w="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w:t>
            </w:r>
          </w:p>
        </w:tc>
        <w:tc>
          <w:tcPr>
            <w:tcW w:w="3188"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Показатели</w:t>
            </w:r>
          </w:p>
        </w:tc>
        <w:tc>
          <w:tcPr>
            <w:tcW w:w="1051"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Ед. Изм.</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ПДК</w:t>
            </w:r>
          </w:p>
        </w:tc>
        <w:tc>
          <w:tcPr>
            <w:tcW w:w="1925" w:type="dxa"/>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Результат измерения</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Железо общее</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2,49</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Мутность</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Цветность</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градусы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50</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Водородный показатель, рН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 рН</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7,17</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Растворенный кислород</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1,68</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Жесткость общая</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Ж</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0,59</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Окисляемость перманганатная</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5,93</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20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60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Привкус</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Сухой остаток</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270,4</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Нитрат-ион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&lt;2,27</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Аммиак (по азоту)</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0,32</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Нитрит-ион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0,013</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Фторид-ион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0,95</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Сульфат-ион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7,18</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Марганец</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&lt;0,1</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Медь</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0,042</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Нефтепродукты</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0,078</w:t>
            </w:r>
          </w:p>
        </w:tc>
      </w:tr>
      <w:tr w:rsidR="00FB1B5A" w:rsidRPr="00FB1B5A" w:rsidTr="00FB1B5A">
        <w:trPr>
          <w:trHeight w:val="20"/>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w:t>
            </w:r>
          </w:p>
        </w:tc>
        <w:tc>
          <w:tcPr>
            <w:tcW w:w="3188"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Хлорид-ион</w:t>
            </w:r>
          </w:p>
        </w:tc>
        <w:tc>
          <w:tcPr>
            <w:tcW w:w="1051"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97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w:t>
            </w:r>
          </w:p>
        </w:tc>
        <w:tc>
          <w:tcPr>
            <w:tcW w:w="1925"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таблице 3.7.3 приведены результаты химических анализов воды на выходе из ВОС.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3.7.3. Результаты химических анализов на выходе из ВОС</w:t>
      </w:r>
    </w:p>
    <w:tbl>
      <w:tblPr>
        <w:tblW w:w="909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3402"/>
        <w:gridCol w:w="1276"/>
        <w:gridCol w:w="1631"/>
        <w:gridCol w:w="2054"/>
      </w:tblGrid>
      <w:tr w:rsidR="00FB1B5A" w:rsidRPr="00FB1B5A" w:rsidTr="00FB1B5A">
        <w:trPr>
          <w:trHeight w:hRule="exact" w:val="624"/>
          <w:tblHeader/>
          <w:jc w:val="center"/>
        </w:trPr>
        <w:tc>
          <w:tcPr>
            <w:tcW w:w="729"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w:t>
            </w:r>
          </w:p>
        </w:tc>
        <w:tc>
          <w:tcPr>
            <w:tcW w:w="3402"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Показатели</w:t>
            </w:r>
          </w:p>
        </w:tc>
        <w:tc>
          <w:tcPr>
            <w:tcW w:w="1276"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Ед. Изм.</w:t>
            </w:r>
          </w:p>
        </w:tc>
        <w:tc>
          <w:tcPr>
            <w:tcW w:w="1631"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ПДК</w:t>
            </w:r>
          </w:p>
        </w:tc>
        <w:tc>
          <w:tcPr>
            <w:tcW w:w="2054" w:type="dxa"/>
            <w:shd w:val="clear" w:color="000000" w:fill="FFFFFF"/>
            <w:vAlign w:val="center"/>
            <w:hideMark/>
          </w:tcPr>
          <w:p w:rsidR="00FB1B5A" w:rsidRPr="00FB1B5A" w:rsidRDefault="00FB1B5A" w:rsidP="00FB1B5A">
            <w:pPr>
              <w:tabs>
                <w:tab w:val="left" w:pos="5245"/>
                <w:tab w:val="left" w:pos="8080"/>
              </w:tabs>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Результат измерения</w:t>
            </w:r>
          </w:p>
        </w:tc>
      </w:tr>
      <w:tr w:rsidR="00FB1B5A" w:rsidRPr="00FB1B5A" w:rsidTr="00FB1B5A">
        <w:trPr>
          <w:trHeight w:hRule="exact" w:val="294"/>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Железо общее</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0,98</w:t>
            </w:r>
          </w:p>
        </w:tc>
      </w:tr>
      <w:tr w:rsidR="00FB1B5A" w:rsidRPr="00FB1B5A" w:rsidTr="00FB1B5A">
        <w:trPr>
          <w:trHeight w:hRule="exact" w:val="29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Мутность</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Цветность</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градусы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w:t>
            </w:r>
          </w:p>
        </w:tc>
      </w:tr>
      <w:tr w:rsidR="00FB1B5A" w:rsidRPr="00FB1B5A" w:rsidTr="00FB1B5A">
        <w:trPr>
          <w:trHeight w:hRule="exact" w:val="294"/>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Водородный показатель, рН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 рН</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42253</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7,21</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Растворенный кислород</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8,09</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Жесткость общая</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0Ж</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0,57</w:t>
            </w:r>
          </w:p>
        </w:tc>
      </w:tr>
      <w:tr w:rsidR="00FB1B5A" w:rsidRPr="00FB1B5A" w:rsidTr="00FB1B5A">
        <w:trPr>
          <w:trHeight w:hRule="exact" w:val="343"/>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Окисляемость перманганатная</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5,69</w:t>
            </w:r>
          </w:p>
        </w:tc>
      </w:tr>
      <w:tr w:rsidR="00FB1B5A" w:rsidRPr="00FB1B5A" w:rsidTr="00FB1B5A">
        <w:trPr>
          <w:trHeight w:hRule="exact" w:val="334"/>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20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Запах при 60</w:t>
            </w:r>
            <w:r w:rsidRPr="00FB1B5A">
              <w:rPr>
                <w:rFonts w:ascii="Times New Roman" w:hAnsi="Times New Roman" w:cs="Times New Roman"/>
                <w:color w:val="000000"/>
                <w:sz w:val="24"/>
                <w:szCs w:val="24"/>
                <w:vertAlign w:val="superscript"/>
              </w:rPr>
              <w:t>0</w:t>
            </w:r>
            <w:r w:rsidRPr="00FB1B5A">
              <w:rPr>
                <w:rFonts w:ascii="Times New Roman" w:hAnsi="Times New Roman" w:cs="Times New Roman"/>
                <w:color w:val="000000"/>
                <w:sz w:val="24"/>
                <w:szCs w:val="24"/>
              </w:rPr>
              <w:t>С</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hRule="exact" w:val="31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Привкус</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баллы</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Сухой остаток</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266,4</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Нитрат-ион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&lt;2,27</w:t>
            </w:r>
          </w:p>
        </w:tc>
      </w:tr>
      <w:tr w:rsidR="00FB1B5A" w:rsidRPr="00FB1B5A" w:rsidTr="00FB1B5A">
        <w:trPr>
          <w:trHeight w:hRule="exact" w:val="360"/>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Аммиак (по азоту)</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0,19</w:t>
            </w:r>
          </w:p>
        </w:tc>
      </w:tr>
      <w:tr w:rsidR="00FB1B5A" w:rsidRPr="00FB1B5A" w:rsidTr="00FB1B5A">
        <w:trPr>
          <w:trHeight w:hRule="exact" w:val="266"/>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Нитрит-ион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0,009</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Фторид-ион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0,31</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Сульфат-ион</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6,76</w:t>
            </w:r>
          </w:p>
        </w:tc>
      </w:tr>
      <w:tr w:rsidR="00FB1B5A" w:rsidRPr="00FB1B5A" w:rsidTr="00FB1B5A">
        <w:trPr>
          <w:trHeight w:hRule="exac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Марганец</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&lt;0,1</w:t>
            </w:r>
          </w:p>
        </w:tc>
      </w:tr>
      <w:tr w:rsidR="00FB1B5A" w:rsidRPr="00FB1B5A" w:rsidTr="00FB1B5A">
        <w:trPr>
          <w:trHeight w:val="372"/>
          <w:jc w:val="center"/>
        </w:trPr>
        <w:tc>
          <w:tcPr>
            <w:tcW w:w="72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3402"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Медь</w:t>
            </w:r>
          </w:p>
        </w:tc>
        <w:tc>
          <w:tcPr>
            <w:tcW w:w="127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мг/дм</w:t>
            </w:r>
            <w:r w:rsidRPr="00FB1B5A">
              <w:rPr>
                <w:rFonts w:ascii="Times New Roman" w:hAnsi="Times New Roman" w:cs="Times New Roman"/>
                <w:color w:val="000000"/>
                <w:sz w:val="24"/>
                <w:szCs w:val="24"/>
                <w:vertAlign w:val="superscript"/>
              </w:rPr>
              <w:t>3</w:t>
            </w:r>
          </w:p>
        </w:tc>
        <w:tc>
          <w:tcPr>
            <w:tcW w:w="163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054"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0,03</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Концентрация железа в воде превышает нормативную в 3,26 раза, цветность воды превышает нормативную в 1,7 раза.</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Внутренние системы водоснабжения жилых домов имеют значительный износ. Зачастую в домах, не относящихся к категории ветхого жилья, ввиду неквалифицированного обслуживания внутридомовых сетей возникают проблемы с качеством водоснабжения. Для решения данных проблем необходимо проведение капитального ремонта внутренних систем водоснабжения жилого фонда.</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67" w:name="_Toc434775866"/>
      <w:bookmarkStart w:id="68" w:name="_Toc441843688"/>
      <w:r w:rsidRPr="00FB1B5A">
        <w:rPr>
          <w:rFonts w:ascii="Times New Roman" w:hAnsi="Times New Roman" w:cs="Times New Roman"/>
          <w:b/>
          <w:sz w:val="24"/>
          <w:szCs w:val="24"/>
        </w:rPr>
        <w:t>Воздействие на окружающую среду</w:t>
      </w:r>
      <w:bookmarkEnd w:id="66"/>
      <w:bookmarkEnd w:id="67"/>
      <w:bookmarkEnd w:id="6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целях санитарной охраны от загрязнения подземного источника водоснабжения и водопроводных очистных сооружений, а также территорий, на которых они расположены, на водозаборах № 1, 2 установлены зоны санитарной охраны (ЗСО), состоящие из трех поясов:</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w:t>
      </w:r>
      <w:r w:rsidRPr="00FB1B5A">
        <w:rPr>
          <w:rFonts w:ascii="Times New Roman" w:hAnsi="Times New Roman" w:cs="Times New Roman"/>
          <w:sz w:val="24"/>
          <w:szCs w:val="24"/>
        </w:rPr>
        <w:tab/>
        <w:t>первого - строгого режима; его назначение - защита места водозаборных сооружений от случайного или умышленного загрязнения и повреждения;</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w:t>
      </w:r>
      <w:r w:rsidRPr="00FB1B5A">
        <w:rPr>
          <w:rFonts w:ascii="Times New Roman" w:hAnsi="Times New Roman" w:cs="Times New Roman"/>
          <w:sz w:val="24"/>
          <w:szCs w:val="24"/>
        </w:rPr>
        <w:tab/>
        <w:t>второго и третьего поясов (пояса ограничений); назначение-предупреждение микробного или химического загрязнения воды источников водоснабжения.</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Водозабор № 1 располагается вне территории промышленных предприятий и жилой застройки.</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Границы первого пояса установлены в радиусе 30 м от крайних скважин, так как Атлым-Новомихайловский водоносный горизонт надежно защищен от поверхностного загрязнения, что соответствует требованиям СанПиН 2.1.4.1110-02 «Зоны санитарной охраны источников водоснабжения и водопроводов питьевого назначения».</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Второй пояс ЗСО установлен в границах: общая длина 1422 м, общая ширина - 1104 м. На территории второго пояса ЗСО нет объектов, обуславливающих опасность химического загрязнения подземных вод.</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Третий пояс ЗСО установлен в границах: общая длина 10482 м (вверх по потоку 5132 м, вниз по потоку 5350 м), общая ширина 4861 м. В границы территории третьего пояса ЗСО попадает часть жилой застройки, коммунально-складская зона и весь промышленный район. </w:t>
      </w:r>
      <w:bookmarkStart w:id="69" w:name="_Toc325966938"/>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0" w:name="_Toc434775867"/>
      <w:bookmarkStart w:id="71" w:name="_Toc441843689"/>
      <w:r w:rsidRPr="00FB1B5A">
        <w:rPr>
          <w:rFonts w:ascii="Times New Roman" w:hAnsi="Times New Roman" w:cs="Times New Roman"/>
          <w:b/>
          <w:sz w:val="24"/>
          <w:szCs w:val="24"/>
        </w:rPr>
        <w:t>Тарифы, структура себестоимости производства и транспорта ресурса</w:t>
      </w:r>
      <w:bookmarkEnd w:id="69"/>
      <w:bookmarkEnd w:id="70"/>
      <w:bookmarkEnd w:id="71"/>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Структура себестоимости услуги холодного водоснабжения (питьевая вода), установленной РСТ ХМАО - Югры на 2015 год, графически представлена на рисунке 3.9.1.</w:t>
      </w: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center"/>
        <w:rPr>
          <w:rFonts w:ascii="Times New Roman" w:hAnsi="Times New Roman" w:cs="Times New Roman"/>
          <w:sz w:val="24"/>
          <w:szCs w:val="24"/>
        </w:rPr>
      </w:pPr>
      <w:r w:rsidRPr="00FB1B5A">
        <w:rPr>
          <w:rFonts w:ascii="Times New Roman" w:hAnsi="Times New Roman" w:cs="Times New Roman"/>
          <w:noProof/>
          <w:sz w:val="24"/>
          <w:szCs w:val="24"/>
          <w:lang w:eastAsia="ru-RU"/>
        </w:rPr>
        <w:drawing>
          <wp:inline distT="0" distB="0" distL="0" distR="0">
            <wp:extent cx="4805917" cy="261560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3.9.1. Структура себестоимости услуги холодного водоснабжения (питьевая вода) на 2015 год</w:t>
      </w: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Наибольший удельный вес в себестоимости услуги питьевой воды занимают расходы на оплату труда и социальные нужды (61,67%), общехозяйственные расходы (20,27%), прочие производственные расходы (15,13%).</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Необходимо отметить, что необходимая валовая выручка принята РСТ ХМАО - Югры в 2015 году в размере 78 393,27 тыс. руб., что на 29% ниже показателя, предложенного предприятием к установлению.</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Тарифы на питьевую воду, установленные на 2015-2017 гг. представлены в таблице 3.9.1.</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3.9.1. Тарифы на питьевую воду, установленные на 2015-2017 гг.</w:t>
      </w: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51"/>
        <w:gridCol w:w="851"/>
        <w:gridCol w:w="850"/>
        <w:gridCol w:w="851"/>
        <w:gridCol w:w="850"/>
        <w:gridCol w:w="851"/>
        <w:gridCol w:w="850"/>
        <w:gridCol w:w="851"/>
        <w:gridCol w:w="850"/>
        <w:gridCol w:w="851"/>
        <w:gridCol w:w="835"/>
        <w:gridCol w:w="866"/>
        <w:gridCol w:w="835"/>
      </w:tblGrid>
      <w:tr w:rsidR="00FB1B5A" w:rsidRPr="00FB1B5A" w:rsidTr="00FB1B5A">
        <w:trPr>
          <w:trHeight w:val="628"/>
          <w:jc w:val="center"/>
        </w:trPr>
        <w:tc>
          <w:tcPr>
            <w:tcW w:w="709"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 п/п</w:t>
            </w:r>
          </w:p>
        </w:tc>
        <w:tc>
          <w:tcPr>
            <w:tcW w:w="4551"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Наименования организаций, осуществляющих холодное водоснабжение, муниципальных образований</w:t>
            </w:r>
          </w:p>
        </w:tc>
        <w:tc>
          <w:tcPr>
            <w:tcW w:w="10191" w:type="dxa"/>
            <w:gridSpan w:val="12"/>
            <w:vAlign w:val="center"/>
          </w:tcPr>
          <w:p w:rsidR="00FB1B5A" w:rsidRPr="00FB1B5A" w:rsidRDefault="00FB1B5A" w:rsidP="00FB1B5A">
            <w:pPr>
              <w:widowControl w:val="0"/>
              <w:spacing w:before="120" w:after="120"/>
              <w:jc w:val="center"/>
              <w:rPr>
                <w:rFonts w:ascii="Times New Roman" w:hAnsi="Times New Roman" w:cs="Times New Roman"/>
                <w:b/>
                <w:sz w:val="24"/>
                <w:szCs w:val="24"/>
              </w:rPr>
            </w:pPr>
            <w:r w:rsidRPr="00FB1B5A">
              <w:rPr>
                <w:rFonts w:ascii="Times New Roman" w:hAnsi="Times New Roman" w:cs="Times New Roman"/>
                <w:b/>
                <w:sz w:val="24"/>
                <w:szCs w:val="24"/>
              </w:rPr>
              <w:t>Одноставочные тарифы на питьевую воду, техническую воду, транспортировку воды в сфере холодного водоснабжения, руб./куб. м.</w:t>
            </w:r>
          </w:p>
        </w:tc>
      </w:tr>
      <w:tr w:rsidR="00FB1B5A" w:rsidRPr="00FB1B5A" w:rsidTr="00FB1B5A">
        <w:trPr>
          <w:jc w:val="center"/>
        </w:trPr>
        <w:tc>
          <w:tcPr>
            <w:tcW w:w="709"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4551"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2015 года по 30 июня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2015 года по 31 декабря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2016 года по 30 июня 2016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2016 года по 31 декабря 2016 года</w:t>
            </w:r>
          </w:p>
        </w:tc>
        <w:tc>
          <w:tcPr>
            <w:tcW w:w="1686"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2017 года по 30 июня 2017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2017 года по 31 декабря 2017 года</w:t>
            </w:r>
          </w:p>
        </w:tc>
      </w:tr>
      <w:tr w:rsidR="00FB1B5A" w:rsidRPr="00FB1B5A" w:rsidTr="00FB1B5A">
        <w:trPr>
          <w:cantSplit/>
          <w:trHeight w:val="1367"/>
          <w:jc w:val="center"/>
        </w:trPr>
        <w:tc>
          <w:tcPr>
            <w:tcW w:w="709"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4551"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0"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1"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35"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66"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35"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r>
      <w:tr w:rsidR="00FB1B5A" w:rsidRPr="00FB1B5A" w:rsidTr="00FB1B5A">
        <w:trPr>
          <w:jc w:val="center"/>
        </w:trPr>
        <w:tc>
          <w:tcPr>
            <w:tcW w:w="709"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4551" w:type="dxa"/>
            <w:vAlign w:val="center"/>
          </w:tcPr>
          <w:p w:rsidR="00FB1B5A" w:rsidRPr="00FB1B5A" w:rsidRDefault="00FB1B5A" w:rsidP="00FB1B5A">
            <w:pPr>
              <w:widowControl w:val="0"/>
              <w:rPr>
                <w:rFonts w:ascii="Times New Roman" w:hAnsi="Times New Roman" w:cs="Times New Roman"/>
                <w:sz w:val="24"/>
                <w:szCs w:val="24"/>
              </w:rPr>
            </w:pPr>
            <w:r w:rsidRPr="00FB1B5A">
              <w:rPr>
                <w:rFonts w:ascii="Times New Roman" w:hAnsi="Times New Roman" w:cs="Times New Roman"/>
                <w:sz w:val="24"/>
                <w:szCs w:val="24"/>
              </w:rPr>
              <w:t>ЛГ МУП «УТВИВ»</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0"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r>
      <w:tr w:rsidR="00FB1B5A" w:rsidRPr="00FB1B5A" w:rsidTr="00FB1B5A">
        <w:trPr>
          <w:jc w:val="center"/>
        </w:trPr>
        <w:tc>
          <w:tcPr>
            <w:tcW w:w="709"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4551" w:type="dxa"/>
            <w:vAlign w:val="center"/>
          </w:tcPr>
          <w:p w:rsidR="00FB1B5A" w:rsidRPr="00FB1B5A" w:rsidRDefault="00FB1B5A" w:rsidP="00D90B54">
            <w:pPr>
              <w:widowControl w:val="0"/>
              <w:spacing w:beforeLines="40"/>
              <w:rPr>
                <w:rFonts w:ascii="Times New Roman" w:hAnsi="Times New Roman" w:cs="Times New Roman"/>
                <w:sz w:val="24"/>
                <w:szCs w:val="24"/>
              </w:rPr>
            </w:pPr>
            <w:r w:rsidRPr="00FB1B5A">
              <w:rPr>
                <w:rFonts w:ascii="Times New Roman" w:hAnsi="Times New Roman" w:cs="Times New Roman"/>
                <w:sz w:val="24"/>
                <w:szCs w:val="24"/>
              </w:rPr>
              <w:t>питьевая вода</w:t>
            </w:r>
            <w:r w:rsidRPr="00FB1B5A">
              <w:rPr>
                <w:rFonts w:ascii="Times New Roman" w:hAnsi="Times New Roman" w:cs="Times New Roman"/>
                <w:sz w:val="24"/>
                <w:szCs w:val="24"/>
                <w:vertAlign w:val="superscript"/>
              </w:rPr>
              <w:t xml:space="preserve"> 1</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34,94</w:t>
            </w: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41,23</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38,96</w:t>
            </w: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45,97</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38,96</w:t>
            </w: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45,97</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41,29</w:t>
            </w:r>
          </w:p>
        </w:tc>
        <w:tc>
          <w:tcPr>
            <w:tcW w:w="850"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48,72</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41,29</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48,72</w:t>
            </w: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43,39</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51,20</w:t>
            </w:r>
          </w:p>
        </w:tc>
      </w:tr>
      <w:tr w:rsidR="00FB1B5A" w:rsidRPr="00FB1B5A" w:rsidTr="00FB1B5A">
        <w:trPr>
          <w:jc w:val="center"/>
        </w:trPr>
        <w:tc>
          <w:tcPr>
            <w:tcW w:w="709"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4551" w:type="dxa"/>
            <w:vAlign w:val="center"/>
          </w:tcPr>
          <w:p w:rsidR="00FB1B5A" w:rsidRPr="00FB1B5A" w:rsidRDefault="00FB1B5A" w:rsidP="00D90B54">
            <w:pPr>
              <w:widowControl w:val="0"/>
              <w:spacing w:beforeLines="40"/>
              <w:rPr>
                <w:rFonts w:ascii="Times New Roman" w:hAnsi="Times New Roman" w:cs="Times New Roman"/>
                <w:sz w:val="24"/>
                <w:szCs w:val="24"/>
              </w:rPr>
            </w:pPr>
            <w:r w:rsidRPr="00FB1B5A">
              <w:rPr>
                <w:rFonts w:ascii="Times New Roman" w:hAnsi="Times New Roman" w:cs="Times New Roman"/>
                <w:sz w:val="24"/>
                <w:szCs w:val="24"/>
              </w:rPr>
              <w:t>питьевая вода</w:t>
            </w:r>
            <w:r w:rsidRPr="00FB1B5A">
              <w:rPr>
                <w:rFonts w:ascii="Times New Roman" w:hAnsi="Times New Roman" w:cs="Times New Roman"/>
                <w:sz w:val="24"/>
                <w:szCs w:val="24"/>
                <w:vertAlign w:val="superscript"/>
              </w:rPr>
              <w:t xml:space="preserve"> 2</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39,68</w:t>
            </w: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43,83</w:t>
            </w: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43,83</w:t>
            </w:r>
          </w:p>
        </w:tc>
        <w:tc>
          <w:tcPr>
            <w:tcW w:w="850" w:type="dxa"/>
            <w:tcBorders>
              <w:left w:val="single" w:sz="4" w:space="0" w:color="auto"/>
            </w:tcBorders>
            <w:vAlign w:val="center"/>
          </w:tcPr>
          <w:p w:rsidR="00FB1B5A" w:rsidRPr="00FB1B5A" w:rsidRDefault="00FB1B5A" w:rsidP="00D90B54">
            <w:pPr>
              <w:widowControl w:val="0"/>
              <w:spacing w:beforeLines="4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46,34</w:t>
            </w:r>
          </w:p>
        </w:tc>
        <w:tc>
          <w:tcPr>
            <w:tcW w:w="850"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51"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46,34</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48,64</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w:t>
            </w:r>
          </w:p>
        </w:tc>
      </w:tr>
    </w:tbl>
    <w:p w:rsidR="00FB1B5A" w:rsidRPr="00FB1B5A" w:rsidRDefault="00FB1B5A" w:rsidP="00FB1B5A">
      <w:pPr>
        <w:widowControl w:val="0"/>
        <w:jc w:val="both"/>
        <w:rPr>
          <w:rFonts w:ascii="Times New Roman" w:hAnsi="Times New Roman" w:cs="Times New Roman"/>
          <w:snapToGrid w:val="0"/>
          <w:sz w:val="24"/>
          <w:szCs w:val="24"/>
        </w:rPr>
      </w:pPr>
      <w:r w:rsidRPr="00FB1B5A">
        <w:rPr>
          <w:rFonts w:ascii="Times New Roman" w:hAnsi="Times New Roman" w:cs="Times New Roman"/>
          <w:snapToGrid w:val="0"/>
          <w:sz w:val="24"/>
          <w:szCs w:val="24"/>
        </w:rPr>
        <w:t>* Выделяется в целях реализации пункта 6 статьи 168 Налогового кодекса Российской Федерации (часть вторая).</w:t>
      </w:r>
    </w:p>
    <w:p w:rsidR="00FB1B5A" w:rsidRPr="00FB1B5A" w:rsidRDefault="00FB1B5A" w:rsidP="00FB1B5A">
      <w:pPr>
        <w:widowControl w:val="0"/>
        <w:jc w:val="both"/>
        <w:rPr>
          <w:rFonts w:ascii="Times New Roman" w:hAnsi="Times New Roman" w:cs="Times New Roman"/>
          <w:sz w:val="24"/>
          <w:szCs w:val="24"/>
        </w:rPr>
      </w:pPr>
      <w:r w:rsidRPr="00FB1B5A">
        <w:rPr>
          <w:rFonts w:ascii="Times New Roman" w:hAnsi="Times New Roman" w:cs="Times New Roman"/>
          <w:snapToGrid w:val="0"/>
          <w:sz w:val="24"/>
          <w:szCs w:val="24"/>
        </w:rPr>
        <w:t xml:space="preserve">1. Тариф учитывает следующие стадии технологического процесса: </w:t>
      </w:r>
      <w:r w:rsidRPr="00FB1B5A">
        <w:rPr>
          <w:rFonts w:ascii="Times New Roman" w:hAnsi="Times New Roman" w:cs="Times New Roman"/>
          <w:sz w:val="24"/>
          <w:szCs w:val="24"/>
        </w:rPr>
        <w:t>подъем воды, водоподготовка, транспортировка воды.</w:t>
      </w:r>
    </w:p>
    <w:p w:rsidR="00FB1B5A" w:rsidRPr="00FB1B5A" w:rsidRDefault="00FB1B5A" w:rsidP="00FB1B5A">
      <w:pPr>
        <w:widowControl w:val="0"/>
        <w:jc w:val="both"/>
        <w:rPr>
          <w:rFonts w:ascii="Times New Roman" w:hAnsi="Times New Roman" w:cs="Times New Roman"/>
          <w:color w:val="FF0000"/>
          <w:sz w:val="24"/>
          <w:szCs w:val="24"/>
        </w:rPr>
      </w:pPr>
      <w:r w:rsidRPr="00FB1B5A">
        <w:rPr>
          <w:rFonts w:ascii="Times New Roman" w:hAnsi="Times New Roman" w:cs="Times New Roman"/>
          <w:snapToGrid w:val="0"/>
          <w:sz w:val="24"/>
          <w:szCs w:val="24"/>
        </w:rPr>
        <w:t xml:space="preserve">2.Тариф учитывает следующие стадии технологического процесса: </w:t>
      </w:r>
      <w:r w:rsidRPr="00FB1B5A">
        <w:rPr>
          <w:rFonts w:ascii="Times New Roman" w:hAnsi="Times New Roman" w:cs="Times New Roman"/>
          <w:sz w:val="24"/>
          <w:szCs w:val="24"/>
        </w:rPr>
        <w:t>подъем воды, водоподготовка, транспортировка воды (вода, отпускаемая по сетям Открытого акционерного общества «Сургутнефтегаз»).</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Исходные данные для проведения вышеуказанного анализа представлены в п.4.3 обосновывающих документов к Программе. </w:t>
      </w:r>
    </w:p>
    <w:p w:rsidR="00FB1B5A" w:rsidRPr="00FB1B5A" w:rsidRDefault="00FB1B5A" w:rsidP="00FB1B5A">
      <w:pPr>
        <w:pStyle w:val="af"/>
        <w:spacing w:before="120"/>
        <w:ind w:firstLine="709"/>
        <w:jc w:val="both"/>
      </w:pPr>
      <w:r w:rsidRPr="00FB1B5A">
        <w:t xml:space="preserve">Результирующая оценка финансового состояния ЛГ МУП «УТВиВ» представлена в п.2.9 Программы, более подробный анализ финансового состояния представлен в разделе 3 «Характеристика существующего состояния коммунальной инфраструктуры теплоснабжения» Обосновывающих материалов.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2" w:name="_Toc325966939"/>
      <w:bookmarkStart w:id="73" w:name="_Toc434775868"/>
      <w:bookmarkStart w:id="74" w:name="_Toc441843690"/>
      <w:r w:rsidRPr="00FB1B5A">
        <w:rPr>
          <w:rFonts w:ascii="Times New Roman" w:hAnsi="Times New Roman" w:cs="Times New Roman"/>
          <w:b/>
          <w:sz w:val="24"/>
          <w:szCs w:val="24"/>
        </w:rPr>
        <w:t>Технические и технологические проблемы в системе</w:t>
      </w:r>
      <w:bookmarkEnd w:id="72"/>
      <w:bookmarkEnd w:id="73"/>
      <w:bookmarkEnd w:id="74"/>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Анализ систем водоснабжения г. п. Лянтор выявил следующие технические и технологические проблемы: </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sz w:val="24"/>
          <w:szCs w:val="24"/>
        </w:rPr>
        <w:t>технологическая схема очистки воды на ВОС не позволяет довести качество воды до соответствия нормативным требованиям. С</w:t>
      </w:r>
      <w:r w:rsidRPr="00FB1B5A">
        <w:rPr>
          <w:rFonts w:ascii="Times New Roman" w:hAnsi="Times New Roman" w:cs="Times New Roman"/>
          <w:color w:val="000000"/>
          <w:sz w:val="24"/>
          <w:szCs w:val="24"/>
        </w:rPr>
        <w:t xml:space="preserve">одержание железа в питьевой воде не соответствует требованиям </w:t>
      </w:r>
      <w:r w:rsidRPr="00FB1B5A">
        <w:rPr>
          <w:rFonts w:ascii="Times New Roman" w:hAnsi="Times New Roman" w:cs="Times New Roman"/>
          <w:sz w:val="24"/>
          <w:szCs w:val="24"/>
        </w:rPr>
        <w:t>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отсутствие технологии повторного использования промывных вод на ВОС,</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внутренних сетей водоснабжения в жилом фонде;</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sz w:val="24"/>
          <w:szCs w:val="24"/>
        </w:rPr>
        <w:t>проблема содержания, капитального ремонта внутридомовых инженерных сетей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отсутствие гидравлической модели системы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низкий уровень автоматизации системы водоснабжения,</w:t>
      </w:r>
    </w:p>
    <w:p w:rsidR="00FB1B5A" w:rsidRPr="00FB1B5A" w:rsidRDefault="00FB1B5A" w:rsidP="00FB1B5A">
      <w:pPr>
        <w:numPr>
          <w:ilvl w:val="0"/>
          <w:numId w:val="12"/>
        </w:numPr>
        <w:tabs>
          <w:tab w:val="clear" w:pos="1429"/>
        </w:tabs>
        <w:spacing w:before="120" w:after="120" w:line="240" w:lineRule="auto"/>
        <w:ind w:left="720" w:hanging="18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сетей водоснабжения.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Детальный анализ технических и технологических проблем представлен в разделе 4 «Характеристика существующего состояния коммунальной инфраструктуры водоснабжения» Обосновывающих материалов.</w:t>
      </w:r>
    </w:p>
    <w:p w:rsidR="00FB1B5A" w:rsidRPr="00FB1B5A" w:rsidRDefault="00FB1B5A" w:rsidP="00FB1B5A">
      <w:pPr>
        <w:spacing w:before="120" w:after="120"/>
        <w:ind w:firstLine="709"/>
        <w:jc w:val="both"/>
        <w:rPr>
          <w:rFonts w:ascii="Times New Roman" w:hAnsi="Times New Roman" w:cs="Times New Roman"/>
          <w:color w:val="000000"/>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jc w:val="both"/>
        <w:rPr>
          <w:rFonts w:ascii="Times New Roman" w:hAnsi="Times New Roman" w:cs="Times New Roman"/>
          <w:sz w:val="24"/>
          <w:szCs w:val="24"/>
        </w:rPr>
      </w:pPr>
    </w:p>
    <w:p w:rsidR="00FB1B5A" w:rsidRPr="00FB1B5A" w:rsidRDefault="00FB1B5A" w:rsidP="00FB1B5A">
      <w:pPr>
        <w:pStyle w:val="AAA"/>
        <w:numPr>
          <w:ilvl w:val="0"/>
          <w:numId w:val="4"/>
        </w:numPr>
        <w:tabs>
          <w:tab w:val="left" w:pos="540"/>
          <w:tab w:val="left" w:pos="9355"/>
        </w:tabs>
        <w:ind w:right="-5"/>
        <w:outlineLvl w:val="0"/>
        <w:rPr>
          <w:b/>
          <w:bCs/>
          <w:caps/>
          <w:szCs w:val="24"/>
        </w:rPr>
      </w:pPr>
      <w:bookmarkStart w:id="75" w:name="_Toc325966941"/>
      <w:bookmarkStart w:id="76" w:name="_Toc434775869"/>
      <w:bookmarkStart w:id="77" w:name="_Toc441843691"/>
      <w:r w:rsidRPr="00FB1B5A">
        <w:rPr>
          <w:b/>
          <w:bCs/>
          <w:caps/>
          <w:szCs w:val="24"/>
        </w:rPr>
        <w:t>Характеристика существующего состояния коммунальной инфраструктуры в части водоотведения муниципального образования городское поселение Лянтор</w:t>
      </w:r>
      <w:bookmarkEnd w:id="75"/>
      <w:bookmarkEnd w:id="76"/>
      <w:bookmarkEnd w:id="77"/>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78" w:name="_Toc325966943"/>
      <w:bookmarkStart w:id="79" w:name="_Toc434775870"/>
      <w:bookmarkStart w:id="80" w:name="_Toc441843692"/>
      <w:r w:rsidRPr="00FB1B5A">
        <w:rPr>
          <w:rFonts w:ascii="Times New Roman" w:hAnsi="Times New Roman" w:cs="Times New Roman"/>
          <w:b/>
          <w:sz w:val="24"/>
          <w:szCs w:val="24"/>
        </w:rPr>
        <w:t>Институциональная структура водоотведения</w:t>
      </w:r>
      <w:bookmarkEnd w:id="78"/>
      <w:bookmarkEnd w:id="79"/>
      <w:bookmarkEnd w:id="80"/>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Услуги водоотведения на территории городского поселения Лянтор оказывает ЛГ МУП «УТВиВ». Институциональная структура системы водоотведения представлена в разделе 3 Обосновывающих материалов к Программе.</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1" w:name="_Toc434775871"/>
      <w:bookmarkStart w:id="82" w:name="_Toc441843693"/>
      <w:r w:rsidRPr="00FB1B5A">
        <w:rPr>
          <w:rFonts w:ascii="Times New Roman" w:hAnsi="Times New Roman" w:cs="Times New Roman"/>
          <w:b/>
          <w:sz w:val="24"/>
          <w:szCs w:val="24"/>
        </w:rPr>
        <w:t>Характеристика системы водоотведения</w:t>
      </w:r>
      <w:bookmarkEnd w:id="81"/>
      <w:bookmarkEnd w:id="82"/>
    </w:p>
    <w:p w:rsidR="00FB1B5A" w:rsidRPr="00FB1B5A" w:rsidRDefault="00FB1B5A" w:rsidP="00FB1B5A">
      <w:pPr>
        <w:tabs>
          <w:tab w:val="left" w:pos="6900"/>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Основные показатели системы водоотведения в 2014 г.:</w:t>
      </w:r>
      <w:r w:rsidRPr="00FB1B5A">
        <w:rPr>
          <w:rFonts w:ascii="Times New Roman" w:hAnsi="Times New Roman" w:cs="Times New Roman"/>
          <w:sz w:val="24"/>
          <w:szCs w:val="24"/>
        </w:rPr>
        <w:tab/>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протяженность канализационных сетей – 102 км, в т.ч.:</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главные коллекторы напорные – 6,7 км;</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уличная канализационная сеть самотечные – 65,7 км;</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внутриквартальная и внутридворовая сеть – 29,6 км;</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протяженность канализационных сетей, нуждающихся в замене – 26,7 км</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канализационные насосные станции (КНС) – 23 шт.</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установленная проектная мощность канализационных насосных станций –66,84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количество канализационных очистных сооружений (КОС) – 1ед.</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мощность КОС:</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проектная – 14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w:t>
      </w:r>
    </w:p>
    <w:p w:rsidR="00FB1B5A" w:rsidRPr="00FB1B5A" w:rsidRDefault="00FB1B5A" w:rsidP="00FB1B5A">
      <w:pPr>
        <w:pStyle w:val="a3"/>
        <w:numPr>
          <w:ilvl w:val="1"/>
          <w:numId w:val="13"/>
        </w:numPr>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фактическая – 7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/сут.</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удельный вес жилищного фонда, оборудованного централизованным водоотведением – 100%</w:t>
      </w:r>
    </w:p>
    <w:p w:rsidR="00FB1B5A" w:rsidRPr="00FB1B5A" w:rsidRDefault="00FB1B5A" w:rsidP="00FB1B5A">
      <w:pPr>
        <w:pStyle w:val="a3"/>
        <w:numPr>
          <w:ilvl w:val="0"/>
          <w:numId w:val="13"/>
        </w:numPr>
        <w:tabs>
          <w:tab w:val="num" w:pos="993"/>
        </w:tabs>
        <w:spacing w:before="120" w:after="120" w:line="240" w:lineRule="auto"/>
        <w:ind w:left="0" w:firstLine="709"/>
        <w:contextualSpacing w:val="0"/>
        <w:jc w:val="both"/>
        <w:rPr>
          <w:rFonts w:ascii="Times New Roman" w:hAnsi="Times New Roman" w:cs="Times New Roman"/>
          <w:sz w:val="24"/>
          <w:szCs w:val="24"/>
        </w:rPr>
      </w:pPr>
      <w:r w:rsidRPr="00FB1B5A">
        <w:rPr>
          <w:rFonts w:ascii="Times New Roman" w:hAnsi="Times New Roman" w:cs="Times New Roman"/>
          <w:sz w:val="24"/>
          <w:szCs w:val="24"/>
        </w:rPr>
        <w:t>применяемые методы очистки – механическая, биологическая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городском поселении Лянтор существует централизованная система водоотведения. Водоотведение осуществляется по самотечным и напорным сетям канализации. Система канализации городского поселения и промзоны - полная раздельная, закрытая.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Бытовые сточные воды от жилых микрорайонов, кварталов, предприятий коммунально-складской зоны по самотечным трубопроводам поступают на внутримикрорайонные канализационные насосные станции (КНС). В каждом микрорайоне, жилом квартале установлено по одной - две КНС, на которые отводятся бытовые стоки от группы зданий или от целого микрорайона.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сложившейся самотечно-напорной системе коллекторов бытовые стоки от микрорайонов поступают на две головные канализационные насосные станции ГКНС-1, ГКНС-2 и по напорным коллекторам подаются на канализационные очистные сооружения полной биологической очистки (КОС).</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Площадка канализационных очистных сооружений (КОС) расположена в черте городского поселения Лянтор, в юго-западной части городского поселения, на расстоянии около 600 м от жилой застройки. Производительность КОС – 14 000 м³/сут. Очистные сооружения включают в себя механическую и биологическую очистку.</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 напорным коллекторам сточные воды поступают в приемную камеру решеток, где производится отделение крупных частиц. Далее стоки поступают в тангенциальные песколовки. После очистки стоков от песка и других минеральных веществ вода поступает в аэротенк, где происходит полная биологическая очистка при помощи микроорганизмов активного ила и кислорода. Очищенные сточные воды направляются во вторичный отстойник для осаждения взвешенных частиц. Обеззараживание стоков производится бактерицидным ультрафиолетовым излучением на установках УДВ 250/144/ДЗ. Пройдя полную биологическую очистку и обеззараживание, стоки поступают в приемный резервуар насосной станции и далее по напорным трубопроводам, через глубинный выпуск рассеивающего типа, сбрасываются в реку Пим.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Качество воды, сбрасываемой в реку Пим после очистки, не соответствует нормативным требованиям по показателям взвешенных веществ, ион аммония, нитрат иона, нитрит иона.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Централизованной системой бытовой канализации в промышленной зоне обеспечены предприятия ОАО «Сургутнефтегаз».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Бытовые стоки от промышленных баз, не относящихся к системе ОАО «Сургутнефтегаз», отводятся в емкости (септики), с последующим вывозом стоков в приемную камеру ГКНС-1. Стоки от ЦППН отводятся в систему поддержания пластового давления (ППД), расположенной на территории ЦППН НГДУ «Лянторнефть».</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Общая протяженность самотечно-напорных канализационных сетей, эксплуатируемых ЛГ МУП «Управление тепловодоснабжения и водоотведения» составляет - 102 км, в том числе магистральных самотечных сетей - 16,644 км. Балансовая степень износа магистральных канализационных коллекторов в г. п. Лянтор составляет более 50%. Внутриквартальные сети имеют износ 70 - 76%.</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настоящее время в селитебной части городского поселения Лянтор отсутствует централизованная система ливневой канализации. В черте селитебной территории проложена локальная сеть ливневой канализации лоткового типа по улицам Таежная, Назаргалеева, Салавата Юлаева, Комсомольская, Дружбы.</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Ливневая канализация в промышленной зоне отсутствует.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Согласно данным генерального плана г.п. Лянтор, утвержденного решением № 150 Совета депутатов г. п.  Лянтор от 04.04.2011 г., мощностей ГКНС-1 и ГКНС-2 недостаточно для перспективного объема водоотведения с учетом паводка. Согласно прогнозу спроса на услуги водоотведения, приведенного в разделе 6.6.3, вследствие проведения мероприятий по энергосбережению к 2020 г. ожидается снижение объема водоотведения. Таким образом, увеличение мощности ГКНС-1 и ГКНС-2 на период реализации Программы не требуется.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характеристика системы водоотведения представлена в разделе 5 «Характеристика существующего состояния коммунальной инфраструктуры водоотведения» Обосновывающих материалов.</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3" w:name="_Toc325966944"/>
      <w:bookmarkStart w:id="84" w:name="_Toc434775872"/>
      <w:bookmarkStart w:id="85" w:name="_Toc441843694"/>
      <w:r w:rsidRPr="00FB1B5A">
        <w:rPr>
          <w:rFonts w:ascii="Times New Roman" w:hAnsi="Times New Roman" w:cs="Times New Roman"/>
          <w:b/>
          <w:sz w:val="24"/>
          <w:szCs w:val="24"/>
        </w:rPr>
        <w:t>Балансы мощности и ресурса</w:t>
      </w:r>
      <w:bookmarkEnd w:id="83"/>
      <w:bookmarkEnd w:id="84"/>
      <w:bookmarkEnd w:id="85"/>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Сведения о фактическом балансе мощности и ресурса за 2013-2014 гг. представлены в таблице 4.3.1.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4.3.1. Баланс водоотведения в г.п. Лянтор за период 2013-2014 гг.</w:t>
      </w:r>
    </w:p>
    <w:tbl>
      <w:tblPr>
        <w:tblW w:w="4802" w:type="pct"/>
        <w:jc w:val="center"/>
        <w:tblLook w:val="04A0"/>
      </w:tblPr>
      <w:tblGrid>
        <w:gridCol w:w="480"/>
        <w:gridCol w:w="4831"/>
        <w:gridCol w:w="1276"/>
        <w:gridCol w:w="1329"/>
        <w:gridCol w:w="1276"/>
      </w:tblGrid>
      <w:tr w:rsidR="00FB1B5A" w:rsidRPr="00FB1B5A" w:rsidTr="00FB1B5A">
        <w:trPr>
          <w:trHeight w:val="517"/>
          <w:tblHeader/>
          <w:jc w:val="center"/>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2013 г.</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r>
      <w:tr w:rsidR="00FB1B5A" w:rsidRPr="00FB1B5A" w:rsidTr="00FB1B5A">
        <w:trPr>
          <w:trHeight w:val="517"/>
          <w:tblHeader/>
          <w:jc w:val="center"/>
        </w:trPr>
        <w:tc>
          <w:tcPr>
            <w:tcW w:w="261"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2628"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Пропущено сточных вод (по сети)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1 939,42</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1 897,96</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Собственные нужды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18,805</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38,843</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Принято от потребителей (по сети), из них:</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1 418,00</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1 434,77</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Принято от населения в т.ч.:</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989,727</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1005,351</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Принято от бюджетных организаций, в т.ч.:</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115,112</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114,721</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Принято от прочих потребителей, в т.ч.: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313,156</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314,698</w:t>
            </w:r>
          </w:p>
        </w:tc>
      </w:tr>
      <w:tr w:rsidR="00FB1B5A" w:rsidRPr="00FB1B5A" w:rsidTr="00FB1B5A">
        <w:trPr>
          <w:trHeight w:val="20"/>
          <w:jc w:val="center"/>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262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Собственные нужды </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тыс.м</w:t>
            </w:r>
            <w:r w:rsidRPr="00FB1B5A">
              <w:rPr>
                <w:rFonts w:ascii="Times New Roman" w:hAnsi="Times New Roman" w:cs="Times New Roman"/>
                <w:color w:val="000000"/>
                <w:sz w:val="24"/>
                <w:szCs w:val="24"/>
                <w:vertAlign w:val="superscript"/>
              </w:rPr>
              <w:t>3</w:t>
            </w:r>
          </w:p>
        </w:tc>
        <w:tc>
          <w:tcPr>
            <w:tcW w:w="72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502,62</w:t>
            </w:r>
          </w:p>
        </w:tc>
        <w:tc>
          <w:tcPr>
            <w:tcW w:w="69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424,34</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сточных вод, принятых от потребителей в 2014 г. составил 1 897,96 тыс. м3, что на 2,1% меньше, чем в 2013 году. В 2014 году объем водоотведения от населения снизился на 1,57%, объем водоотведения от бюджетных организаций снизился на 0,3%, объем водоотведения от прочих потребителей снизился на 15,5%.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6" w:name="_Toc325966945"/>
      <w:bookmarkStart w:id="87" w:name="_Toc434775873"/>
      <w:bookmarkStart w:id="88" w:name="_Toc441843695"/>
      <w:r w:rsidRPr="00FB1B5A">
        <w:rPr>
          <w:rFonts w:ascii="Times New Roman" w:hAnsi="Times New Roman" w:cs="Times New Roman"/>
          <w:b/>
          <w:sz w:val="24"/>
          <w:szCs w:val="24"/>
        </w:rPr>
        <w:t>Доля поставки ресурса по приборам учета</w:t>
      </w:r>
      <w:bookmarkEnd w:id="86"/>
      <w:bookmarkEnd w:id="87"/>
      <w:bookmarkEnd w:id="88"/>
    </w:p>
    <w:p w:rsidR="00FB1B5A" w:rsidRPr="00FB1B5A" w:rsidRDefault="00FB1B5A" w:rsidP="00FB1B5A">
      <w:pPr>
        <w:pStyle w:val="af"/>
        <w:spacing w:before="120"/>
        <w:ind w:firstLine="708"/>
        <w:jc w:val="both"/>
      </w:pPr>
      <w:r w:rsidRPr="00FB1B5A">
        <w:t xml:space="preserve">Приборы учета сточных вод у потребителей услуг водоотведения отсутствуют.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89" w:name="_Toc325966946"/>
      <w:bookmarkStart w:id="90" w:name="_Toc434775874"/>
      <w:bookmarkStart w:id="91" w:name="_Toc441843696"/>
      <w:r w:rsidRPr="00FB1B5A">
        <w:rPr>
          <w:rFonts w:ascii="Times New Roman" w:hAnsi="Times New Roman" w:cs="Times New Roman"/>
          <w:b/>
          <w:sz w:val="24"/>
          <w:szCs w:val="24"/>
        </w:rPr>
        <w:t>Зона действия источников ресурсов, резервы и дефициты мощности</w:t>
      </w:r>
      <w:bookmarkEnd w:id="89"/>
      <w:bookmarkEnd w:id="90"/>
      <w:bookmarkEnd w:id="91"/>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городском поселении существует одна зона канализования, сформированная городскими очистными сооружениями и канализационной сетью. Дефицит мощности очистных сооружений отсутствует.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92" w:name="_Toc325966947"/>
      <w:bookmarkStart w:id="93" w:name="_Toc434775875"/>
      <w:bookmarkStart w:id="94" w:name="_Toc441843697"/>
      <w:r w:rsidRPr="00FB1B5A">
        <w:rPr>
          <w:rFonts w:ascii="Times New Roman" w:hAnsi="Times New Roman" w:cs="Times New Roman"/>
          <w:b/>
          <w:sz w:val="24"/>
          <w:szCs w:val="24"/>
        </w:rPr>
        <w:t>Надежность работы системы</w:t>
      </w:r>
      <w:bookmarkEnd w:id="92"/>
      <w:bookmarkEnd w:id="93"/>
      <w:bookmarkEnd w:id="94"/>
    </w:p>
    <w:p w:rsidR="00FB1B5A" w:rsidRPr="00FB1B5A" w:rsidRDefault="00FB1B5A" w:rsidP="00FB1B5A">
      <w:pPr>
        <w:pStyle w:val="af"/>
        <w:spacing w:before="120"/>
        <w:ind w:firstLine="709"/>
        <w:jc w:val="both"/>
      </w:pPr>
      <w:r w:rsidRPr="00FB1B5A">
        <w:t>Показатели надежности работы системы водоотведения определяются в соответствии с Приказом Министерства строительства и ЖКХ РФ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 значений таких показателей».</w:t>
      </w:r>
    </w:p>
    <w:p w:rsidR="00FB1B5A" w:rsidRPr="00FB1B5A" w:rsidRDefault="00FB1B5A" w:rsidP="00FB1B5A">
      <w:pPr>
        <w:pStyle w:val="af"/>
        <w:spacing w:before="120"/>
        <w:ind w:firstLine="709"/>
        <w:jc w:val="both"/>
      </w:pPr>
      <w:r w:rsidRPr="00FB1B5A">
        <w:t>Надежность объектов централизованных систем водоотведения характеризуется показателем количества аварий и засоров на канализационных сетях. По данным ЛГ МУП «УТВиВ» за 2013-2015 гг. аварий и отключений на сетях водоотведения не зафиксировано.</w:t>
      </w:r>
    </w:p>
    <w:p w:rsidR="00FB1B5A" w:rsidRPr="00FB1B5A" w:rsidRDefault="00FB1B5A" w:rsidP="00FB1B5A">
      <w:pPr>
        <w:pStyle w:val="af"/>
        <w:spacing w:before="120"/>
        <w:ind w:firstLine="709"/>
        <w:jc w:val="both"/>
      </w:pPr>
      <w:r w:rsidRPr="00FB1B5A">
        <w:tab/>
        <w:t xml:space="preserve">Сведения о количестве подпоров, отключений, аварий в системе водоотведения за 2012 – 2015 гг. представлены в таблице 4.6.1. </w:t>
      </w:r>
    </w:p>
    <w:p w:rsidR="00FB1B5A" w:rsidRPr="00FB1B5A" w:rsidRDefault="00FB1B5A" w:rsidP="00FB1B5A">
      <w:pPr>
        <w:pStyle w:val="af"/>
        <w:spacing w:before="120"/>
        <w:ind w:firstLine="709"/>
        <w:jc w:val="both"/>
        <w:sectPr w:rsidR="00FB1B5A" w:rsidRPr="00FB1B5A" w:rsidSect="00FB1B5A">
          <w:pgSz w:w="11906" w:h="16838"/>
          <w:pgMar w:top="1134" w:right="850" w:bottom="709" w:left="1701" w:header="708" w:footer="276" w:gutter="0"/>
          <w:cols w:space="708"/>
          <w:docGrid w:linePitch="360"/>
        </w:sectPr>
      </w:pPr>
      <w:r w:rsidRPr="00FB1B5A">
        <w:tab/>
      </w:r>
    </w:p>
    <w:p w:rsidR="00FB1B5A" w:rsidRPr="00FB1B5A" w:rsidRDefault="00FB1B5A" w:rsidP="00FB1B5A">
      <w:pPr>
        <w:pStyle w:val="af9"/>
        <w:keepNext/>
        <w:ind w:firstLine="709"/>
        <w:rPr>
          <w:rFonts w:ascii="Times New Roman" w:hAnsi="Times New Roman"/>
          <w:b w:val="0"/>
          <w:bCs w:val="0"/>
          <w:color w:val="auto"/>
          <w:sz w:val="24"/>
          <w:szCs w:val="24"/>
        </w:rPr>
      </w:pPr>
      <w:r w:rsidRPr="00FB1B5A">
        <w:rPr>
          <w:rFonts w:ascii="Times New Roman" w:hAnsi="Times New Roman"/>
          <w:b w:val="0"/>
          <w:bCs w:val="0"/>
          <w:color w:val="auto"/>
          <w:sz w:val="24"/>
          <w:szCs w:val="24"/>
        </w:rPr>
        <w:t>Таблица 4.6.1</w:t>
      </w:r>
      <w:r w:rsidRPr="00FB1B5A">
        <w:rPr>
          <w:rFonts w:ascii="Times New Roman" w:hAnsi="Times New Roman"/>
          <w:sz w:val="24"/>
          <w:szCs w:val="24"/>
        </w:rPr>
        <w:t xml:space="preserve"> </w:t>
      </w:r>
      <w:r w:rsidRPr="00FB1B5A">
        <w:rPr>
          <w:rFonts w:ascii="Times New Roman" w:hAnsi="Times New Roman"/>
          <w:b w:val="0"/>
          <w:bCs w:val="0"/>
          <w:color w:val="auto"/>
          <w:sz w:val="24"/>
          <w:szCs w:val="24"/>
        </w:rPr>
        <w:t>Сведения о количестве подпоров, отключений, аварий в системе водоотведения за 2012 – 2015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098"/>
        <w:gridCol w:w="730"/>
        <w:gridCol w:w="946"/>
        <w:gridCol w:w="621"/>
        <w:gridCol w:w="780"/>
        <w:gridCol w:w="777"/>
        <w:gridCol w:w="892"/>
        <w:gridCol w:w="1158"/>
        <w:gridCol w:w="1068"/>
        <w:gridCol w:w="955"/>
        <w:gridCol w:w="1049"/>
        <w:gridCol w:w="1015"/>
        <w:gridCol w:w="1514"/>
        <w:gridCol w:w="965"/>
      </w:tblGrid>
      <w:tr w:rsidR="00FB1B5A" w:rsidRPr="00FB1B5A" w:rsidTr="00FB1B5A">
        <w:tc>
          <w:tcPr>
            <w:tcW w:w="259" w:type="pct"/>
            <w:vMerge w:val="restar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Год</w:t>
            </w:r>
          </w:p>
        </w:tc>
        <w:tc>
          <w:tcPr>
            <w:tcW w:w="3732" w:type="pct"/>
            <w:gridSpan w:val="12"/>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Количество подпоров</w:t>
            </w:r>
            <w:r w:rsidRPr="00FB1B5A">
              <w:rPr>
                <w:rStyle w:val="aff7"/>
                <w:rFonts w:ascii="Times New Roman" w:hAnsi="Times New Roman"/>
                <w:sz w:val="24"/>
                <w:szCs w:val="24"/>
              </w:rPr>
              <w:footnoteReference w:id="1"/>
            </w:r>
            <w:r w:rsidRPr="00FB1B5A">
              <w:rPr>
                <w:rFonts w:ascii="Times New Roman" w:hAnsi="Times New Roman" w:cs="Times New Roman"/>
                <w:b/>
                <w:sz w:val="24"/>
                <w:szCs w:val="24"/>
              </w:rPr>
              <w:t xml:space="preserve"> по  месяцам</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подпор.</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 отключений</w:t>
            </w:r>
          </w:p>
        </w:tc>
        <w:tc>
          <w:tcPr>
            <w:tcW w:w="333"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Кол-во</w:t>
            </w:r>
          </w:p>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аварий</w:t>
            </w:r>
          </w:p>
        </w:tc>
      </w:tr>
      <w:tr w:rsidR="00FB1B5A" w:rsidRPr="00FB1B5A" w:rsidTr="00FB1B5A">
        <w:tc>
          <w:tcPr>
            <w:tcW w:w="259" w:type="pct"/>
            <w:vMerge/>
            <w:vAlign w:val="center"/>
          </w:tcPr>
          <w:p w:rsidR="00FB1B5A" w:rsidRPr="00FB1B5A" w:rsidRDefault="00FB1B5A" w:rsidP="00FB1B5A">
            <w:pPr>
              <w:jc w:val="center"/>
              <w:rPr>
                <w:rFonts w:ascii="Times New Roman" w:hAnsi="Times New Roman" w:cs="Times New Roman"/>
                <w:sz w:val="24"/>
                <w:szCs w:val="24"/>
              </w:rPr>
            </w:pP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январь</w:t>
            </w:r>
          </w:p>
        </w:tc>
        <w:tc>
          <w:tcPr>
            <w:tcW w:w="299"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февраль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март</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апрель</w:t>
            </w:r>
          </w:p>
        </w:tc>
        <w:tc>
          <w:tcPr>
            <w:tcW w:w="225"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май</w:t>
            </w: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июнь</w:t>
            </w: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июль</w:t>
            </w:r>
          </w:p>
        </w:tc>
        <w:tc>
          <w:tcPr>
            <w:tcW w:w="281"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август</w:t>
            </w:r>
          </w:p>
        </w:tc>
        <w:tc>
          <w:tcPr>
            <w:tcW w:w="394"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сентябрь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октябрь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ноябрь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декабрь</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338"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c>
          <w:tcPr>
            <w:tcW w:w="333" w:type="pct"/>
            <w:vAlign w:val="center"/>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за год</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2012</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97</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68</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129</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83</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72</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83</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961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2013</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96</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69</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78</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68</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77</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68</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65</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813</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2014</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65</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777</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333"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c>
          <w:tcPr>
            <w:tcW w:w="25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2015</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w:t>
            </w:r>
          </w:p>
        </w:tc>
        <w:tc>
          <w:tcPr>
            <w:tcW w:w="299"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38"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225"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281"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394" w:type="pct"/>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8" w:type="pct"/>
            <w:vAlign w:val="center"/>
          </w:tcPr>
          <w:p w:rsidR="00FB1B5A" w:rsidRPr="00FB1B5A" w:rsidRDefault="00FB1B5A" w:rsidP="00FB1B5A">
            <w:pPr>
              <w:jc w:val="center"/>
              <w:rPr>
                <w:rFonts w:ascii="Times New Roman" w:hAnsi="Times New Roman" w:cs="Times New Roman"/>
                <w:sz w:val="24"/>
                <w:szCs w:val="24"/>
              </w:rPr>
            </w:pPr>
          </w:p>
        </w:tc>
        <w:tc>
          <w:tcPr>
            <w:tcW w:w="333" w:type="pct"/>
            <w:vAlign w:val="center"/>
          </w:tcPr>
          <w:p w:rsidR="00FB1B5A" w:rsidRPr="00FB1B5A" w:rsidRDefault="00FB1B5A" w:rsidP="00FB1B5A">
            <w:pPr>
              <w:jc w:val="center"/>
              <w:rPr>
                <w:rFonts w:ascii="Times New Roman" w:hAnsi="Times New Roman" w:cs="Times New Roman"/>
                <w:sz w:val="24"/>
                <w:szCs w:val="24"/>
              </w:rPr>
            </w:pPr>
          </w:p>
        </w:tc>
      </w:tr>
    </w:tbl>
    <w:p w:rsidR="00FB1B5A" w:rsidRPr="00FB1B5A" w:rsidRDefault="00FB1B5A" w:rsidP="00FB1B5A">
      <w:pPr>
        <w:pStyle w:val="af"/>
        <w:spacing w:before="120"/>
        <w:ind w:firstLine="709"/>
        <w:jc w:val="both"/>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95" w:name="_Toc325966948"/>
      <w:bookmarkStart w:id="96" w:name="_Toc434775876"/>
      <w:bookmarkStart w:id="97" w:name="_Toc441843698"/>
      <w:r w:rsidRPr="00FB1B5A">
        <w:rPr>
          <w:rFonts w:ascii="Times New Roman" w:hAnsi="Times New Roman" w:cs="Times New Roman"/>
          <w:b/>
          <w:sz w:val="24"/>
          <w:szCs w:val="24"/>
        </w:rPr>
        <w:t>Качество поставляемого ресурса</w:t>
      </w:r>
      <w:bookmarkEnd w:id="95"/>
      <w:bookmarkEnd w:id="96"/>
      <w:bookmarkEnd w:id="97"/>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Показатели качества поставляемого ресурса определяются в соответствии с Приказом Министерства строительства и ЖКХ РФ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им правил определения плановых значений и фактических</w:t>
      </w:r>
      <w:r w:rsidRPr="00FB1B5A">
        <w:rPr>
          <w:rFonts w:ascii="Times New Roman" w:hAnsi="Times New Roman" w:cs="Times New Roman"/>
          <w:sz w:val="24"/>
          <w:szCs w:val="24"/>
        </w:rPr>
        <w:t xml:space="preserve"> значений таких показателей».</w:t>
      </w:r>
    </w:p>
    <w:p w:rsidR="00FB1B5A" w:rsidRPr="00FB1B5A" w:rsidRDefault="00FB1B5A" w:rsidP="00FB1B5A">
      <w:pPr>
        <w:widowControl w:val="0"/>
        <w:autoSpaceDE w:val="0"/>
        <w:autoSpaceDN w:val="0"/>
        <w:adjustRightInd w:val="0"/>
        <w:ind w:firstLine="709"/>
        <w:jc w:val="both"/>
        <w:rPr>
          <w:rFonts w:ascii="Times New Roman" w:hAnsi="Times New Roman" w:cs="Times New Roman"/>
          <w:bCs/>
          <w:sz w:val="24"/>
          <w:szCs w:val="24"/>
        </w:rPr>
      </w:pPr>
      <w:r w:rsidRPr="00FB1B5A">
        <w:rPr>
          <w:rFonts w:ascii="Times New Roman" w:hAnsi="Times New Roman" w:cs="Times New Roman"/>
          <w:color w:val="000000"/>
          <w:sz w:val="24"/>
          <w:szCs w:val="24"/>
        </w:rPr>
        <w:t>Качество поставляемых услуг в сфере водоотведения характеризуется следующими показателями:</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w:t>
      </w:r>
    </w:p>
    <w:p w:rsidR="00FB1B5A" w:rsidRPr="00FB1B5A" w:rsidRDefault="00FB1B5A" w:rsidP="00FB1B5A">
      <w:pPr>
        <w:pStyle w:val="a3"/>
        <w:numPr>
          <w:ilvl w:val="0"/>
          <w:numId w:val="32"/>
        </w:numPr>
        <w:spacing w:before="120" w:after="120" w:line="240" w:lineRule="auto"/>
        <w:ind w:left="709"/>
        <w:contextualSpacing w:val="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проб сточных вод, не соответствующих установленным нормативам допустимых сбросов, лимитам на сбросы для централизованной ливневой систем водоотведения.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Результаты проведенных химических анализов свидетельствуют о том, что очищенные сточные воды не соответствуют установленным санитарным нормам. </w:t>
      </w:r>
      <w:r w:rsidRPr="00FB1B5A">
        <w:rPr>
          <w:rFonts w:ascii="Times New Roman" w:hAnsi="Times New Roman" w:cs="Times New Roman"/>
          <w:sz w:val="24"/>
          <w:szCs w:val="24"/>
        </w:rPr>
        <w:t>Согласно материалам дела № 2-1032/13, решением Сургутского районного суда ХМАО - Югры от 10.07.2013 г. было установлено, что  ЛГ МУП «УТВИВ» в процессе эксплуатации канализационно-очистных сооружения осуществляет сброс неочищенных сточных вод в реку Пим.</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Внутренние системы водоотведения жилых домов имеют значительный износ. Необходимо отметить и наличие человеческого фактора при эксплуатации внутридомовых систем канализации: слив щелочных, едких веществ, кислот, нефтепродуктов, сброс твердых пищевых и непищевых продуктов и т.д.</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98" w:name="_Toc325966949"/>
      <w:bookmarkStart w:id="99" w:name="_Toc434775877"/>
      <w:bookmarkStart w:id="100" w:name="_Toc441843699"/>
      <w:r w:rsidRPr="00FB1B5A">
        <w:rPr>
          <w:rFonts w:ascii="Times New Roman" w:hAnsi="Times New Roman" w:cs="Times New Roman"/>
          <w:b/>
          <w:sz w:val="24"/>
          <w:szCs w:val="24"/>
        </w:rPr>
        <w:t>Воздействие на окружающую среду</w:t>
      </w:r>
      <w:bookmarkEnd w:id="98"/>
      <w:bookmarkEnd w:id="99"/>
      <w:bookmarkEnd w:id="100"/>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Качество очистки сточных вод не соответствует </w:t>
      </w:r>
      <w:r w:rsidRPr="00FB1B5A">
        <w:rPr>
          <w:rFonts w:ascii="Times New Roman" w:hAnsi="Times New Roman" w:cs="Times New Roman"/>
          <w:color w:val="000000"/>
          <w:sz w:val="24"/>
          <w:szCs w:val="24"/>
        </w:rPr>
        <w:t>установленным санитарным нормам</w:t>
      </w:r>
      <w:r w:rsidRPr="00FB1B5A">
        <w:rPr>
          <w:rFonts w:ascii="Times New Roman" w:hAnsi="Times New Roman" w:cs="Times New Roman"/>
          <w:sz w:val="24"/>
          <w:szCs w:val="24"/>
        </w:rPr>
        <w:t xml:space="preserve">, исходя из этого, можно сделать вывод о том, что действующая система водоотведения является источником вредного воздействия на окружающую среду.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Согласно материалам дела № 2-1032/13, решением Сургутского районного суда ХМАО - Югры от 10.07.2013 г. было установлено, что  ЛГ МУП «УТВИВ» в процессе эксплуатации канализационно-очистных сооружения осуществляет сброс неочищенных сточных вод в реку Пим. Превышение уровня допустимого сброса превышает нормативный уровень по показателям: </w:t>
      </w:r>
      <w:r w:rsidRPr="00FB1B5A">
        <w:rPr>
          <w:rFonts w:ascii="Times New Roman" w:hAnsi="Times New Roman" w:cs="Times New Roman"/>
          <w:color w:val="000000"/>
          <w:sz w:val="24"/>
          <w:szCs w:val="24"/>
        </w:rPr>
        <w:t>взвешенные вещества в 1,6 раза;</w:t>
      </w:r>
      <w:r w:rsidRPr="00FB1B5A">
        <w:rPr>
          <w:rFonts w:ascii="Times New Roman" w:hAnsi="Times New Roman" w:cs="Times New Roman"/>
          <w:sz w:val="24"/>
          <w:szCs w:val="24"/>
        </w:rPr>
        <w:t xml:space="preserve"> </w:t>
      </w:r>
      <w:r w:rsidRPr="00FB1B5A">
        <w:rPr>
          <w:rFonts w:ascii="Times New Roman" w:hAnsi="Times New Roman" w:cs="Times New Roman"/>
          <w:color w:val="000000"/>
          <w:sz w:val="24"/>
          <w:szCs w:val="24"/>
        </w:rPr>
        <w:t>ион аммония в 7,27 раза;</w:t>
      </w:r>
      <w:r w:rsidRPr="00FB1B5A">
        <w:rPr>
          <w:rFonts w:ascii="Times New Roman" w:hAnsi="Times New Roman" w:cs="Times New Roman"/>
          <w:sz w:val="24"/>
          <w:szCs w:val="24"/>
        </w:rPr>
        <w:t xml:space="preserve"> </w:t>
      </w:r>
      <w:r w:rsidRPr="00FB1B5A">
        <w:rPr>
          <w:rFonts w:ascii="Times New Roman" w:hAnsi="Times New Roman" w:cs="Times New Roman"/>
          <w:color w:val="000000"/>
          <w:sz w:val="24"/>
          <w:szCs w:val="24"/>
        </w:rPr>
        <w:t>нитрат ион в 1,19 раза;</w:t>
      </w:r>
      <w:r w:rsidRPr="00FB1B5A">
        <w:rPr>
          <w:rFonts w:ascii="Times New Roman" w:hAnsi="Times New Roman" w:cs="Times New Roman"/>
          <w:sz w:val="24"/>
          <w:szCs w:val="24"/>
        </w:rPr>
        <w:t xml:space="preserve"> </w:t>
      </w:r>
      <w:r w:rsidRPr="00FB1B5A">
        <w:rPr>
          <w:rFonts w:ascii="Times New Roman" w:hAnsi="Times New Roman" w:cs="Times New Roman"/>
          <w:color w:val="000000"/>
          <w:sz w:val="24"/>
          <w:szCs w:val="24"/>
        </w:rPr>
        <w:t>нитрит иона в 1,07 раза.</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01" w:name="_Toc325966950"/>
      <w:bookmarkStart w:id="102" w:name="_Toc434775878"/>
      <w:bookmarkStart w:id="103" w:name="_Toc441843700"/>
      <w:r w:rsidRPr="00FB1B5A">
        <w:rPr>
          <w:rFonts w:ascii="Times New Roman" w:hAnsi="Times New Roman" w:cs="Times New Roman"/>
          <w:b/>
          <w:sz w:val="24"/>
          <w:szCs w:val="24"/>
        </w:rPr>
        <w:t>Тарифы, структура себестоимости производства и транспорта ресурса</w:t>
      </w:r>
      <w:bookmarkStart w:id="104" w:name="_Toc325966951"/>
      <w:bookmarkEnd w:id="101"/>
      <w:bookmarkEnd w:id="102"/>
      <w:bookmarkEnd w:id="10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Тарифы на водоотведение, установленные на 2015-2017 гг., представлены в таблице 4.9.1.</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4.9.1. Тарифы на водоотведение, установленные на 2015-2017 гг.</w:t>
      </w:r>
    </w:p>
    <w:tbl>
      <w:tblPr>
        <w:tblW w:w="14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190"/>
        <w:gridCol w:w="850"/>
        <w:gridCol w:w="851"/>
        <w:gridCol w:w="850"/>
        <w:gridCol w:w="851"/>
        <w:gridCol w:w="850"/>
        <w:gridCol w:w="851"/>
        <w:gridCol w:w="850"/>
        <w:gridCol w:w="851"/>
        <w:gridCol w:w="850"/>
        <w:gridCol w:w="977"/>
        <w:gridCol w:w="866"/>
        <w:gridCol w:w="835"/>
      </w:tblGrid>
      <w:tr w:rsidR="00FB1B5A" w:rsidRPr="00FB1B5A" w:rsidTr="00FB1B5A">
        <w:trPr>
          <w:trHeight w:val="312"/>
          <w:jc w:val="center"/>
        </w:trPr>
        <w:tc>
          <w:tcPr>
            <w:tcW w:w="708"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 п/п</w:t>
            </w:r>
          </w:p>
        </w:tc>
        <w:tc>
          <w:tcPr>
            <w:tcW w:w="3190" w:type="dxa"/>
            <w:vMerge w:val="restart"/>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Наименования организаций, осуществляющих водоотведение, муниципальных образований</w:t>
            </w:r>
          </w:p>
        </w:tc>
        <w:tc>
          <w:tcPr>
            <w:tcW w:w="10332" w:type="dxa"/>
            <w:gridSpan w:val="12"/>
            <w:vAlign w:val="center"/>
          </w:tcPr>
          <w:p w:rsidR="00FB1B5A" w:rsidRPr="00FB1B5A" w:rsidRDefault="00FB1B5A" w:rsidP="00FB1B5A">
            <w:pPr>
              <w:widowControl w:val="0"/>
              <w:spacing w:before="120" w:after="120"/>
              <w:jc w:val="center"/>
              <w:rPr>
                <w:rFonts w:ascii="Times New Roman" w:hAnsi="Times New Roman" w:cs="Times New Roman"/>
                <w:b/>
                <w:sz w:val="24"/>
                <w:szCs w:val="24"/>
              </w:rPr>
            </w:pPr>
            <w:r w:rsidRPr="00FB1B5A">
              <w:rPr>
                <w:rFonts w:ascii="Times New Roman" w:hAnsi="Times New Roman" w:cs="Times New Roman"/>
                <w:b/>
                <w:sz w:val="24"/>
                <w:szCs w:val="24"/>
              </w:rPr>
              <w:t>Одноставочные тарифы в сфере водоотведения, руб./куб. м.</w:t>
            </w:r>
          </w:p>
        </w:tc>
      </w:tr>
      <w:tr w:rsidR="00FB1B5A" w:rsidRPr="00FB1B5A" w:rsidTr="00FB1B5A">
        <w:trPr>
          <w:jc w:val="center"/>
        </w:trPr>
        <w:tc>
          <w:tcPr>
            <w:tcW w:w="708"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3190"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2015 года по 30 июня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2015 года по 31 декабря 2015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2016 года по 30 июня 2016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2016 года по 31 декабря 2016 года</w:t>
            </w:r>
          </w:p>
        </w:tc>
        <w:tc>
          <w:tcPr>
            <w:tcW w:w="1827"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января 2017 года по 30 июня 2017 года</w:t>
            </w:r>
          </w:p>
        </w:tc>
        <w:tc>
          <w:tcPr>
            <w:tcW w:w="1701" w:type="dxa"/>
            <w:gridSpan w:val="2"/>
            <w:vAlign w:val="center"/>
          </w:tcPr>
          <w:p w:rsidR="00FB1B5A" w:rsidRPr="00FB1B5A" w:rsidRDefault="00FB1B5A" w:rsidP="00FB1B5A">
            <w:pPr>
              <w:widowControl w:val="0"/>
              <w:jc w:val="center"/>
              <w:rPr>
                <w:rFonts w:ascii="Times New Roman" w:hAnsi="Times New Roman" w:cs="Times New Roman"/>
                <w:b/>
                <w:sz w:val="24"/>
                <w:szCs w:val="24"/>
              </w:rPr>
            </w:pPr>
            <w:r w:rsidRPr="00FB1B5A">
              <w:rPr>
                <w:rFonts w:ascii="Times New Roman" w:hAnsi="Times New Roman" w:cs="Times New Roman"/>
                <w:b/>
                <w:sz w:val="24"/>
                <w:szCs w:val="24"/>
              </w:rPr>
              <w:t>с 1 июля 2017 года по 31 декабря 2017 года</w:t>
            </w:r>
          </w:p>
        </w:tc>
      </w:tr>
      <w:tr w:rsidR="00FB1B5A" w:rsidRPr="00FB1B5A" w:rsidTr="00FB1B5A">
        <w:trPr>
          <w:cantSplit/>
          <w:trHeight w:val="1721"/>
          <w:jc w:val="center"/>
        </w:trPr>
        <w:tc>
          <w:tcPr>
            <w:tcW w:w="708"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3190" w:type="dxa"/>
            <w:vMerge/>
            <w:vAlign w:val="center"/>
          </w:tcPr>
          <w:p w:rsidR="00FB1B5A" w:rsidRPr="00FB1B5A" w:rsidRDefault="00FB1B5A" w:rsidP="00FB1B5A">
            <w:pPr>
              <w:widowControl w:val="0"/>
              <w:jc w:val="center"/>
              <w:rPr>
                <w:rFonts w:ascii="Times New Roman" w:hAnsi="Times New Roman" w:cs="Times New Roman"/>
                <w:b/>
                <w:sz w:val="24"/>
                <w:szCs w:val="24"/>
              </w:rPr>
            </w:pP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51"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50"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977"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c>
          <w:tcPr>
            <w:tcW w:w="866" w:type="dxa"/>
            <w:tcBorders>
              <w:righ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прочих потребителей (без учета НДС)</w:t>
            </w:r>
          </w:p>
        </w:tc>
        <w:tc>
          <w:tcPr>
            <w:tcW w:w="835" w:type="dxa"/>
            <w:tcBorders>
              <w:left w:val="single" w:sz="4" w:space="0" w:color="auto"/>
            </w:tcBorders>
            <w:textDirection w:val="btLr"/>
            <w:vAlign w:val="center"/>
          </w:tcPr>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для населения</w:t>
            </w:r>
          </w:p>
          <w:p w:rsidR="00FB1B5A" w:rsidRPr="00FB1B5A" w:rsidRDefault="00FB1B5A" w:rsidP="00FB1B5A">
            <w:pPr>
              <w:widowControl w:val="0"/>
              <w:ind w:left="113" w:right="113"/>
              <w:jc w:val="center"/>
              <w:rPr>
                <w:rFonts w:ascii="Times New Roman" w:hAnsi="Times New Roman" w:cs="Times New Roman"/>
                <w:b/>
                <w:kern w:val="24"/>
                <w:sz w:val="24"/>
                <w:szCs w:val="24"/>
              </w:rPr>
            </w:pPr>
            <w:r w:rsidRPr="00FB1B5A">
              <w:rPr>
                <w:rFonts w:ascii="Times New Roman" w:hAnsi="Times New Roman" w:cs="Times New Roman"/>
                <w:b/>
                <w:kern w:val="24"/>
                <w:sz w:val="24"/>
                <w:szCs w:val="24"/>
              </w:rPr>
              <w:t>(с учетом НДС)*</w:t>
            </w:r>
          </w:p>
        </w:tc>
      </w:tr>
      <w:tr w:rsidR="00FB1B5A" w:rsidRPr="00FB1B5A" w:rsidTr="00FB1B5A">
        <w:trPr>
          <w:trHeight w:val="273"/>
          <w:jc w:val="center"/>
        </w:trPr>
        <w:tc>
          <w:tcPr>
            <w:tcW w:w="708"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3190" w:type="dxa"/>
            <w:vAlign w:val="center"/>
          </w:tcPr>
          <w:p w:rsidR="00FB1B5A" w:rsidRPr="00FB1B5A" w:rsidRDefault="00FB1B5A" w:rsidP="00FB1B5A">
            <w:pPr>
              <w:widowControl w:val="0"/>
              <w:rPr>
                <w:rFonts w:ascii="Times New Roman" w:hAnsi="Times New Roman" w:cs="Times New Roman"/>
                <w:sz w:val="24"/>
                <w:szCs w:val="24"/>
              </w:rPr>
            </w:pPr>
            <w:r w:rsidRPr="00FB1B5A">
              <w:rPr>
                <w:rFonts w:ascii="Times New Roman" w:hAnsi="Times New Roman" w:cs="Times New Roman"/>
                <w:sz w:val="24"/>
                <w:szCs w:val="24"/>
              </w:rPr>
              <w:t>ЛГ МУП «УТВиВ»</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1"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977"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p>
        </w:tc>
      </w:tr>
      <w:tr w:rsidR="00FB1B5A" w:rsidRPr="00FB1B5A" w:rsidTr="00FB1B5A">
        <w:trPr>
          <w:jc w:val="center"/>
        </w:trPr>
        <w:tc>
          <w:tcPr>
            <w:tcW w:w="708" w:type="dxa"/>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190" w:type="dxa"/>
            <w:vAlign w:val="center"/>
          </w:tcPr>
          <w:p w:rsidR="00FB1B5A" w:rsidRPr="00FB1B5A" w:rsidRDefault="00FB1B5A" w:rsidP="00FB1B5A">
            <w:pPr>
              <w:widowControl w:val="0"/>
              <w:spacing w:before="40"/>
              <w:rPr>
                <w:rFonts w:ascii="Times New Roman" w:hAnsi="Times New Roman" w:cs="Times New Roman"/>
                <w:sz w:val="24"/>
                <w:szCs w:val="24"/>
              </w:rPr>
            </w:pPr>
            <w:r w:rsidRPr="00FB1B5A">
              <w:rPr>
                <w:rFonts w:ascii="Times New Roman" w:hAnsi="Times New Roman" w:cs="Times New Roman"/>
                <w:kern w:val="24"/>
                <w:sz w:val="24"/>
                <w:szCs w:val="24"/>
              </w:rPr>
              <w:t>водоотведение</w:t>
            </w:r>
            <w:r w:rsidRPr="00FB1B5A">
              <w:rPr>
                <w:rFonts w:ascii="Times New Roman" w:hAnsi="Times New Roman" w:cs="Times New Roman"/>
                <w:sz w:val="24"/>
                <w:szCs w:val="24"/>
                <w:vertAlign w:val="superscript"/>
              </w:rPr>
              <w:t>1</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38,55</w:t>
            </w: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45,49</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42,98</w:t>
            </w: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50,72</w:t>
            </w:r>
          </w:p>
        </w:tc>
        <w:tc>
          <w:tcPr>
            <w:tcW w:w="850" w:type="dxa"/>
            <w:tcBorders>
              <w:righ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42,98</w:t>
            </w:r>
          </w:p>
        </w:tc>
        <w:tc>
          <w:tcPr>
            <w:tcW w:w="851" w:type="dxa"/>
            <w:tcBorders>
              <w:left w:val="single" w:sz="4" w:space="0" w:color="auto"/>
            </w:tcBorders>
            <w:vAlign w:val="center"/>
          </w:tcPr>
          <w:p w:rsidR="00FB1B5A" w:rsidRPr="00FB1B5A" w:rsidRDefault="00FB1B5A" w:rsidP="00FB1B5A">
            <w:pPr>
              <w:widowControl w:val="0"/>
              <w:spacing w:before="40"/>
              <w:jc w:val="center"/>
              <w:rPr>
                <w:rFonts w:ascii="Times New Roman" w:hAnsi="Times New Roman" w:cs="Times New Roman"/>
                <w:sz w:val="24"/>
                <w:szCs w:val="24"/>
              </w:rPr>
            </w:pPr>
            <w:r w:rsidRPr="00FB1B5A">
              <w:rPr>
                <w:rFonts w:ascii="Times New Roman" w:hAnsi="Times New Roman" w:cs="Times New Roman"/>
                <w:sz w:val="24"/>
                <w:szCs w:val="24"/>
              </w:rPr>
              <w:t>50,72</w:t>
            </w: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45,56</w:t>
            </w:r>
          </w:p>
        </w:tc>
        <w:tc>
          <w:tcPr>
            <w:tcW w:w="851"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53,76</w:t>
            </w:r>
          </w:p>
        </w:tc>
        <w:tc>
          <w:tcPr>
            <w:tcW w:w="850"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45,56</w:t>
            </w:r>
          </w:p>
        </w:tc>
        <w:tc>
          <w:tcPr>
            <w:tcW w:w="977"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53,76</w:t>
            </w:r>
          </w:p>
        </w:tc>
        <w:tc>
          <w:tcPr>
            <w:tcW w:w="866" w:type="dxa"/>
            <w:tcBorders>
              <w:righ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47,88</w:t>
            </w:r>
          </w:p>
        </w:tc>
        <w:tc>
          <w:tcPr>
            <w:tcW w:w="835" w:type="dxa"/>
            <w:tcBorders>
              <w:left w:val="single" w:sz="4" w:space="0" w:color="auto"/>
            </w:tcBorders>
            <w:vAlign w:val="center"/>
          </w:tcPr>
          <w:p w:rsidR="00FB1B5A" w:rsidRPr="00FB1B5A" w:rsidRDefault="00FB1B5A" w:rsidP="00FB1B5A">
            <w:pPr>
              <w:widowControl w:val="0"/>
              <w:jc w:val="center"/>
              <w:rPr>
                <w:rFonts w:ascii="Times New Roman" w:hAnsi="Times New Roman" w:cs="Times New Roman"/>
                <w:sz w:val="24"/>
                <w:szCs w:val="24"/>
              </w:rPr>
            </w:pPr>
            <w:r w:rsidRPr="00FB1B5A">
              <w:rPr>
                <w:rFonts w:ascii="Times New Roman" w:hAnsi="Times New Roman" w:cs="Times New Roman"/>
                <w:sz w:val="24"/>
                <w:szCs w:val="24"/>
              </w:rPr>
              <w:t>56,50</w:t>
            </w:r>
          </w:p>
        </w:tc>
      </w:tr>
    </w:tbl>
    <w:p w:rsidR="00FB1B5A" w:rsidRPr="00FB1B5A" w:rsidRDefault="00FB1B5A" w:rsidP="00FB1B5A">
      <w:pPr>
        <w:widowControl w:val="0"/>
        <w:ind w:left="426"/>
        <w:jc w:val="both"/>
        <w:rPr>
          <w:rFonts w:ascii="Times New Roman" w:hAnsi="Times New Roman" w:cs="Times New Roman"/>
          <w:snapToGrid w:val="0"/>
          <w:sz w:val="24"/>
          <w:szCs w:val="24"/>
        </w:rPr>
      </w:pPr>
      <w:r w:rsidRPr="00FB1B5A">
        <w:rPr>
          <w:rFonts w:ascii="Times New Roman" w:hAnsi="Times New Roman" w:cs="Times New Roman"/>
          <w:snapToGrid w:val="0"/>
          <w:sz w:val="24"/>
          <w:szCs w:val="24"/>
        </w:rPr>
        <w:t>* Выделяется в целях реализации пункта 6 статьи 168 Налогового кодекса Российской Федерации (часть вторая).</w:t>
      </w:r>
    </w:p>
    <w:p w:rsidR="00FB1B5A" w:rsidRPr="00FB1B5A" w:rsidRDefault="00FB1B5A" w:rsidP="00FB1B5A">
      <w:pPr>
        <w:widowControl w:val="0"/>
        <w:ind w:left="426"/>
        <w:jc w:val="both"/>
        <w:rPr>
          <w:rFonts w:ascii="Times New Roman" w:hAnsi="Times New Roman" w:cs="Times New Roman"/>
          <w:snapToGrid w:val="0"/>
          <w:sz w:val="24"/>
          <w:szCs w:val="24"/>
        </w:rPr>
      </w:pPr>
      <w:r w:rsidRPr="00FB1B5A">
        <w:rPr>
          <w:rFonts w:ascii="Times New Roman" w:hAnsi="Times New Roman" w:cs="Times New Roman"/>
          <w:snapToGrid w:val="0"/>
          <w:sz w:val="24"/>
          <w:szCs w:val="24"/>
        </w:rPr>
        <w:t>1. Тариф учитывает следующие стадии технологического процесса: прием сточных вод, транспортировка сточных вод, очистка сточных вод.</w:t>
      </w: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6838" w:h="11906" w:orient="landscape"/>
          <w:pgMar w:top="1701" w:right="1134" w:bottom="851" w:left="709" w:header="709" w:footer="278"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Необходимо отметить, что необходимая валовая выручка принята РСТ ХМАО - Югры в 2015 году в размере 76 229,23 тыс. руб., что на 50,07% ниже показателя, предложенного предприятием к установлению.</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Исходные данные для проведения вышеуказанного анализа представлены в п.5.3 обосновывающих документов к Программе. </w:t>
      </w:r>
    </w:p>
    <w:p w:rsidR="00FB1B5A" w:rsidRPr="00FB1B5A" w:rsidRDefault="00FB1B5A" w:rsidP="00FB1B5A">
      <w:pPr>
        <w:pStyle w:val="af"/>
        <w:spacing w:before="120"/>
        <w:ind w:firstLine="709"/>
        <w:jc w:val="both"/>
      </w:pPr>
      <w:r w:rsidRPr="00FB1B5A">
        <w:t xml:space="preserve">Результирующая оценка финансового состояния ЛГ МУП «УТВиВ» представлена в п.2.9 Программы, более подробный анализ финансового состояния представлен в разделе 3 «Характеристика существующего состояния коммунальной инфраструктуры теплоснабжения» Обосновывающих материалов. </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05" w:name="_Toc434775879"/>
      <w:bookmarkStart w:id="106" w:name="_Toc441843701"/>
      <w:r w:rsidRPr="00FB1B5A">
        <w:rPr>
          <w:rFonts w:ascii="Times New Roman" w:hAnsi="Times New Roman" w:cs="Times New Roman"/>
          <w:b/>
          <w:sz w:val="24"/>
          <w:szCs w:val="24"/>
        </w:rPr>
        <w:t>Технические и технологические проблемы в системе</w:t>
      </w:r>
      <w:bookmarkEnd w:id="104"/>
      <w:bookmarkEnd w:id="105"/>
      <w:bookmarkEnd w:id="106"/>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Анализ систем водоотведения г. п. Лянтор выявил следующие технические и технологические проблемы: </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сетей водоотведения;</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внутренних сетей водоотведения в жилом фонде;</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несоответствие качества очистки сточных вод нормативным требованиям;</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sz w:val="24"/>
          <w:szCs w:val="24"/>
        </w:rPr>
        <w:t>наличие человеческого фактора при эксплуатации внутридомовых систем канализации (слив потребителями щелочных, едких веществ, кислот, нефтепродуктов, сброс твердых пищевых и непищевых продуктов в систему канализации);</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значительный износ оборудования КОС;</w:t>
      </w:r>
    </w:p>
    <w:p w:rsidR="00FB1B5A" w:rsidRPr="00FB1B5A" w:rsidRDefault="00FB1B5A" w:rsidP="00FB1B5A">
      <w:pPr>
        <w:numPr>
          <w:ilvl w:val="0"/>
          <w:numId w:val="14"/>
        </w:numPr>
        <w:tabs>
          <w:tab w:val="num" w:pos="90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отсутствие централизованной системы ливневой канализации.</w:t>
      </w:r>
    </w:p>
    <w:p w:rsidR="00FB1B5A" w:rsidRPr="00FB1B5A" w:rsidRDefault="00FB1B5A" w:rsidP="00FB1B5A">
      <w:pPr>
        <w:rPr>
          <w:rFonts w:ascii="Times New Roman" w:hAnsi="Times New Roman" w:cs="Times New Roman"/>
          <w:sz w:val="24"/>
          <w:szCs w:val="24"/>
        </w:rPr>
      </w:pPr>
      <w:bookmarkStart w:id="107" w:name="_Toc325966953"/>
    </w:p>
    <w:p w:rsidR="00FB1B5A" w:rsidRPr="00FB1B5A" w:rsidRDefault="00FB1B5A" w:rsidP="00FB1B5A">
      <w:pPr>
        <w:pStyle w:val="AAA"/>
        <w:numPr>
          <w:ilvl w:val="0"/>
          <w:numId w:val="4"/>
        </w:numPr>
        <w:tabs>
          <w:tab w:val="left" w:pos="540"/>
          <w:tab w:val="left" w:pos="9355"/>
        </w:tabs>
        <w:ind w:right="-5"/>
        <w:outlineLvl w:val="0"/>
        <w:rPr>
          <w:b/>
          <w:bCs/>
          <w:caps/>
          <w:szCs w:val="24"/>
        </w:rPr>
      </w:pPr>
      <w:bookmarkStart w:id="108" w:name="_Toc325966955"/>
      <w:bookmarkStart w:id="109" w:name="_Toc434775880"/>
      <w:bookmarkStart w:id="110" w:name="_Toc441843702"/>
      <w:bookmarkEnd w:id="107"/>
      <w:r w:rsidRPr="00FB1B5A">
        <w:rPr>
          <w:b/>
          <w:bCs/>
          <w:caps/>
          <w:szCs w:val="24"/>
        </w:rPr>
        <w:t>Характеристика существующего состояния коммунальной инфраструктуры в части газоснабжения муниципального образования городское поселение Лянтор</w:t>
      </w:r>
      <w:bookmarkEnd w:id="108"/>
      <w:bookmarkEnd w:id="109"/>
      <w:bookmarkEnd w:id="110"/>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11" w:name="_Toc434775881"/>
      <w:bookmarkStart w:id="112" w:name="_Toc325966956"/>
      <w:bookmarkStart w:id="113" w:name="_Toc441843703"/>
      <w:r w:rsidRPr="00FB1B5A">
        <w:rPr>
          <w:rFonts w:ascii="Times New Roman" w:hAnsi="Times New Roman" w:cs="Times New Roman"/>
          <w:b/>
          <w:sz w:val="24"/>
          <w:szCs w:val="24"/>
        </w:rPr>
        <w:t>Институциональная структура газоснабжения</w:t>
      </w:r>
      <w:bookmarkEnd w:id="111"/>
      <w:bookmarkEnd w:id="113"/>
    </w:p>
    <w:p w:rsidR="00FB1B5A" w:rsidRPr="00FB1B5A" w:rsidRDefault="00FB1B5A" w:rsidP="00FB1B5A">
      <w:pPr>
        <w:pStyle w:val="af"/>
        <w:spacing w:before="120"/>
        <w:ind w:firstLine="709"/>
        <w:jc w:val="both"/>
        <w:rPr>
          <w:color w:val="000000"/>
        </w:rPr>
      </w:pPr>
      <w:r w:rsidRPr="00FB1B5A">
        <w:rPr>
          <w:color w:val="000000"/>
        </w:rPr>
        <w:t>По состоянию на 2015 год в городском поселении Лянтор в настоящее время отсутствует система газоснабжения, деятельность по снабжению газом потребителей не ведется. Природный газ используется только в качестве топлива для котельных.</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14" w:name="_Toc434775882"/>
      <w:bookmarkStart w:id="115" w:name="_Toc441843704"/>
      <w:r w:rsidRPr="00FB1B5A">
        <w:rPr>
          <w:rFonts w:ascii="Times New Roman" w:hAnsi="Times New Roman" w:cs="Times New Roman"/>
          <w:b/>
          <w:sz w:val="24"/>
          <w:szCs w:val="24"/>
        </w:rPr>
        <w:t>Характеристика системы ресурсоснабжения</w:t>
      </w:r>
      <w:bookmarkEnd w:id="114"/>
      <w:bookmarkEnd w:id="115"/>
    </w:p>
    <w:p w:rsidR="00FB1B5A" w:rsidRPr="00FB1B5A" w:rsidRDefault="00FB1B5A" w:rsidP="00FB1B5A">
      <w:pPr>
        <w:pStyle w:val="af"/>
        <w:spacing w:before="120"/>
        <w:ind w:firstLine="709"/>
        <w:jc w:val="both"/>
        <w:rPr>
          <w:color w:val="000000"/>
        </w:rPr>
      </w:pPr>
      <w:r w:rsidRPr="00FB1B5A">
        <w:rPr>
          <w:color w:val="000000"/>
        </w:rPr>
        <w:t>Потребителями газа в настоящее время являются отопительные производственные и коммунальные котельные.</w:t>
      </w:r>
    </w:p>
    <w:p w:rsidR="00FB1B5A" w:rsidRPr="00FB1B5A" w:rsidRDefault="00FB1B5A" w:rsidP="00FB1B5A">
      <w:pPr>
        <w:pStyle w:val="af"/>
        <w:spacing w:before="120"/>
        <w:ind w:firstLine="709"/>
        <w:jc w:val="both"/>
        <w:rPr>
          <w:color w:val="000000"/>
        </w:rPr>
      </w:pPr>
      <w:r w:rsidRPr="00FB1B5A">
        <w:rPr>
          <w:color w:val="000000"/>
        </w:rPr>
        <w:t>Основными источниками теплоснабжения для покрытия нагрузок отопления, вентиляции и горячего водоснабжения жилых и общественных зданий г. п. Лянтор являются отопительные коммунальные котельные № 1, № 2 и № 3 ЛГ МУП «УТВиВ» № 1», которые в качестве основного топлива используют газ. Такое же положение остается на расчетный период. Так как в микрорайонах 8, 9 и 11 предусматривается строительство индивидуальных жилых домов, планируется газификация микрорайонов 9 и 11 для покрытия нагрузок на нужды населения (отопление, горячее водоснабжение и пищеприготовление).</w:t>
      </w:r>
    </w:p>
    <w:p w:rsidR="00FB1B5A" w:rsidRPr="00FB1B5A" w:rsidRDefault="00FB1B5A" w:rsidP="00FB1B5A">
      <w:pPr>
        <w:pStyle w:val="af"/>
        <w:spacing w:before="120"/>
        <w:ind w:firstLine="709"/>
        <w:jc w:val="both"/>
        <w:rPr>
          <w:color w:val="000000"/>
        </w:rPr>
      </w:pPr>
      <w:r w:rsidRPr="00FB1B5A">
        <w:rPr>
          <w:color w:val="000000"/>
        </w:rPr>
        <w:t>Проектируемая система газоснабжения представляет собой двухступенчатую газораспределительную систему, распределительными газопроводами в которой являются газопроводы высокого давления II категории (давление 0,3 - 0,6 МПа) и низкого (давление ≤ 5,0 кПа), связь между которыми осуществляется через сетевые ГРП. Система газоснабжения микрорайона 8, предусмотренная проектом шифр 0104-06, аналогична.</w:t>
      </w:r>
    </w:p>
    <w:p w:rsidR="00FB1B5A" w:rsidRPr="00FB1B5A" w:rsidRDefault="00FB1B5A" w:rsidP="00FB1B5A">
      <w:pPr>
        <w:pStyle w:val="af"/>
        <w:spacing w:before="120"/>
        <w:ind w:firstLine="709"/>
        <w:jc w:val="both"/>
        <w:rPr>
          <w:color w:val="000000"/>
        </w:rPr>
      </w:pPr>
      <w:r w:rsidRPr="00FB1B5A">
        <w:rPr>
          <w:color w:val="000000"/>
        </w:rPr>
        <w:t>Генеральным планом г. п.  Лянтор предусматривается поэтапное строительство проектируемой газораспределительной системы:</w:t>
      </w:r>
    </w:p>
    <w:p w:rsidR="00FB1B5A" w:rsidRPr="00FB1B5A" w:rsidRDefault="00FB1B5A" w:rsidP="00FB1B5A">
      <w:pPr>
        <w:pStyle w:val="af"/>
        <w:spacing w:before="120"/>
        <w:ind w:firstLine="709"/>
        <w:jc w:val="both"/>
        <w:rPr>
          <w:color w:val="000000"/>
        </w:rPr>
      </w:pPr>
      <w:r w:rsidRPr="00FB1B5A">
        <w:rPr>
          <w:color w:val="000000"/>
        </w:rPr>
        <w:t>I этап: строительство газораспределительной системы в микрорайоне 8.</w:t>
      </w:r>
    </w:p>
    <w:p w:rsidR="00FB1B5A" w:rsidRPr="00FB1B5A" w:rsidRDefault="00FB1B5A" w:rsidP="00FB1B5A">
      <w:pPr>
        <w:pStyle w:val="af"/>
        <w:spacing w:before="120"/>
        <w:ind w:firstLine="709"/>
        <w:jc w:val="both"/>
        <w:rPr>
          <w:color w:val="000000"/>
        </w:rPr>
      </w:pPr>
      <w:r w:rsidRPr="00FB1B5A">
        <w:rPr>
          <w:color w:val="000000"/>
        </w:rPr>
        <w:t>Расчетный срок: газификация микрорайонов 9, 11 по мере их застройки, в том числе: строительство распределительных газопроводов высокого давления второй категории, строительство ГРП - 2 и ГРП - 3, а так же распределительных газопроводов низкого давления.</w:t>
      </w:r>
    </w:p>
    <w:p w:rsidR="00FB1B5A" w:rsidRPr="00FB1B5A" w:rsidRDefault="00FB1B5A" w:rsidP="00FB1B5A">
      <w:pPr>
        <w:pStyle w:val="af"/>
        <w:spacing w:before="120"/>
        <w:ind w:firstLine="709"/>
        <w:jc w:val="both"/>
        <w:rPr>
          <w:color w:val="000000"/>
        </w:rPr>
      </w:pPr>
      <w:r w:rsidRPr="00FB1B5A">
        <w:rPr>
          <w:color w:val="000000"/>
        </w:rPr>
        <w:t>Расчетные расходы газа проектируемых ГРП составляют:</w:t>
      </w:r>
    </w:p>
    <w:p w:rsidR="00FB1B5A" w:rsidRPr="00FB1B5A" w:rsidRDefault="00FB1B5A" w:rsidP="00FB1B5A">
      <w:pPr>
        <w:pStyle w:val="af"/>
        <w:numPr>
          <w:ilvl w:val="0"/>
          <w:numId w:val="18"/>
        </w:numPr>
        <w:tabs>
          <w:tab w:val="clear" w:pos="1429"/>
          <w:tab w:val="num" w:pos="900"/>
          <w:tab w:val="left" w:pos="1080"/>
        </w:tabs>
        <w:spacing w:before="120"/>
        <w:ind w:left="900" w:hanging="11"/>
        <w:jc w:val="both"/>
        <w:rPr>
          <w:color w:val="000000"/>
        </w:rPr>
      </w:pPr>
      <w:r w:rsidRPr="00FB1B5A">
        <w:rPr>
          <w:color w:val="000000"/>
        </w:rPr>
        <w:t>ГРП - 2, расположенный в микрорайоне 9 - 410 нм</w:t>
      </w:r>
      <w:r w:rsidRPr="00FB1B5A">
        <w:rPr>
          <w:color w:val="000000"/>
          <w:vertAlign w:val="superscript"/>
        </w:rPr>
        <w:t>3</w:t>
      </w:r>
      <w:r w:rsidRPr="00FB1B5A">
        <w:rPr>
          <w:color w:val="000000"/>
        </w:rPr>
        <w:t>/ч;</w:t>
      </w:r>
    </w:p>
    <w:p w:rsidR="00FB1B5A" w:rsidRPr="00FB1B5A" w:rsidRDefault="00FB1B5A" w:rsidP="00FB1B5A">
      <w:pPr>
        <w:pStyle w:val="af"/>
        <w:numPr>
          <w:ilvl w:val="0"/>
          <w:numId w:val="18"/>
        </w:numPr>
        <w:tabs>
          <w:tab w:val="clear" w:pos="1429"/>
          <w:tab w:val="num" w:pos="900"/>
          <w:tab w:val="left" w:pos="1080"/>
        </w:tabs>
        <w:spacing w:before="120"/>
        <w:ind w:left="900" w:hanging="11"/>
        <w:jc w:val="both"/>
        <w:rPr>
          <w:color w:val="000000"/>
        </w:rPr>
      </w:pPr>
      <w:r w:rsidRPr="00FB1B5A">
        <w:rPr>
          <w:color w:val="000000"/>
        </w:rPr>
        <w:t>ГРП - 3, расположенный в микрорайоне 11 - 360 нм</w:t>
      </w:r>
      <w:r w:rsidRPr="00FB1B5A">
        <w:rPr>
          <w:color w:val="000000"/>
          <w:vertAlign w:val="superscript"/>
        </w:rPr>
        <w:t>3</w:t>
      </w:r>
      <w:r w:rsidRPr="00FB1B5A">
        <w:rPr>
          <w:color w:val="000000"/>
        </w:rPr>
        <w:t>/ч.</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16" w:name="_Toc434775883"/>
      <w:bookmarkStart w:id="117" w:name="_Toc441843705"/>
      <w:r w:rsidRPr="00FB1B5A">
        <w:rPr>
          <w:rFonts w:ascii="Times New Roman" w:hAnsi="Times New Roman" w:cs="Times New Roman"/>
          <w:b/>
          <w:sz w:val="24"/>
          <w:szCs w:val="24"/>
        </w:rPr>
        <w:t>Балансы мощности и ресурса</w:t>
      </w:r>
      <w:bookmarkEnd w:id="116"/>
      <w:bookmarkEnd w:id="117"/>
      <w:r w:rsidRPr="00FB1B5A">
        <w:rPr>
          <w:rFonts w:ascii="Times New Roman" w:hAnsi="Times New Roman" w:cs="Times New Roman"/>
          <w:b/>
          <w:sz w:val="24"/>
          <w:szCs w:val="24"/>
        </w:rPr>
        <w:t xml:space="preserve"> </w:t>
      </w:r>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Балансы мощности и ресурса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18" w:name="_Toc434775884"/>
      <w:bookmarkStart w:id="119" w:name="_Toc441843706"/>
      <w:r w:rsidRPr="00FB1B5A">
        <w:rPr>
          <w:rFonts w:ascii="Times New Roman" w:hAnsi="Times New Roman" w:cs="Times New Roman"/>
          <w:b/>
          <w:sz w:val="24"/>
          <w:szCs w:val="24"/>
        </w:rPr>
        <w:t>Доля поставки ресурса по приборам учета</w:t>
      </w:r>
      <w:bookmarkEnd w:id="118"/>
      <w:bookmarkEnd w:id="119"/>
    </w:p>
    <w:p w:rsidR="00FB1B5A" w:rsidRPr="00FB1B5A" w:rsidRDefault="00FB1B5A" w:rsidP="00FB1B5A">
      <w:pPr>
        <w:pStyle w:val="af"/>
        <w:spacing w:before="120"/>
        <w:ind w:firstLine="709"/>
        <w:jc w:val="both"/>
        <w:rPr>
          <w:color w:val="000000"/>
        </w:rPr>
      </w:pPr>
      <w:r w:rsidRPr="00FB1B5A">
        <w:rPr>
          <w:color w:val="000000"/>
        </w:rPr>
        <w:t>Планируется, что все новые потребители услуг по газоснабжению в перспективе будут оснащаться приборами учета потребления газа при подключении к системе газоснабжения.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20" w:name="_Toc434775885"/>
      <w:bookmarkStart w:id="121" w:name="_Toc441843707"/>
      <w:r w:rsidRPr="00FB1B5A">
        <w:rPr>
          <w:rFonts w:ascii="Times New Roman" w:hAnsi="Times New Roman" w:cs="Times New Roman"/>
          <w:b/>
          <w:sz w:val="24"/>
          <w:szCs w:val="24"/>
        </w:rPr>
        <w:t>Зоны действия источников ресурсов, резервы и дефициты мощности</w:t>
      </w:r>
      <w:bookmarkEnd w:id="120"/>
      <w:bookmarkEnd w:id="121"/>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Источники ресурсов отсутствуют.</w:t>
      </w:r>
    </w:p>
    <w:p w:rsidR="00FB1B5A" w:rsidRPr="00FB1B5A" w:rsidRDefault="00FB1B5A" w:rsidP="00FB1B5A">
      <w:pPr>
        <w:pStyle w:val="af"/>
        <w:spacing w:before="120"/>
        <w:ind w:firstLine="709"/>
        <w:jc w:val="both"/>
        <w:rPr>
          <w:color w:val="000000"/>
        </w:rPr>
      </w:pPr>
    </w:p>
    <w:p w:rsidR="00FB1B5A" w:rsidRPr="00FB1B5A" w:rsidRDefault="00FB1B5A" w:rsidP="00FB1B5A">
      <w:pPr>
        <w:pStyle w:val="af"/>
        <w:spacing w:before="120"/>
        <w:ind w:firstLine="709"/>
        <w:jc w:val="both"/>
        <w:rPr>
          <w:color w:val="000000"/>
        </w:rPr>
      </w:pP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22" w:name="_Toc434775886"/>
      <w:bookmarkStart w:id="123" w:name="_Toc441843708"/>
      <w:r w:rsidRPr="00FB1B5A">
        <w:rPr>
          <w:rFonts w:ascii="Times New Roman" w:hAnsi="Times New Roman" w:cs="Times New Roman"/>
          <w:b/>
          <w:sz w:val="24"/>
          <w:szCs w:val="24"/>
        </w:rPr>
        <w:t>Надежность работы системы</w:t>
      </w:r>
      <w:bookmarkEnd w:id="122"/>
      <w:bookmarkEnd w:id="123"/>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в связи, с чем п</w:t>
      </w:r>
      <w:r w:rsidRPr="00FB1B5A">
        <w:t>оказатели надежности системы газоснабжения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24" w:name="_Toc434775887"/>
      <w:bookmarkStart w:id="125" w:name="_Toc441843709"/>
      <w:r w:rsidRPr="00FB1B5A">
        <w:rPr>
          <w:rFonts w:ascii="Times New Roman" w:hAnsi="Times New Roman" w:cs="Times New Roman"/>
          <w:b/>
          <w:sz w:val="24"/>
          <w:szCs w:val="24"/>
        </w:rPr>
        <w:t>Качество поставляемого ресурса</w:t>
      </w:r>
      <w:bookmarkEnd w:id="124"/>
      <w:bookmarkEnd w:id="125"/>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в связи, с чем п</w:t>
      </w:r>
      <w:r w:rsidRPr="00FB1B5A">
        <w:t>оказатели качества поставляемого ресурса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26" w:name="_Toc434775888"/>
      <w:bookmarkStart w:id="127" w:name="_Toc441843710"/>
      <w:r w:rsidRPr="00FB1B5A">
        <w:rPr>
          <w:rFonts w:ascii="Times New Roman" w:hAnsi="Times New Roman" w:cs="Times New Roman"/>
          <w:b/>
          <w:sz w:val="24"/>
          <w:szCs w:val="24"/>
        </w:rPr>
        <w:t>Воздействие на окружающую среду</w:t>
      </w:r>
      <w:bookmarkEnd w:id="126"/>
      <w:bookmarkEnd w:id="127"/>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в связи, с чем показатели воздействия на окружающую среду не приводятся.</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28" w:name="_Toc434775889"/>
      <w:bookmarkStart w:id="129" w:name="_Toc441843711"/>
      <w:r w:rsidRPr="00FB1B5A">
        <w:rPr>
          <w:rFonts w:ascii="Times New Roman" w:hAnsi="Times New Roman" w:cs="Times New Roman"/>
          <w:b/>
          <w:sz w:val="24"/>
          <w:szCs w:val="24"/>
        </w:rPr>
        <w:t>Тарифы, плата (тариф) за подключение (технологическое присоединение), структура себестоимости производства и транспорта ресурса</w:t>
      </w:r>
      <w:bookmarkEnd w:id="128"/>
      <w:bookmarkEnd w:id="129"/>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 тарифы в сфере газоснабжения не установлены.</w:t>
      </w:r>
    </w:p>
    <w:p w:rsidR="00FB1B5A" w:rsidRPr="00FB1B5A" w:rsidRDefault="00FB1B5A" w:rsidP="00FB1B5A">
      <w:pPr>
        <w:pStyle w:val="a3"/>
        <w:numPr>
          <w:ilvl w:val="1"/>
          <w:numId w:val="4"/>
        </w:numPr>
        <w:tabs>
          <w:tab w:val="left" w:pos="1134"/>
        </w:tabs>
        <w:autoSpaceDE w:val="0"/>
        <w:autoSpaceDN w:val="0"/>
        <w:adjustRightInd w:val="0"/>
        <w:spacing w:before="120" w:after="120" w:line="240" w:lineRule="auto"/>
        <w:ind w:firstLine="207"/>
        <w:contextualSpacing w:val="0"/>
        <w:jc w:val="both"/>
        <w:outlineLvl w:val="0"/>
        <w:rPr>
          <w:rFonts w:ascii="Times New Roman" w:hAnsi="Times New Roman" w:cs="Times New Roman"/>
          <w:b/>
          <w:sz w:val="24"/>
          <w:szCs w:val="24"/>
        </w:rPr>
      </w:pPr>
      <w:bookmarkStart w:id="130" w:name="_Toc434775890"/>
      <w:bookmarkStart w:id="131" w:name="_Toc441843712"/>
      <w:r w:rsidRPr="00FB1B5A">
        <w:rPr>
          <w:rFonts w:ascii="Times New Roman" w:hAnsi="Times New Roman" w:cs="Times New Roman"/>
          <w:b/>
          <w:sz w:val="24"/>
          <w:szCs w:val="24"/>
        </w:rPr>
        <w:t>Технические и технологические проблемы в системе</w:t>
      </w:r>
      <w:bookmarkEnd w:id="130"/>
      <w:bookmarkEnd w:id="131"/>
    </w:p>
    <w:p w:rsidR="00FB1B5A" w:rsidRPr="00FB1B5A" w:rsidRDefault="00FB1B5A" w:rsidP="00FB1B5A">
      <w:pPr>
        <w:pStyle w:val="af"/>
        <w:spacing w:before="120"/>
        <w:ind w:firstLine="709"/>
        <w:jc w:val="both"/>
        <w:rPr>
          <w:color w:val="000000"/>
        </w:rPr>
      </w:pPr>
      <w:r w:rsidRPr="00FB1B5A">
        <w:rPr>
          <w:color w:val="000000"/>
        </w:rPr>
        <w:t>По состоянию на 2015 год система газоснабжения в городском поселении Лянтор отсутствует.</w:t>
      </w:r>
    </w:p>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AA"/>
        <w:numPr>
          <w:ilvl w:val="0"/>
          <w:numId w:val="6"/>
        </w:numPr>
        <w:tabs>
          <w:tab w:val="left" w:pos="426"/>
          <w:tab w:val="left" w:pos="9498"/>
        </w:tabs>
        <w:ind w:right="-143"/>
        <w:outlineLvl w:val="0"/>
        <w:rPr>
          <w:b/>
          <w:bCs/>
          <w:caps/>
          <w:szCs w:val="24"/>
        </w:rPr>
      </w:pPr>
      <w:bookmarkStart w:id="132" w:name="_Toc434775891"/>
      <w:bookmarkStart w:id="133" w:name="_Toc325966964"/>
      <w:bookmarkStart w:id="134" w:name="_Toc441843713"/>
      <w:bookmarkEnd w:id="112"/>
      <w:r w:rsidRPr="00FB1B5A">
        <w:rPr>
          <w:b/>
          <w:bCs/>
          <w:caps/>
          <w:szCs w:val="24"/>
        </w:rPr>
        <w:t>Характеристика существующего состояния коммунальной инфраструктуры в части электроснабжения муниципального образования городское поселение лянтор</w:t>
      </w:r>
      <w:bookmarkEnd w:id="132"/>
      <w:bookmarkEnd w:id="134"/>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35" w:name="_Toc434775892"/>
      <w:bookmarkStart w:id="136" w:name="_Toc441843714"/>
      <w:r w:rsidRPr="00FB1B5A">
        <w:rPr>
          <w:rFonts w:ascii="Times New Roman" w:hAnsi="Times New Roman" w:cs="Times New Roman"/>
          <w:b/>
          <w:sz w:val="24"/>
          <w:szCs w:val="24"/>
        </w:rPr>
        <w:t>Институциональная структура электроснабжения</w:t>
      </w:r>
      <w:bookmarkEnd w:id="135"/>
      <w:bookmarkEnd w:id="136"/>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Производство электрической энергии на территории муниципального образования городское поселение Лянтор не осуществляется, электростанций на территории муниципального образования не установлено.</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Передачу электрической энергии, а также эксплуатацию электрических сетей осуществляет Муниципальное унитарное предприятие «Сургутские районные электрические сети» (далее – МУП «СРЭС»). В настоящее время на предприятии в обслуживании находятся объекты централизованного электроснабжения всех населенных пунктов Сургутского района, в том числе и Лянторский район электрических сетей.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Реализацию электрической энергии (сбыт) потребителям осуществляет Лянторский участок Сургутского межрайонного отделения ОАО «Тюменская энергосбытовая компания» (далее - ОАО «ТЭК»). ОАО «ТЭК» имеет статус гарантирующего поставщика электрической энергии.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подробная информация об институциональной структуре системы электроснабжения представлена в разделе 7 Обосновывающих материалов к Программе.</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37" w:name="_Toc434775893"/>
      <w:bookmarkStart w:id="138" w:name="_Toc441843715"/>
      <w:r w:rsidRPr="00FB1B5A">
        <w:rPr>
          <w:rFonts w:ascii="Times New Roman" w:hAnsi="Times New Roman" w:cs="Times New Roman"/>
          <w:b/>
          <w:sz w:val="24"/>
          <w:szCs w:val="24"/>
        </w:rPr>
        <w:t>Характеристика системы электроснабжения</w:t>
      </w:r>
      <w:bookmarkEnd w:id="137"/>
      <w:bookmarkEnd w:id="138"/>
      <w:r w:rsidRPr="00FB1B5A">
        <w:rPr>
          <w:rFonts w:ascii="Times New Roman" w:hAnsi="Times New Roman" w:cs="Times New Roman"/>
          <w:b/>
          <w:sz w:val="24"/>
          <w:szCs w:val="24"/>
        </w:rPr>
        <w:t xml:space="preserve">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Электроснабжение г. Лянтор осуществляется от Тюменской энергосистемы.</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 источником питания ПС-110/35/6 кВ «Лянторская» является ПС-220/110/10 кВ «Пимская» с двумя трансформаторами по 125 МВА, которая присоединяется к энергосистеме шлейфовыми заходами по схеме «заход-выход» разных цепей ВЛ-220 кВ.</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Электрическая подстанция «Пимская» и системные сети напряжением 220 кВ являются основным структурообразующими центрами питания и линиями электропередачи федерального значения на территории ХМАО - Югры. ВЛ 220 кВ принадлежит сетевой компании ОАО «ФСК ЕЭС» - МЭС Западной Сибири на праве собственности и в соответствии со свидетельством о государственной регистрации права, объектом права выступает ВЛ 220 кВ «Полоцкая - Сомкинская - Пимская - Контур».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 центром питания потребителей в жилом и промышленном районах города является ПС-110/35/6кВ «Лянторская» с двумя трансформаторами по 25 МВА каждый, подключенная двухцепной отпайкой от ВЛ-110 кВ «Пимская-Контур 3, 4».</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Электроснабжение потребителей в жилом районе города осуществляется от трех подстанций 35/10 кВ:</w:t>
      </w:r>
    </w:p>
    <w:p w:rsidR="00FB1B5A" w:rsidRPr="00FB1B5A" w:rsidRDefault="00FB1B5A" w:rsidP="00FB1B5A">
      <w:pPr>
        <w:pStyle w:val="a3"/>
        <w:numPr>
          <w:ilvl w:val="0"/>
          <w:numId w:val="29"/>
        </w:numPr>
        <w:spacing w:before="120" w:after="120" w:line="240" w:lineRule="auto"/>
        <w:contextualSpacing w:val="0"/>
        <w:jc w:val="both"/>
        <w:rPr>
          <w:rFonts w:ascii="Times New Roman" w:hAnsi="Times New Roman" w:cs="Times New Roman"/>
          <w:sz w:val="24"/>
          <w:szCs w:val="24"/>
        </w:rPr>
      </w:pPr>
      <w:r w:rsidRPr="00FB1B5A">
        <w:rPr>
          <w:rFonts w:ascii="Times New Roman" w:hAnsi="Times New Roman" w:cs="Times New Roman"/>
          <w:sz w:val="24"/>
          <w:szCs w:val="24"/>
        </w:rPr>
        <w:t>№23 35/10 кВ - с трансформаторами 2х10 МВА;</w:t>
      </w:r>
    </w:p>
    <w:p w:rsidR="00FB1B5A" w:rsidRPr="00FB1B5A" w:rsidRDefault="00FB1B5A" w:rsidP="00FB1B5A">
      <w:pPr>
        <w:pStyle w:val="a3"/>
        <w:numPr>
          <w:ilvl w:val="0"/>
          <w:numId w:val="29"/>
        </w:numPr>
        <w:spacing w:before="120" w:after="120" w:line="240" w:lineRule="auto"/>
        <w:contextualSpacing w:val="0"/>
        <w:jc w:val="both"/>
        <w:rPr>
          <w:rFonts w:ascii="Times New Roman" w:hAnsi="Times New Roman" w:cs="Times New Roman"/>
          <w:sz w:val="24"/>
          <w:szCs w:val="24"/>
        </w:rPr>
      </w:pPr>
      <w:r w:rsidRPr="00FB1B5A">
        <w:rPr>
          <w:rFonts w:ascii="Times New Roman" w:hAnsi="Times New Roman" w:cs="Times New Roman"/>
          <w:sz w:val="24"/>
          <w:szCs w:val="24"/>
        </w:rPr>
        <w:t>№116 35/10 кВ - с трансформаторами 2х10 МВА;</w:t>
      </w:r>
    </w:p>
    <w:p w:rsidR="00FB1B5A" w:rsidRPr="00FB1B5A" w:rsidRDefault="00FB1B5A" w:rsidP="00FB1B5A">
      <w:pPr>
        <w:pStyle w:val="a3"/>
        <w:numPr>
          <w:ilvl w:val="0"/>
          <w:numId w:val="29"/>
        </w:numPr>
        <w:spacing w:before="120" w:after="120" w:line="240" w:lineRule="auto"/>
        <w:contextualSpacing w:val="0"/>
        <w:jc w:val="both"/>
        <w:rPr>
          <w:rFonts w:ascii="Times New Roman" w:hAnsi="Times New Roman" w:cs="Times New Roman"/>
          <w:sz w:val="24"/>
          <w:szCs w:val="24"/>
        </w:rPr>
      </w:pPr>
      <w:r w:rsidRPr="00FB1B5A">
        <w:rPr>
          <w:rFonts w:ascii="Times New Roman" w:hAnsi="Times New Roman" w:cs="Times New Roman"/>
          <w:sz w:val="24"/>
          <w:szCs w:val="24"/>
        </w:rPr>
        <w:t>№119 35/10 кВ - с трансформаторами 2х6,3 МВА.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Основными потребителями электроэнергии от подстанций 35/10 кВ (№23, №116, №119) являются коммунально-бытовые (жилые дома, общественные здания, коммунальные предприятия, системы водоснабжения, канализации и теплоснабжения, наружного освещения), мелкопромышленные и прочие потребители.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Преобразование электрической энергии до напряжения 0,4 кВ для подключения конечных потребителей осуществляется с помощью восьми трансформаторных подстанций, их основные характеристики представлены в таблице 6.2.1.1.</w:t>
      </w:r>
    </w:p>
    <w:p w:rsidR="00FB1B5A" w:rsidRPr="00FB1B5A" w:rsidRDefault="00FB1B5A" w:rsidP="00FB1B5A">
      <w:pPr>
        <w:pStyle w:val="af"/>
        <w:spacing w:line="360" w:lineRule="auto"/>
        <w:ind w:firstLine="577"/>
      </w:pPr>
    </w:p>
    <w:p w:rsidR="00FB1B5A" w:rsidRPr="00FB1B5A" w:rsidRDefault="00FB1B5A" w:rsidP="00FB1B5A">
      <w:pPr>
        <w:spacing w:before="120" w:after="120"/>
        <w:ind w:firstLine="709"/>
        <w:jc w:val="both"/>
        <w:outlineLvl w:val="0"/>
        <w:rPr>
          <w:rFonts w:ascii="Times New Roman" w:hAnsi="Times New Roman" w:cs="Times New Roman"/>
          <w:sz w:val="24"/>
          <w:szCs w:val="24"/>
        </w:rPr>
      </w:pPr>
      <w:bookmarkStart w:id="139" w:name="_Toc441843716"/>
      <w:r w:rsidRPr="00FB1B5A">
        <w:rPr>
          <w:rFonts w:ascii="Times New Roman" w:hAnsi="Times New Roman" w:cs="Times New Roman"/>
          <w:sz w:val="24"/>
          <w:szCs w:val="24"/>
        </w:rPr>
        <w:t>Таблица 6.2.1.1. Характеристики трансформаторных подстанций 10/0,4 кВ</w:t>
      </w:r>
      <w:bookmarkEnd w:id="139"/>
    </w:p>
    <w:tbl>
      <w:tblPr>
        <w:tblW w:w="94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892"/>
        <w:gridCol w:w="1949"/>
        <w:gridCol w:w="2279"/>
        <w:gridCol w:w="1776"/>
      </w:tblGrid>
      <w:tr w:rsidR="00FB1B5A" w:rsidRPr="00FB1B5A" w:rsidTr="00FB1B5A">
        <w:trPr>
          <w:trHeight w:val="552"/>
          <w:tblHeader/>
        </w:trPr>
        <w:tc>
          <w:tcPr>
            <w:tcW w:w="562"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 п/п</w:t>
            </w:r>
          </w:p>
        </w:tc>
        <w:tc>
          <w:tcPr>
            <w:tcW w:w="2892"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Наименование</w:t>
            </w:r>
          </w:p>
        </w:tc>
        <w:tc>
          <w:tcPr>
            <w:tcW w:w="1949" w:type="dxa"/>
            <w:vAlign w:val="center"/>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Трансформатор</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Установленная мощность, кВА</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Год ввода в эксплуатацию</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№3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№138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1982</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1982</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№60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1992</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1992</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№61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1993</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1993</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№62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1994</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1994</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№66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1995</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1995</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№67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1996</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1996</w:t>
            </w:r>
          </w:p>
        </w:tc>
      </w:tr>
      <w:tr w:rsidR="00FB1B5A" w:rsidRPr="00FB1B5A" w:rsidTr="00FB1B5A">
        <w:trPr>
          <w:trHeight w:val="288"/>
        </w:trPr>
        <w:tc>
          <w:tcPr>
            <w:tcW w:w="56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2892" w:type="dxa"/>
            <w:vMerge w:val="restar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КТП №84 10/0,4 </w:t>
            </w: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Т1</w:t>
            </w:r>
          </w:p>
        </w:tc>
        <w:tc>
          <w:tcPr>
            <w:tcW w:w="227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trPr>
        <w:tc>
          <w:tcPr>
            <w:tcW w:w="56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2892" w:type="dxa"/>
            <w:vMerge/>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p>
        </w:tc>
        <w:tc>
          <w:tcPr>
            <w:tcW w:w="1949" w:type="dxa"/>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Т2</w:t>
            </w:r>
          </w:p>
        </w:tc>
        <w:tc>
          <w:tcPr>
            <w:tcW w:w="2279"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630</w:t>
            </w:r>
          </w:p>
        </w:tc>
        <w:tc>
          <w:tcPr>
            <w:tcW w:w="1776" w:type="dxa"/>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Электроснабжение потребителей в промышленном районе города осуществляется от подстанций 35/6 кВ: «211», «51» и «76». Данные по мощности и количеству трансформаторов, установленных в перечисленных выше подстанциях 35/6 кВ, отсутствуют.</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 территории городского поселения Лянтор расположена также подстанция 110/35/6 «Вега», подключенная двухцепной отпайкой от ВЛ-110 кВ «Пимская – Западно-Каминская (Маслиховская)» и закольцована по воздушной сети 35 кВ с ПС 110/35/6 кВ «Лянторская» - ПС 35/6 кВ «76» и т. д.</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Передача электрической энергии потребителям осуществляется по линиям передач выполненным в воздушном и кабельном исполнении, общая протяженность которых составляет 69.022 км, срок службы составляет от 1 года до 37 лет. Замен кабельных линий нормативный срок службы которых истекает в период действия программы, предусмотрена в предлагаемом перечне мероприятий.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таблице 6.2.1.2 представлены основные характеристики линий электропередач г. Лянтор.</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6.2.1.2. Основные характеристики линий электропередач г. Лянтор</w:t>
      </w:r>
    </w:p>
    <w:tbl>
      <w:tblPr>
        <w:tblW w:w="8930" w:type="dxa"/>
        <w:tblInd w:w="534" w:type="dxa"/>
        <w:tblLook w:val="04A0"/>
      </w:tblPr>
      <w:tblGrid>
        <w:gridCol w:w="850"/>
        <w:gridCol w:w="2835"/>
        <w:gridCol w:w="2383"/>
        <w:gridCol w:w="2862"/>
      </w:tblGrid>
      <w:tr w:rsidR="00FB1B5A" w:rsidRPr="00FB1B5A" w:rsidTr="00FB1B5A">
        <w:trPr>
          <w:trHeight w:val="2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Наименование объекта, оборудования</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Протяженность, км</w:t>
            </w:r>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Год ввода в эксплуатацию</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ВЛ-35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19,60</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1979 - 2002</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ВЛ-10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20,69</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2001 - 2006</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КЛ-10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5,873</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1984 - 2008</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ВЛ-0,4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14,08</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1979 - 2008</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КЛ-0,4 кВ</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8,779</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1979 - 2014</w:t>
            </w:r>
          </w:p>
        </w:tc>
      </w:tr>
      <w:tr w:rsidR="00FB1B5A" w:rsidRPr="00FB1B5A" w:rsidTr="00FB1B5A">
        <w:trPr>
          <w:trHeight w:val="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283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ИТОГО</w:t>
            </w:r>
          </w:p>
        </w:tc>
        <w:tc>
          <w:tcPr>
            <w:tcW w:w="238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69,022</w:t>
            </w:r>
          </w:p>
        </w:tc>
        <w:tc>
          <w:tcPr>
            <w:tcW w:w="286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r>
    </w:tbl>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40" w:name="_Toc434775894"/>
      <w:bookmarkStart w:id="141" w:name="_Toc441843717"/>
      <w:r w:rsidRPr="00FB1B5A">
        <w:rPr>
          <w:rFonts w:ascii="Times New Roman" w:hAnsi="Times New Roman" w:cs="Times New Roman"/>
          <w:b/>
          <w:sz w:val="24"/>
          <w:szCs w:val="24"/>
        </w:rPr>
        <w:t>Балансы мощности и ресурса</w:t>
      </w:r>
      <w:bookmarkEnd w:id="140"/>
      <w:bookmarkEnd w:id="141"/>
      <w:r w:rsidRPr="00FB1B5A">
        <w:rPr>
          <w:rFonts w:ascii="Times New Roman" w:hAnsi="Times New Roman" w:cs="Times New Roman"/>
          <w:b/>
          <w:sz w:val="24"/>
          <w:szCs w:val="24"/>
        </w:rPr>
        <w:t xml:space="preserve">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Расчет баланса мощности и потребления электрической энергии в г. Лянтор, представленный в таблице 6.3.1.1, выполнен на основании следующих данных о потреблении электрической энергии:</w:t>
      </w:r>
    </w:p>
    <w:p w:rsidR="00FB1B5A" w:rsidRPr="00FB1B5A" w:rsidRDefault="00FB1B5A" w:rsidP="00FB1B5A">
      <w:pPr>
        <w:pStyle w:val="a3"/>
        <w:numPr>
          <w:ilvl w:val="0"/>
          <w:numId w:val="30"/>
        </w:numPr>
        <w:tabs>
          <w:tab w:val="left" w:pos="1134"/>
        </w:tabs>
        <w:spacing w:before="120" w:after="120" w:line="240" w:lineRule="auto"/>
        <w:ind w:left="709" w:firstLine="0"/>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данные о потреблении электрической энергии, представленные ОАО «ТЭК», </w:t>
      </w:r>
    </w:p>
    <w:p w:rsidR="00FB1B5A" w:rsidRPr="00FB1B5A" w:rsidRDefault="00FB1B5A" w:rsidP="00FB1B5A">
      <w:pPr>
        <w:pStyle w:val="a3"/>
        <w:numPr>
          <w:ilvl w:val="0"/>
          <w:numId w:val="30"/>
        </w:numPr>
        <w:tabs>
          <w:tab w:val="left" w:pos="1134"/>
        </w:tabs>
        <w:spacing w:before="120" w:after="120" w:line="240" w:lineRule="auto"/>
        <w:ind w:left="709" w:firstLine="0"/>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пояснительные записки по результатам деятельности МУП «СРЭС» МО Сургутский район за 2013 – 2014 годы, </w:t>
      </w:r>
    </w:p>
    <w:p w:rsidR="00FB1B5A" w:rsidRPr="00FB1B5A" w:rsidRDefault="00FB1B5A" w:rsidP="00FB1B5A">
      <w:pPr>
        <w:pStyle w:val="a3"/>
        <w:numPr>
          <w:ilvl w:val="0"/>
          <w:numId w:val="30"/>
        </w:numPr>
        <w:tabs>
          <w:tab w:val="left" w:pos="1134"/>
        </w:tabs>
        <w:spacing w:before="120" w:after="120" w:line="240" w:lineRule="auto"/>
        <w:ind w:left="709" w:firstLine="0"/>
        <w:contextualSpacing w:val="0"/>
        <w:jc w:val="both"/>
        <w:rPr>
          <w:rFonts w:ascii="Times New Roman" w:hAnsi="Times New Roman" w:cs="Times New Roman"/>
          <w:sz w:val="24"/>
          <w:szCs w:val="24"/>
        </w:rPr>
      </w:pPr>
      <w:r w:rsidRPr="00FB1B5A">
        <w:rPr>
          <w:rFonts w:ascii="Times New Roman" w:hAnsi="Times New Roman" w:cs="Times New Roman"/>
          <w:sz w:val="24"/>
          <w:szCs w:val="24"/>
        </w:rPr>
        <w:t>Решение РЭК по Тюменской области, ХМАО и ЯНАО от 19 декабря 2014 г. № 104 «Об установлении на 2015 – 2019 годы долгосрочных параметров регулирования для территориальных сетевых организаций,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6.3.1.1. Баланс мощности и потребления электрической энергии в г. Лянтор</w:t>
      </w:r>
    </w:p>
    <w:tbl>
      <w:tblPr>
        <w:tblW w:w="9164" w:type="dxa"/>
        <w:jc w:val="center"/>
        <w:tblLook w:val="04A0"/>
      </w:tblPr>
      <w:tblGrid>
        <w:gridCol w:w="706"/>
        <w:gridCol w:w="2441"/>
        <w:gridCol w:w="960"/>
        <w:gridCol w:w="1212"/>
        <w:gridCol w:w="1116"/>
        <w:gridCol w:w="1122"/>
        <w:gridCol w:w="1607"/>
      </w:tblGrid>
      <w:tr w:rsidR="00FB1B5A" w:rsidRPr="00FB1B5A" w:rsidTr="00FB1B5A">
        <w:trPr>
          <w:trHeight w:val="517"/>
          <w:tblHeader/>
          <w:jc w:val="center"/>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ind w:left="-113" w:right="-114"/>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п/п</w:t>
            </w:r>
          </w:p>
        </w:tc>
        <w:tc>
          <w:tcPr>
            <w:tcW w:w="2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2014 г.</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2015 г.</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Доля в балансе, %</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Примечания</w:t>
            </w:r>
          </w:p>
        </w:tc>
      </w:tr>
      <w:tr w:rsidR="00FB1B5A" w:rsidRPr="00FB1B5A" w:rsidTr="00FB1B5A">
        <w:trPr>
          <w:trHeight w:val="517"/>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ind w:left="-113" w:right="-114"/>
              <w:rPr>
                <w:rFonts w:ascii="Times New Roman" w:hAnsi="Times New Roman" w:cs="Times New Roman"/>
                <w:b/>
                <w:bCs/>
                <w:color w:val="000000"/>
                <w:sz w:val="24"/>
                <w:szCs w:val="24"/>
              </w:rPr>
            </w:pPr>
          </w:p>
        </w:tc>
        <w:tc>
          <w:tcPr>
            <w:tcW w:w="2441"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Покупка электрической энергии                                                 </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50189.13</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56393.85</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559"/>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1.1.</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Собственные нужды</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248.58</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248.58</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0.44</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Подано в сеть</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49940.55</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56145.27</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99.56</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20"/>
          <w:jc w:val="center"/>
        </w:trPr>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Потери электрической энергии</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4784.30</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4662.86</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8.305</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объему, поданному в сеть</w:t>
            </w:r>
          </w:p>
        </w:tc>
      </w:tr>
      <w:tr w:rsidR="00FB1B5A" w:rsidRPr="00FB1B5A" w:rsidTr="00FB1B5A">
        <w:trPr>
          <w:trHeight w:val="20"/>
          <w:jc w:val="center"/>
        </w:trPr>
        <w:tc>
          <w:tcPr>
            <w:tcW w:w="706" w:type="dxa"/>
            <w:vMerge/>
            <w:tcBorders>
              <w:top w:val="nil"/>
              <w:left w:val="single" w:sz="4" w:space="0" w:color="auto"/>
              <w:bottom w:val="single" w:sz="4" w:space="0" w:color="000000"/>
              <w:right w:val="single" w:sz="4" w:space="0" w:color="auto"/>
            </w:tcBorders>
            <w:vAlign w:val="center"/>
            <w:hideMark/>
          </w:tcPr>
          <w:p w:rsidR="00FB1B5A" w:rsidRPr="00FB1B5A" w:rsidRDefault="00FB1B5A" w:rsidP="00FB1B5A">
            <w:pPr>
              <w:ind w:left="-113" w:right="-114"/>
              <w:rPr>
                <w:rFonts w:ascii="Times New Roman" w:hAnsi="Times New Roman" w:cs="Times New Roman"/>
                <w:bCs/>
                <w:color w:val="000000"/>
                <w:sz w:val="24"/>
                <w:szCs w:val="24"/>
              </w:rPr>
            </w:pPr>
          </w:p>
        </w:tc>
        <w:tc>
          <w:tcPr>
            <w:tcW w:w="2441" w:type="dxa"/>
            <w:vMerge/>
            <w:tcBorders>
              <w:top w:val="nil"/>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9.58</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8.305</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Потребление электрической энергии (полезный отпуск), всего 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45156.25</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51482.40</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91.695</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объему, поданному в сеть</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1.2.2.1</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6817.66</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7051.71</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13.697</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полезному отпуску</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1.2.2.2</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3651.11</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7.041</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полезному отпуску</w:t>
            </w:r>
          </w:p>
        </w:tc>
      </w:tr>
      <w:tr w:rsidR="00FB1B5A" w:rsidRPr="00FB1B5A" w:rsidTr="00FB1B5A">
        <w:trPr>
          <w:trHeight w:val="20"/>
          <w:jc w:val="center"/>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ind w:left="-113" w:right="-114"/>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1.2.2.3</w:t>
            </w:r>
          </w:p>
        </w:tc>
        <w:tc>
          <w:tcPr>
            <w:tcW w:w="244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96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23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34687.47</w:t>
            </w:r>
          </w:p>
        </w:tc>
        <w:tc>
          <w:tcPr>
            <w:tcW w:w="110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5"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79.262</w:t>
            </w:r>
          </w:p>
        </w:tc>
        <w:tc>
          <w:tcPr>
            <w:tcW w:w="159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 полезному отпуску</w:t>
            </w:r>
          </w:p>
        </w:tc>
      </w:tr>
    </w:tbl>
    <w:p w:rsidR="00FB1B5A" w:rsidRPr="00FB1B5A" w:rsidRDefault="00FB1B5A" w:rsidP="00FB1B5A">
      <w:pPr>
        <w:spacing w:after="120"/>
        <w:ind w:firstLine="709"/>
        <w:jc w:val="both"/>
        <w:rPr>
          <w:rFonts w:ascii="Times New Roman" w:hAnsi="Times New Roman" w:cs="Times New Roman"/>
          <w:sz w:val="24"/>
          <w:szCs w:val="24"/>
        </w:rPr>
      </w:pP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 рисунке 6.3.1.1 графически представлена структура полезного отпуска электрической энергии в разрезе категорий потребителей по данным 2015 г.</w:t>
      </w:r>
    </w:p>
    <w:p w:rsidR="00FB1B5A" w:rsidRPr="00FB1B5A" w:rsidRDefault="00FB1B5A" w:rsidP="00FB1B5A">
      <w:pPr>
        <w:spacing w:after="120"/>
        <w:ind w:firstLine="709"/>
        <w:jc w:val="center"/>
        <w:rPr>
          <w:rFonts w:ascii="Times New Roman" w:hAnsi="Times New Roman" w:cs="Times New Roman"/>
          <w:sz w:val="24"/>
          <w:szCs w:val="24"/>
        </w:rPr>
      </w:pPr>
      <w:r w:rsidRPr="00FB1B5A">
        <w:rPr>
          <w:rFonts w:ascii="Times New Roman" w:hAnsi="Times New Roman" w:cs="Times New Roman"/>
          <w:noProof/>
          <w:sz w:val="24"/>
          <w:szCs w:val="24"/>
          <w:lang w:eastAsia="ru-RU"/>
        </w:rPr>
        <w:drawing>
          <wp:inline distT="0" distB="0" distL="0" distR="0">
            <wp:extent cx="4629150" cy="3162299"/>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B1B5A" w:rsidRPr="00FB1B5A" w:rsidRDefault="00FB1B5A" w:rsidP="00FB1B5A">
      <w:pPr>
        <w:spacing w:after="120"/>
        <w:ind w:firstLine="709"/>
        <w:jc w:val="center"/>
        <w:rPr>
          <w:rFonts w:ascii="Times New Roman" w:hAnsi="Times New Roman" w:cs="Times New Roman"/>
          <w:sz w:val="24"/>
          <w:szCs w:val="24"/>
        </w:rPr>
      </w:pPr>
      <w:r w:rsidRPr="00FB1B5A">
        <w:rPr>
          <w:rFonts w:ascii="Times New Roman" w:hAnsi="Times New Roman" w:cs="Times New Roman"/>
          <w:sz w:val="24"/>
          <w:szCs w:val="24"/>
        </w:rPr>
        <w:t>Рисунок 6.3.1.1. Структура полезного отпуска электрической энергии в разрезе категорий потребителей по данным 2015 г.</w:t>
      </w:r>
    </w:p>
    <w:p w:rsidR="00FB1B5A" w:rsidRPr="00FB1B5A" w:rsidRDefault="00FB1B5A" w:rsidP="00FB1B5A">
      <w:pPr>
        <w:spacing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Наибольшей долей потребления электрической энергии (79%) характеризуется категория прочих потребителей. Доля потребления электрической энергии населением в общем объеме реализации электрической энергии составляет 14%, бюджетными организациями - 7%.</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42" w:name="_Toc434775895"/>
      <w:bookmarkStart w:id="143" w:name="_Toc441843718"/>
      <w:r w:rsidRPr="00FB1B5A">
        <w:rPr>
          <w:rFonts w:ascii="Times New Roman" w:hAnsi="Times New Roman" w:cs="Times New Roman"/>
          <w:b/>
          <w:sz w:val="24"/>
          <w:szCs w:val="24"/>
        </w:rPr>
        <w:t>Доля поставки ресурса по приборам учета</w:t>
      </w:r>
      <w:bookmarkEnd w:id="142"/>
      <w:bookmarkEnd w:id="143"/>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Выполнить анализ и оценку доли поставки электрической энергии по приборам учета, не представляется возможным ввиду отсутствия достоверной информации. </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44" w:name="_Toc434775896"/>
      <w:bookmarkStart w:id="145" w:name="_Toc441843719"/>
      <w:r w:rsidRPr="00FB1B5A">
        <w:rPr>
          <w:rFonts w:ascii="Times New Roman" w:hAnsi="Times New Roman" w:cs="Times New Roman"/>
          <w:b/>
          <w:sz w:val="24"/>
          <w:szCs w:val="24"/>
        </w:rPr>
        <w:t>Зоны действия источников ресурсов, резервы и дефициты мощности</w:t>
      </w:r>
      <w:bookmarkEnd w:id="144"/>
      <w:bookmarkEnd w:id="145"/>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Определить зоны действия источников ресурсов в разрезе потребителей г. Лянтор не представляется возможным, что связано с отсутствием необходимых исходных данных.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Согласно информации об имеющихся резервах мощности для подключения потребителей (объектов строительства) к действующим электрическим сетям Сургутского района, в целом в городе Лянтор наблюдается дефицит мощности.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Информация представлена в таблице 6.5.1.1.</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6.5.1.1. Информация о резерве/дефиците мощности источников на территории г. Лянтор  </w:t>
      </w:r>
    </w:p>
    <w:tbl>
      <w:tblPr>
        <w:tblW w:w="9497" w:type="dxa"/>
        <w:jc w:val="center"/>
        <w:tblLayout w:type="fixed"/>
        <w:tblLook w:val="04A0"/>
      </w:tblPr>
      <w:tblGrid>
        <w:gridCol w:w="1654"/>
        <w:gridCol w:w="1984"/>
        <w:gridCol w:w="2221"/>
        <w:gridCol w:w="2126"/>
        <w:gridCol w:w="1512"/>
      </w:tblGrid>
      <w:tr w:rsidR="00FB1B5A" w:rsidRPr="00FB1B5A" w:rsidTr="00FB1B5A">
        <w:trPr>
          <w:trHeight w:val="20"/>
          <w:jc w:val="center"/>
        </w:trPr>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Населенный пункт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Установленная Мощность, кВт</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Располагаемая мощность (присоединённая нагрузка), кВт</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Присоединенная нагрузка на текущий период, включая выданные тех. условия, кВт</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+Резерв/</w:t>
            </w:r>
          </w:p>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-дефицит мощности, кВт</w:t>
            </w:r>
          </w:p>
        </w:tc>
      </w:tr>
      <w:tr w:rsidR="00FB1B5A" w:rsidRPr="00FB1B5A" w:rsidTr="00FB1B5A">
        <w:trPr>
          <w:trHeight w:val="20"/>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 Лянтор</w:t>
            </w:r>
          </w:p>
        </w:tc>
        <w:tc>
          <w:tcPr>
            <w:tcW w:w="1984"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24950</w:t>
            </w:r>
          </w:p>
        </w:tc>
        <w:tc>
          <w:tcPr>
            <w:tcW w:w="2221"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2126"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1512"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w:t>
            </w:r>
          </w:p>
        </w:tc>
      </w:tr>
    </w:tbl>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46" w:name="_Toc434775897"/>
      <w:bookmarkStart w:id="147" w:name="_Toc441843720"/>
      <w:r w:rsidRPr="00FB1B5A">
        <w:rPr>
          <w:rFonts w:ascii="Times New Roman" w:hAnsi="Times New Roman" w:cs="Times New Roman"/>
          <w:b/>
          <w:sz w:val="24"/>
          <w:szCs w:val="24"/>
        </w:rPr>
        <w:t>Надежность работы системы</w:t>
      </w:r>
      <w:bookmarkEnd w:id="146"/>
      <w:bookmarkEnd w:id="147"/>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 целью повышения устойчивости функционирования системы электроснабжения города предусматриваются распределение потребителей города на категории по надежности электроснабжения.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Категория надежности электроснабжения определяется по Правилам устройства электроустановок (ПУЭ) 7 издания, СП 31-110-2003 «Проектирование и монтаж электроустановок жилых и общественных зданий», с учетом разделов действующих строительных норм и правил, таких как СНиП 2.04.03-85 «Канализация. Наружные сети и сооружения», СНиП 2.04.02-84* «Водоснабжение. Наружные сети и сооружения», СНиП II-35- 76 «Котельные установки» и других.</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Большая часть потребителей города относится ко II категории - детские учреждения, больницы, учебные заведения, общежития общей вместимостью свыше 50 человек, гостиницы, комбинаты бытового обслуживания с количеством рабочих мест свыше 50, установки тепловых сетей и котельных и другие электроприемники. Канализационные очистные сооружения и канализационные насосные станции, не допускающие перерыва или снижения подачи сточных вод, водопроводные очистные сооружения и насосные станции (число жителей более 50 тыс. чел.), противопожарные устройства (пожарные насосы, системы подпора воздуха, дымоудаления, пожарной сигнализации, оповещения при пожаре), лифты и другие электроприемники, которые относятся к потребителям I категории.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 городе Лянтор схема электроснабжения полностью соответствует категорийности потребителей по надежности.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Для надежности электроснабжения г. Лянтор, подстанции 35/10 кВ (№23, №116 и №119), а также подстанции 35/6 кВА «211», «51» и «76») закольцованы между собой и с ПС «Лянторская» по сети 35 кВ.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рамках настоящей программы для обеспечения надежности электроснабжения потребителей г. Лянтор, предусмотрена реконструкция линий электропередач и трансформаторных подстанций по мере достижения предельного нормативного срока службы.</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48" w:name="_Toc434775898"/>
      <w:bookmarkStart w:id="149" w:name="_Toc441843721"/>
      <w:r w:rsidRPr="00FB1B5A">
        <w:rPr>
          <w:rFonts w:ascii="Times New Roman" w:hAnsi="Times New Roman" w:cs="Times New Roman"/>
          <w:b/>
          <w:sz w:val="24"/>
          <w:szCs w:val="24"/>
        </w:rPr>
        <w:t>Качество поставляемого ресурса</w:t>
      </w:r>
      <w:bookmarkEnd w:id="148"/>
      <w:bookmarkEnd w:id="149"/>
    </w:p>
    <w:p w:rsidR="00FB1B5A" w:rsidRPr="00FB1B5A" w:rsidRDefault="00FB1B5A" w:rsidP="00FB1B5A">
      <w:pPr>
        <w:spacing w:before="120" w:after="120"/>
        <w:ind w:firstLine="709"/>
        <w:jc w:val="both"/>
        <w:rPr>
          <w:rFonts w:ascii="Times New Roman" w:hAnsi="Times New Roman" w:cs="Times New Roman"/>
          <w:sz w:val="24"/>
          <w:szCs w:val="24"/>
        </w:rPr>
      </w:pPr>
      <w:bookmarkStart w:id="150" w:name="_Toc406034321"/>
      <w:r w:rsidRPr="00FB1B5A">
        <w:rPr>
          <w:rFonts w:ascii="Times New Roman" w:hAnsi="Times New Roman" w:cs="Times New Roman"/>
          <w:sz w:val="24"/>
          <w:szCs w:val="24"/>
        </w:rPr>
        <w:t xml:space="preserve">Показатели качества электрической энергии, методы их оценки и нормы определяет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ГОСТ 13109-97.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таблице 6.7.1.1 приведены основные показатели качества электрической энергии и наиболее вероятные причины отклонения от нормативных показателей.</w:t>
      </w:r>
      <w:bookmarkEnd w:id="150"/>
    </w:p>
    <w:p w:rsidR="00FB1B5A" w:rsidRPr="00FB1B5A" w:rsidRDefault="00FB1B5A" w:rsidP="00FB1B5A">
      <w:pPr>
        <w:spacing w:before="120" w:after="120"/>
        <w:ind w:firstLine="709"/>
        <w:jc w:val="both"/>
        <w:rPr>
          <w:rFonts w:ascii="Times New Roman" w:hAnsi="Times New Roman" w:cs="Times New Roman"/>
          <w:sz w:val="24"/>
          <w:szCs w:val="24"/>
        </w:rPr>
      </w:pPr>
      <w:bookmarkStart w:id="151" w:name="_Toc406034322"/>
      <w:r w:rsidRPr="00FB1B5A">
        <w:rPr>
          <w:rFonts w:ascii="Times New Roman" w:hAnsi="Times New Roman" w:cs="Times New Roman"/>
          <w:sz w:val="24"/>
          <w:szCs w:val="24"/>
        </w:rPr>
        <w:t>Таблица 6.7.1.1. Показатели качества электрической энергии</w:t>
      </w:r>
      <w:bookmarkEnd w:id="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712"/>
        <w:gridCol w:w="3191"/>
      </w:tblGrid>
      <w:tr w:rsidR="00FB1B5A" w:rsidRPr="00FB1B5A" w:rsidTr="00FB1B5A">
        <w:trPr>
          <w:trHeight w:val="20"/>
          <w:tblHeader/>
          <w:jc w:val="center"/>
        </w:trPr>
        <w:tc>
          <w:tcPr>
            <w:tcW w:w="1668" w:type="dxa"/>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sz w:val="24"/>
                <w:szCs w:val="24"/>
              </w:rPr>
              <w:t>Обозначение</w:t>
            </w:r>
          </w:p>
        </w:tc>
        <w:tc>
          <w:tcPr>
            <w:tcW w:w="4712" w:type="dxa"/>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Наименование ПКЭ</w:t>
            </w:r>
          </w:p>
        </w:tc>
        <w:tc>
          <w:tcPr>
            <w:tcW w:w="3191" w:type="dxa"/>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Наиболее вероятная причина</w:t>
            </w: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Отклонение напряжения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δU</w:t>
            </w:r>
            <w:r w:rsidRPr="00FB1B5A">
              <w:rPr>
                <w:rFonts w:ascii="Times New Roman" w:hAnsi="Times New Roman"/>
                <w:bCs/>
                <w:sz w:val="24"/>
                <w:szCs w:val="24"/>
                <w:vertAlign w:val="subscript"/>
              </w:rPr>
              <w:t>y</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установившееся отклонение напряжения</w:t>
            </w:r>
          </w:p>
        </w:tc>
        <w:tc>
          <w:tcPr>
            <w:tcW w:w="3191"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график нагрузки потребителя</w:t>
            </w: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Колебания напряжения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δU</w:t>
            </w:r>
            <w:r w:rsidRPr="00FB1B5A">
              <w:rPr>
                <w:rFonts w:ascii="Times New Roman" w:hAnsi="Times New Roman"/>
                <w:bCs/>
                <w:sz w:val="24"/>
                <w:szCs w:val="24"/>
                <w:vertAlign w:val="subscript"/>
              </w:rPr>
              <w:t>t</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размах изменения напряжения</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потребитель с резкопеременной нагрузкой</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P</w:t>
            </w:r>
            <w:r w:rsidRPr="00FB1B5A">
              <w:rPr>
                <w:rFonts w:ascii="Times New Roman" w:hAnsi="Times New Roman"/>
                <w:bCs/>
                <w:sz w:val="24"/>
                <w:szCs w:val="24"/>
                <w:vertAlign w:val="subscript"/>
              </w:rPr>
              <w:t>t</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доза фликера</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Несимметрия напряжений в трёхфазной системе</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2U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несимметрии напряжений по обратной последовательности</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потребитель с несимметричной нагрузкой</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0U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несимметрии напряжений по нулевой последовательности</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Несинусоидальность формы кривой напряжения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искажения синусоидальности кривой напряжения</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потребитель с нелинейной нагрузкой</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bCs/>
                <w:sz w:val="24"/>
                <w:szCs w:val="24"/>
                <w:vertAlign w:val="subscript"/>
              </w:rPr>
              <w:t>U</w:t>
            </w:r>
            <w:r w:rsidRPr="00FB1B5A">
              <w:rPr>
                <w:rFonts w:ascii="Times New Roman" w:hAnsi="Times New Roman"/>
                <w:sz w:val="24"/>
                <w:szCs w:val="24"/>
                <w:vertAlign w:val="subscript"/>
              </w:rPr>
              <w:t>(n)</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n-ой гармонической составляющей напряжения</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9571" w:type="dxa"/>
            <w:gridSpan w:val="3"/>
            <w:vAlign w:val="center"/>
          </w:tcPr>
          <w:p w:rsidR="00FB1B5A" w:rsidRPr="00FB1B5A" w:rsidRDefault="00FB1B5A" w:rsidP="00FB1B5A">
            <w:pPr>
              <w:pStyle w:val="a5"/>
              <w:jc w:val="center"/>
              <w:rPr>
                <w:rFonts w:ascii="Times New Roman" w:hAnsi="Times New Roman"/>
                <w:b/>
                <w:sz w:val="24"/>
                <w:szCs w:val="24"/>
              </w:rPr>
            </w:pPr>
            <w:r w:rsidRPr="00FB1B5A">
              <w:rPr>
                <w:rFonts w:ascii="Times New Roman" w:hAnsi="Times New Roman"/>
                <w:b/>
                <w:bCs/>
                <w:sz w:val="24"/>
                <w:szCs w:val="24"/>
              </w:rPr>
              <w:t>Прочие</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Δf</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отклонение частоты</w:t>
            </w:r>
          </w:p>
        </w:tc>
        <w:tc>
          <w:tcPr>
            <w:tcW w:w="3191" w:type="dxa"/>
            <w:vMerge w:val="restart"/>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особенности работы сети, климатические условия или природные явления</w:t>
            </w: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Δt</w:t>
            </w:r>
            <w:r w:rsidRPr="00FB1B5A">
              <w:rPr>
                <w:rFonts w:ascii="Times New Roman" w:hAnsi="Times New Roman"/>
                <w:sz w:val="24"/>
                <w:szCs w:val="24"/>
                <w:vertAlign w:val="subscript"/>
              </w:rPr>
              <w:t>П</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длительность провала напряжения</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U</w:t>
            </w:r>
            <w:r w:rsidRPr="00FB1B5A">
              <w:rPr>
                <w:rFonts w:ascii="Times New Roman" w:hAnsi="Times New Roman"/>
                <w:sz w:val="24"/>
                <w:szCs w:val="24"/>
                <w:vertAlign w:val="subscript"/>
              </w:rPr>
              <w:t>имп</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импульсное напряжение</w:t>
            </w:r>
          </w:p>
        </w:tc>
        <w:tc>
          <w:tcPr>
            <w:tcW w:w="3191" w:type="dxa"/>
            <w:vMerge/>
            <w:vAlign w:val="center"/>
          </w:tcPr>
          <w:p w:rsidR="00FB1B5A" w:rsidRPr="00FB1B5A" w:rsidRDefault="00FB1B5A" w:rsidP="00FB1B5A">
            <w:pPr>
              <w:pStyle w:val="a5"/>
              <w:rPr>
                <w:rFonts w:ascii="Times New Roman" w:hAnsi="Times New Roman"/>
                <w:sz w:val="24"/>
                <w:szCs w:val="24"/>
              </w:rPr>
            </w:pPr>
          </w:p>
        </w:tc>
      </w:tr>
      <w:tr w:rsidR="00FB1B5A" w:rsidRPr="00FB1B5A" w:rsidTr="00FB1B5A">
        <w:trPr>
          <w:trHeight w:val="20"/>
          <w:jc w:val="center"/>
        </w:trPr>
        <w:tc>
          <w:tcPr>
            <w:tcW w:w="1668" w:type="dxa"/>
            <w:vAlign w:val="center"/>
          </w:tcPr>
          <w:p w:rsidR="00FB1B5A" w:rsidRPr="00FB1B5A" w:rsidRDefault="00FB1B5A" w:rsidP="00FB1B5A">
            <w:pPr>
              <w:pStyle w:val="a5"/>
              <w:jc w:val="center"/>
              <w:rPr>
                <w:rFonts w:ascii="Times New Roman" w:hAnsi="Times New Roman"/>
                <w:sz w:val="24"/>
                <w:szCs w:val="24"/>
              </w:rPr>
            </w:pPr>
            <w:r w:rsidRPr="00FB1B5A">
              <w:rPr>
                <w:rFonts w:ascii="Times New Roman" w:hAnsi="Times New Roman"/>
                <w:bCs/>
                <w:sz w:val="24"/>
                <w:szCs w:val="24"/>
              </w:rPr>
              <w:t>K</w:t>
            </w:r>
            <w:r w:rsidRPr="00FB1B5A">
              <w:rPr>
                <w:rFonts w:ascii="Times New Roman" w:hAnsi="Times New Roman"/>
                <w:sz w:val="24"/>
                <w:szCs w:val="24"/>
                <w:vertAlign w:val="subscript"/>
              </w:rPr>
              <w:t>пер</w:t>
            </w:r>
            <w:r w:rsidRPr="00FB1B5A">
              <w:rPr>
                <w:rFonts w:ascii="Times New Roman" w:hAnsi="Times New Roman"/>
                <w:bCs/>
                <w:sz w:val="24"/>
                <w:szCs w:val="24"/>
                <w:vertAlign w:val="subscript"/>
              </w:rPr>
              <w:t>U</w:t>
            </w:r>
          </w:p>
        </w:tc>
        <w:tc>
          <w:tcPr>
            <w:tcW w:w="4712" w:type="dxa"/>
            <w:vAlign w:val="center"/>
          </w:tcPr>
          <w:p w:rsidR="00FB1B5A" w:rsidRPr="00FB1B5A" w:rsidRDefault="00FB1B5A" w:rsidP="00FB1B5A">
            <w:pPr>
              <w:pStyle w:val="a5"/>
              <w:rPr>
                <w:rFonts w:ascii="Times New Roman" w:hAnsi="Times New Roman"/>
                <w:sz w:val="24"/>
                <w:szCs w:val="24"/>
              </w:rPr>
            </w:pPr>
            <w:r w:rsidRPr="00FB1B5A">
              <w:rPr>
                <w:rFonts w:ascii="Times New Roman" w:hAnsi="Times New Roman"/>
                <w:sz w:val="24"/>
                <w:szCs w:val="24"/>
              </w:rPr>
              <w:t>коэффициент временного перенапряжения</w:t>
            </w:r>
          </w:p>
        </w:tc>
        <w:tc>
          <w:tcPr>
            <w:tcW w:w="3191" w:type="dxa"/>
            <w:vMerge/>
            <w:vAlign w:val="center"/>
          </w:tcPr>
          <w:p w:rsidR="00FB1B5A" w:rsidRPr="00FB1B5A" w:rsidRDefault="00FB1B5A" w:rsidP="00FB1B5A">
            <w:pPr>
              <w:pStyle w:val="a5"/>
              <w:rPr>
                <w:rFonts w:ascii="Times New Roman" w:hAnsi="Times New Roman"/>
                <w:sz w:val="24"/>
                <w:szCs w:val="24"/>
              </w:rPr>
            </w:pPr>
          </w:p>
        </w:tc>
      </w:tr>
    </w:tbl>
    <w:p w:rsidR="00FB1B5A" w:rsidRPr="00FB1B5A" w:rsidRDefault="00FB1B5A" w:rsidP="00FB1B5A">
      <w:pPr>
        <w:spacing w:before="120" w:after="120"/>
        <w:ind w:firstLine="709"/>
        <w:jc w:val="both"/>
        <w:rPr>
          <w:rFonts w:ascii="Times New Roman" w:hAnsi="Times New Roman" w:cs="Times New Roman"/>
          <w:sz w:val="24"/>
          <w:szCs w:val="24"/>
        </w:rPr>
      </w:pPr>
      <w:bookmarkStart w:id="152" w:name="_Toc406034323"/>
      <w:r w:rsidRPr="00FB1B5A">
        <w:rPr>
          <w:rFonts w:ascii="Times New Roman" w:hAnsi="Times New Roman" w:cs="Times New Roman"/>
          <w:sz w:val="24"/>
          <w:szCs w:val="24"/>
        </w:rPr>
        <w:t>Выполнить оценку ситуации по данному разделу в части качества поставляемой в г. Лянтор электрической энергии не представляется возможным в связи с отсутствием необходимой информации.</w:t>
      </w:r>
      <w:bookmarkEnd w:id="152"/>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Показатели надежности и качества услуг определяются в отношении МУП "СРЭС" в соответствии с Приказом Минэнерго России от 14.10.2013 г. №718 "Об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Показатели надежности и качества услуг, определенные в отношении МУП "СРЭС" представлены в таблице 6.7.1.2. Данные показатели определяются на все зоны действия источников ресурсов (на все муниципальные образования, в которых МУП "СРЭС" оказывает свою деятельность).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6.7.1.2. Показатели надежности и качества услуг, определенные в отношении МУП «СРЭС»</w:t>
      </w:r>
    </w:p>
    <w:tbl>
      <w:tblPr>
        <w:tblW w:w="10006" w:type="dxa"/>
        <w:jc w:val="right"/>
        <w:tblLook w:val="04A0"/>
      </w:tblPr>
      <w:tblGrid>
        <w:gridCol w:w="458"/>
        <w:gridCol w:w="2270"/>
        <w:gridCol w:w="1669"/>
        <w:gridCol w:w="1356"/>
        <w:gridCol w:w="1236"/>
        <w:gridCol w:w="1356"/>
        <w:gridCol w:w="1356"/>
        <w:gridCol w:w="1356"/>
      </w:tblGrid>
      <w:tr w:rsidR="00FB1B5A" w:rsidRPr="00FB1B5A" w:rsidTr="00FB1B5A">
        <w:trPr>
          <w:trHeight w:val="20"/>
          <w:jc w:val="right"/>
        </w:trPr>
        <w:tc>
          <w:tcPr>
            <w:tcW w:w="426" w:type="dxa"/>
            <w:vMerge w:val="restart"/>
            <w:tcBorders>
              <w:top w:val="single" w:sz="4" w:space="0" w:color="auto"/>
              <w:left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2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Наименование показателя</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Фактические значения показателей за отчетный период </w:t>
            </w:r>
          </w:p>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(2014 год) </w:t>
            </w:r>
          </w:p>
        </w:tc>
        <w:tc>
          <w:tcPr>
            <w:tcW w:w="5886" w:type="dxa"/>
            <w:gridSpan w:val="5"/>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Плановые значения показателей на долгосрочный период регулирования</w:t>
            </w:r>
          </w:p>
        </w:tc>
      </w:tr>
      <w:tr w:rsidR="00FB1B5A" w:rsidRPr="00FB1B5A" w:rsidTr="00FB1B5A">
        <w:trPr>
          <w:trHeight w:val="20"/>
          <w:jc w:val="right"/>
        </w:trPr>
        <w:tc>
          <w:tcPr>
            <w:tcW w:w="426" w:type="dxa"/>
            <w:vMerge/>
            <w:tcBorders>
              <w:left w:val="single" w:sz="4" w:space="0" w:color="auto"/>
              <w:bottom w:val="single" w:sz="4" w:space="0" w:color="000000"/>
              <w:right w:val="single" w:sz="4" w:space="0" w:color="auto"/>
            </w:tcBorders>
            <w:vAlign w:val="center"/>
          </w:tcPr>
          <w:p w:rsidR="00FB1B5A" w:rsidRPr="00FB1B5A" w:rsidRDefault="00FB1B5A" w:rsidP="00FB1B5A">
            <w:pPr>
              <w:jc w:val="center"/>
              <w:rPr>
                <w:rFonts w:ascii="Times New Roman" w:hAnsi="Times New Roman" w:cs="Times New Roman"/>
                <w:b/>
                <w:bCs/>
                <w:sz w:val="24"/>
                <w:szCs w:val="24"/>
              </w:rPr>
            </w:pPr>
          </w:p>
        </w:tc>
        <w:tc>
          <w:tcPr>
            <w:tcW w:w="22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14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2015</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r>
      <w:tr w:rsidR="00FB1B5A" w:rsidRPr="00FB1B5A" w:rsidTr="00FB1B5A">
        <w:trPr>
          <w:trHeight w:val="20"/>
          <w:jc w:val="right"/>
        </w:trPr>
        <w:tc>
          <w:tcPr>
            <w:tcW w:w="426" w:type="dxa"/>
            <w:tcBorders>
              <w:top w:val="nil"/>
              <w:left w:val="single" w:sz="4" w:space="0" w:color="auto"/>
              <w:bottom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sz w:val="24"/>
                <w:szCs w:val="24"/>
              </w:rPr>
            </w:pPr>
            <w:r w:rsidRPr="00FB1B5A">
              <w:rPr>
                <w:rFonts w:ascii="Times New Roman" w:hAnsi="Times New Roman" w:cs="Times New Roman"/>
                <w:bCs/>
                <w:sz w:val="24"/>
                <w:szCs w:val="24"/>
              </w:rPr>
              <w:t xml:space="preserve">Показатель средней продолжительности прекращений передачи электрической энергии </w:t>
            </w:r>
          </w:p>
        </w:tc>
        <w:tc>
          <w:tcPr>
            <w:tcW w:w="142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0,024021757</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0,02366143</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0,0233065</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0,02295691</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0,02261256</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0,02227337</w:t>
            </w:r>
          </w:p>
        </w:tc>
      </w:tr>
      <w:tr w:rsidR="00FB1B5A" w:rsidRPr="00FB1B5A" w:rsidTr="00FB1B5A">
        <w:trPr>
          <w:trHeight w:val="20"/>
          <w:jc w:val="right"/>
        </w:trPr>
        <w:tc>
          <w:tcPr>
            <w:tcW w:w="426" w:type="dxa"/>
            <w:tcBorders>
              <w:top w:val="nil"/>
              <w:left w:val="single" w:sz="4" w:space="0" w:color="auto"/>
              <w:bottom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sz w:val="24"/>
                <w:szCs w:val="24"/>
              </w:rPr>
            </w:pPr>
            <w:r w:rsidRPr="00FB1B5A">
              <w:rPr>
                <w:rFonts w:ascii="Times New Roman" w:hAnsi="Times New Roman" w:cs="Times New Roman"/>
                <w:bCs/>
                <w:sz w:val="24"/>
                <w:szCs w:val="24"/>
              </w:rPr>
              <w:t xml:space="preserve">Показатель уровня качества осуществляемого технологического присоединения </w:t>
            </w:r>
          </w:p>
        </w:tc>
        <w:tc>
          <w:tcPr>
            <w:tcW w:w="142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w:t>
            </w:r>
          </w:p>
        </w:tc>
      </w:tr>
      <w:tr w:rsidR="00FB1B5A" w:rsidRPr="00FB1B5A" w:rsidTr="00FB1B5A">
        <w:trPr>
          <w:trHeight w:val="20"/>
          <w:jc w:val="right"/>
        </w:trPr>
        <w:tc>
          <w:tcPr>
            <w:tcW w:w="426" w:type="dxa"/>
            <w:tcBorders>
              <w:top w:val="nil"/>
              <w:left w:val="single" w:sz="4" w:space="0" w:color="auto"/>
              <w:bottom w:val="single" w:sz="4" w:space="0" w:color="auto"/>
              <w:right w:val="single" w:sz="4" w:space="0" w:color="auto"/>
            </w:tcBorders>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2267"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sz w:val="24"/>
                <w:szCs w:val="24"/>
              </w:rPr>
            </w:pPr>
            <w:r w:rsidRPr="00FB1B5A">
              <w:rPr>
                <w:rFonts w:ascii="Times New Roman" w:hAnsi="Times New Roman" w:cs="Times New Roman"/>
                <w:bCs/>
                <w:sz w:val="24"/>
                <w:szCs w:val="24"/>
              </w:rPr>
              <w:t>Показатель уровня качества обслуживания потребителей услуг</w:t>
            </w:r>
          </w:p>
        </w:tc>
        <w:tc>
          <w:tcPr>
            <w:tcW w:w="142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8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8"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c>
          <w:tcPr>
            <w:tcW w:w="117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0,8975</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Показатель средней продолжительности прекращений передачи электрической энергии, учитывает и данные о перерывах и прекращении передачи электрической энергии, зафиксированные за 2014 год на территории г. Лянтор. Данные о перерывах и прекращении передачи электрической энергии на территории г. Лянтор представлены в таблице 6.7.1.3.</w:t>
      </w: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1906" w:h="16838"/>
          <w:pgMar w:top="1134" w:right="850" w:bottom="709" w:left="1701" w:header="708" w:footer="276" w:gutter="0"/>
          <w:cols w:space="708"/>
          <w:docGrid w:linePitch="360"/>
        </w:sect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6.7.1.3. Данные о перерывах и прекращении передачи электрической энергии на территории г. Лянтор по данным за 2014 год</w:t>
      </w:r>
    </w:p>
    <w:tbl>
      <w:tblPr>
        <w:tblW w:w="16019" w:type="dxa"/>
        <w:tblInd w:w="-176" w:type="dxa"/>
        <w:tblLayout w:type="fixed"/>
        <w:tblLook w:val="04A0"/>
      </w:tblPr>
      <w:tblGrid>
        <w:gridCol w:w="284"/>
        <w:gridCol w:w="1134"/>
        <w:gridCol w:w="1276"/>
        <w:gridCol w:w="567"/>
        <w:gridCol w:w="363"/>
        <w:gridCol w:w="283"/>
        <w:gridCol w:w="284"/>
        <w:gridCol w:w="283"/>
        <w:gridCol w:w="284"/>
        <w:gridCol w:w="283"/>
        <w:gridCol w:w="276"/>
        <w:gridCol w:w="236"/>
        <w:gridCol w:w="425"/>
        <w:gridCol w:w="368"/>
        <w:gridCol w:w="283"/>
        <w:gridCol w:w="425"/>
        <w:gridCol w:w="284"/>
        <w:gridCol w:w="283"/>
        <w:gridCol w:w="284"/>
        <w:gridCol w:w="283"/>
        <w:gridCol w:w="426"/>
        <w:gridCol w:w="425"/>
        <w:gridCol w:w="425"/>
        <w:gridCol w:w="425"/>
        <w:gridCol w:w="426"/>
        <w:gridCol w:w="283"/>
        <w:gridCol w:w="284"/>
        <w:gridCol w:w="425"/>
        <w:gridCol w:w="709"/>
        <w:gridCol w:w="708"/>
        <w:gridCol w:w="803"/>
        <w:gridCol w:w="567"/>
        <w:gridCol w:w="993"/>
        <w:gridCol w:w="932"/>
      </w:tblGrid>
      <w:tr w:rsidR="00FB1B5A" w:rsidRPr="00FB1B5A" w:rsidTr="00FB1B5A">
        <w:trPr>
          <w:trHeight w:val="870"/>
        </w:trPr>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Наименование структурной единицы электросетевой сетевой организации</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Диспетчерское наименование подстанции или ЛЭП, в результате отключения которой произошло прекращения передачи электроэнергии потребителям услуг</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Вид объекта (ПС, ЛЭП)</w:t>
            </w:r>
          </w:p>
        </w:tc>
        <w:tc>
          <w:tcPr>
            <w:tcW w:w="36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Высший класс напряжения обесточенного оборудования, кВ</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Причина прекращения передачи электрической энергии (1/0)</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Признак АПВ (1/0)</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Признак АВР (1/0)</w:t>
            </w:r>
          </w:p>
        </w:tc>
        <w:tc>
          <w:tcPr>
            <w:tcW w:w="2580" w:type="dxa"/>
            <w:gridSpan w:val="8"/>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Количество точек поставки, по которым произошло прекращение передачи электрической энергии, шт.</w:t>
            </w:r>
          </w:p>
        </w:tc>
        <w:tc>
          <w:tcPr>
            <w:tcW w:w="4253" w:type="dxa"/>
            <w:gridSpan w:val="12"/>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Количество потребителей услуг (производители электрической энергии), в отношении которых произошло прекращение передачи электрической энергии, шт.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Время и дата прекращения передачи электрической энергии (часы, минуты, ГГГГ.ММ.ДД)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Время и дата устранения технологического нарушения на объектах данной сетевой организации (часы, минуты, ГГГГ.ММ.ДД)</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Время и дата восстановления режима потребления электрической энергии потребителей услуг (часы, минуты, ГГГГ.ММ.ДД)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Продолжительность прекращения передачи электрической энергии, час</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Суммарный объем фактической нагрузки (мощности) на присоединениях потребителей услуг, по которым в результате технологического нарушения произошло прекращение передачи электрической энергии на момент возникновения такого события, МВт</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Реквизиты документа первичной информации (акта расследования технологического нарушения (аварии) или иного документа (номер и дата записи в журнале отключений)</w:t>
            </w:r>
          </w:p>
        </w:tc>
      </w:tr>
      <w:tr w:rsidR="00FB1B5A" w:rsidRPr="00FB1B5A" w:rsidTr="00FB1B5A">
        <w:trPr>
          <w:trHeight w:val="600"/>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504" w:type="dxa"/>
            <w:gridSpan w:val="5"/>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Потребители электрической энергии</w:t>
            </w:r>
          </w:p>
        </w:tc>
        <w:tc>
          <w:tcPr>
            <w:tcW w:w="3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Электросетевые организации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Производители электрической энергии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Всего (сумма граф 9-15)</w:t>
            </w:r>
          </w:p>
        </w:tc>
        <w:tc>
          <w:tcPr>
            <w:tcW w:w="3261" w:type="dxa"/>
            <w:gridSpan w:val="9"/>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Потребители электрической энергии</w:t>
            </w:r>
          </w:p>
        </w:tc>
        <w:tc>
          <w:tcPr>
            <w:tcW w:w="28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Электросетевые организации</w:t>
            </w:r>
          </w:p>
        </w:tc>
        <w:tc>
          <w:tcPr>
            <w:tcW w:w="28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Производители электрической энергии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Всего (сумма граф 25-27)</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8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1455"/>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 категории надёжности</w:t>
            </w:r>
          </w:p>
        </w:tc>
        <w:tc>
          <w:tcPr>
            <w:tcW w:w="512"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 категории надёжности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 категории надёжности</w:t>
            </w:r>
          </w:p>
        </w:tc>
        <w:tc>
          <w:tcPr>
            <w:tcW w:w="368"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p>
        </w:tc>
        <w:tc>
          <w:tcPr>
            <w:tcW w:w="567"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 категории надёжности</w:t>
            </w:r>
          </w:p>
        </w:tc>
        <w:tc>
          <w:tcPr>
            <w:tcW w:w="567" w:type="dxa"/>
            <w:gridSpan w:val="2"/>
            <w:tcBorders>
              <w:top w:val="single" w:sz="4" w:space="0" w:color="auto"/>
              <w:left w:val="nil"/>
              <w:bottom w:val="single" w:sz="4" w:space="0" w:color="auto"/>
              <w:right w:val="single" w:sz="4" w:space="0" w:color="000000"/>
            </w:tcBorders>
            <w:shd w:val="clear" w:color="auto" w:fill="auto"/>
            <w:textDirection w:val="btLr"/>
            <w:vAlign w:val="bottom"/>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 категории надёжности</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 категории надёжности</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 максимальной мощностью до 150 кВт</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 максимальной мощностью от 150 до 670 кВт</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 максимальной мощностью свыше 670 кВт</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Всего (сумма граф 17-21)</w:t>
            </w: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8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1321"/>
        </w:trPr>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368"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полное</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частичное</w:t>
            </w: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3"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284"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8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c>
          <w:tcPr>
            <w:tcW w:w="9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 Лянтор   ВЛ-10 кВ    РП-1   Ф. 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15.,15,2014,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17,40,2014,06,14</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17,40,2014,06,14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0,124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14.06.2014г.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г.Лянтор ВЛ-0,4кВ ф.17-06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16,56,2014,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08,10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20,15,2014,08,10</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20,15,2014,08,10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0,021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10.08.2014г.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г.Лянтор ВЛ-10кВ ф.1-14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14,30,2014,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08,16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17,00,2014,08,16</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17,00,2014,08,16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0,122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16.08.2014г.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г.Лянтор ВЛ-10кВ ф.116-04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14,22,2014,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15,26,2014,11,21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15,26,2014,11,21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0,048</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21.11.2014г.</w:t>
            </w:r>
          </w:p>
        </w:tc>
      </w:tr>
      <w:tr w:rsidR="00FB1B5A" w:rsidRPr="00FB1B5A" w:rsidTr="00FB1B5A">
        <w:trPr>
          <w:trHeight w:val="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МУП "СРЭС" МО Сургутский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г.Лянтор ВЛ-10кВ ф.23-03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ВЛ</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14,22,2014,</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15,29,2014,11,21</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15,29,2014,11,21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0,143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Оперативный журнал 21.11.2014г.</w:t>
            </w:r>
          </w:p>
        </w:tc>
      </w:tr>
    </w:tbl>
    <w:p w:rsidR="00FB1B5A" w:rsidRPr="00FB1B5A" w:rsidRDefault="00FB1B5A" w:rsidP="00FB1B5A">
      <w:pPr>
        <w:spacing w:before="120" w:after="120"/>
        <w:ind w:firstLine="709"/>
        <w:jc w:val="both"/>
        <w:rPr>
          <w:rFonts w:ascii="Times New Roman" w:hAnsi="Times New Roman" w:cs="Times New Roman"/>
          <w:sz w:val="24"/>
          <w:szCs w:val="24"/>
        </w:rPr>
        <w:sectPr w:rsidR="00FB1B5A" w:rsidRPr="00FB1B5A" w:rsidSect="00FB1B5A">
          <w:pgSz w:w="16838" w:h="11906" w:orient="landscape"/>
          <w:pgMar w:top="1418" w:right="1134" w:bottom="851" w:left="709" w:header="709" w:footer="550" w:gutter="0"/>
          <w:cols w:space="708"/>
          <w:docGrid w:linePitch="360"/>
        </w:sectPr>
      </w:pP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53" w:name="_Toc434775899"/>
      <w:bookmarkStart w:id="154" w:name="_Toc441843722"/>
      <w:r w:rsidRPr="00FB1B5A">
        <w:rPr>
          <w:rFonts w:ascii="Times New Roman" w:hAnsi="Times New Roman" w:cs="Times New Roman"/>
          <w:b/>
          <w:sz w:val="24"/>
          <w:szCs w:val="24"/>
        </w:rPr>
        <w:t>Воздействие на окружающую среду</w:t>
      </w:r>
      <w:bookmarkEnd w:id="153"/>
      <w:bookmarkEnd w:id="154"/>
    </w:p>
    <w:p w:rsidR="00FB1B5A" w:rsidRPr="00FB1B5A" w:rsidRDefault="00FB1B5A" w:rsidP="00FB1B5A">
      <w:pPr>
        <w:spacing w:before="120" w:after="120"/>
        <w:ind w:firstLine="709"/>
        <w:jc w:val="both"/>
        <w:rPr>
          <w:rFonts w:ascii="Times New Roman" w:hAnsi="Times New Roman" w:cs="Times New Roman"/>
          <w:sz w:val="24"/>
          <w:szCs w:val="24"/>
        </w:rPr>
      </w:pPr>
      <w:bookmarkStart w:id="155" w:name="_Toc406034325"/>
      <w:r w:rsidRPr="00FB1B5A">
        <w:rPr>
          <w:rFonts w:ascii="Times New Roman" w:hAnsi="Times New Roman" w:cs="Times New Roman"/>
          <w:sz w:val="24"/>
          <w:szCs w:val="24"/>
        </w:rPr>
        <w:t>Одним из видов загрязнения окружающей среды является электромагнитное загрязнение. Главными их источниками являются электростанции и подстанции, телевизионные и радиолокационные станции, высоковольтные линии электропередач, электротранспорт и др.</w:t>
      </w:r>
      <w:bookmarkEnd w:id="155"/>
    </w:p>
    <w:p w:rsidR="00FB1B5A" w:rsidRPr="00FB1B5A" w:rsidRDefault="00FB1B5A" w:rsidP="00FB1B5A">
      <w:pPr>
        <w:spacing w:before="120" w:after="120"/>
        <w:ind w:firstLine="709"/>
        <w:jc w:val="both"/>
        <w:rPr>
          <w:rFonts w:ascii="Times New Roman" w:hAnsi="Times New Roman" w:cs="Times New Roman"/>
          <w:sz w:val="24"/>
          <w:szCs w:val="24"/>
        </w:rPr>
      </w:pPr>
      <w:bookmarkStart w:id="156" w:name="_Toc406034326"/>
      <w:r w:rsidRPr="00FB1B5A">
        <w:rPr>
          <w:rFonts w:ascii="Times New Roman" w:hAnsi="Times New Roman" w:cs="Times New Roman"/>
          <w:sz w:val="24"/>
          <w:szCs w:val="24"/>
        </w:rPr>
        <w:t>Мерой воздействия электромагнитных полей является напряженность поля. Поля повышенной напряженности оказывают негативное воздействие на организм человека, вызывают расстройства нервной системы, головную боль, утомляемость, развитие неврозов, бессонницу и т.д.</w:t>
      </w:r>
      <w:bookmarkEnd w:id="156"/>
    </w:p>
    <w:p w:rsidR="00FB1B5A" w:rsidRPr="00FB1B5A" w:rsidRDefault="00FB1B5A" w:rsidP="00FB1B5A">
      <w:pPr>
        <w:spacing w:before="120" w:after="120"/>
        <w:ind w:firstLine="709"/>
        <w:jc w:val="both"/>
        <w:rPr>
          <w:rFonts w:ascii="Times New Roman" w:hAnsi="Times New Roman" w:cs="Times New Roman"/>
          <w:sz w:val="24"/>
          <w:szCs w:val="24"/>
        </w:rPr>
      </w:pPr>
      <w:bookmarkStart w:id="157" w:name="_Toc406034327"/>
      <w:r w:rsidRPr="00FB1B5A">
        <w:rPr>
          <w:rFonts w:ascii="Times New Roman" w:hAnsi="Times New Roman" w:cs="Times New Roman"/>
          <w:sz w:val="24"/>
          <w:szCs w:val="24"/>
        </w:rPr>
        <w:t>В целях снижения отрицательного воздействия организации, промышленные объекты и производства, группы промышленных объектов и сооружения, являющиеся источниками электромагнитного загрязнения,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bookmarkEnd w:id="157"/>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Защитные зоны от линий электропередачи напряжением 6, 35, 110, 220, 500 кВ устанавливаются в размере 10, 15, 20, 25, 30 метров в обе стороны от вертикальной проекции крайних проводов,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2009г. №160.</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w:t>
      </w:r>
      <w:bookmarkStart w:id="158" w:name="_Toc406034330"/>
      <w:r w:rsidRPr="00FB1B5A">
        <w:rPr>
          <w:rFonts w:ascii="Times New Roman" w:hAnsi="Times New Roman" w:cs="Times New Roman"/>
          <w:sz w:val="24"/>
          <w:szCs w:val="24"/>
        </w:rPr>
        <w:t>Санитарный разрыв для линии электропередачи 500 кВ устанавливается в размере 30 м согласно с СанПиН 2.2.1/2.1.1.1200-03 «Санитарно-защитные зоны и санитарная классификация предприятий, сооружений и иных объектов».</w:t>
      </w:r>
      <w:bookmarkEnd w:id="15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Воздушные линии электропередач г. Лянтор размещаются в отведенных для них коридорах в соответствии с требованиями предусмотренными вышеуказанным постановлением правительства РФ №160 от 24 февраля </w:t>
      </w:r>
      <w:smartTag w:uri="urn:schemas-microsoft-com:office:smarttags" w:element="metricconverter">
        <w:smartTagPr>
          <w:attr w:name="ProductID" w:val="2009 г"/>
        </w:smartTagPr>
        <w:r w:rsidRPr="00FB1B5A">
          <w:rPr>
            <w:rFonts w:ascii="Times New Roman" w:hAnsi="Times New Roman" w:cs="Times New Roman"/>
            <w:sz w:val="24"/>
            <w:szCs w:val="24"/>
          </w:rPr>
          <w:t>2009 г</w:t>
        </w:r>
      </w:smartTag>
      <w:r w:rsidRPr="00FB1B5A">
        <w:rPr>
          <w:rFonts w:ascii="Times New Roman" w:hAnsi="Times New Roman" w:cs="Times New Roman"/>
          <w:sz w:val="24"/>
          <w:szCs w:val="24"/>
        </w:rPr>
        <w:t xml:space="preserve">. </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59" w:name="_Toc434775900"/>
      <w:bookmarkStart w:id="160" w:name="_Toc441843723"/>
      <w:r w:rsidRPr="00FB1B5A">
        <w:rPr>
          <w:rFonts w:ascii="Times New Roman" w:hAnsi="Times New Roman" w:cs="Times New Roman"/>
          <w:b/>
          <w:sz w:val="24"/>
          <w:szCs w:val="24"/>
        </w:rPr>
        <w:t>Тарифы, плата (тариф) за подключение (технологическое присоединение), структура себестоимости производства и транспорта ресурса</w:t>
      </w:r>
      <w:bookmarkEnd w:id="159"/>
      <w:bookmarkEnd w:id="160"/>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Структура себестоимости транспорта электрической энергии МУП «СРЭС» включает расходы непосредственно на содержание сетевой организации и расходы на оплату потерь, возникающих при передаче электрической энергии.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 рисунке 6.9.1 представлена укрупненно структура стоимости передачи электрической энергии по фактическим данным за 2014 г., в т.ч. с выделением доли расходов на ремонт основных фондов, задействованных при оказании услуги электроснабжения.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noProof/>
          <w:sz w:val="24"/>
          <w:szCs w:val="24"/>
          <w:lang w:eastAsia="ru-RU"/>
        </w:rPr>
        <w:drawing>
          <wp:inline distT="0" distB="0" distL="0" distR="0">
            <wp:extent cx="5055235"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1B5A" w:rsidRPr="00FB1B5A" w:rsidRDefault="00FB1B5A" w:rsidP="00FB1B5A">
      <w:pPr>
        <w:spacing w:before="120" w:after="120"/>
        <w:jc w:val="center"/>
        <w:rPr>
          <w:rFonts w:ascii="Times New Roman" w:hAnsi="Times New Roman" w:cs="Times New Roman"/>
          <w:sz w:val="24"/>
          <w:szCs w:val="24"/>
        </w:rPr>
      </w:pPr>
      <w:r w:rsidRPr="00FB1B5A">
        <w:rPr>
          <w:rFonts w:ascii="Times New Roman" w:hAnsi="Times New Roman" w:cs="Times New Roman"/>
          <w:sz w:val="24"/>
          <w:szCs w:val="24"/>
        </w:rPr>
        <w:t>Рисунок 6.9.1. Структура стоимости передачи электрической энергии МУП «СРЭС» (факт 2014 г.), тыс. руб.</w:t>
      </w:r>
    </w:p>
    <w:p w:rsidR="00FB1B5A" w:rsidRPr="00FB1B5A" w:rsidRDefault="00FB1B5A" w:rsidP="00FB1B5A">
      <w:pPr>
        <w:spacing w:before="120" w:after="120"/>
        <w:jc w:val="cente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структуре себестоимости передачи электрической энергии наибольший вес занимают расходы на оплату труда и амортизационные отчисления (имущество учитывается на балансе МУП «СРЭС»). Расходы на ремонт в структуре НВВ сетевой организации в 2014 году заняли 5,60%.</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НВВ МУП «СРЭС» участвует при утверждении единых (котловых) тарифов на передачу электрической энергии. В соответствии с Распоряжением РЭК Тюменской области, ХМАО, ЯНАО от 19.12.2014 № 105 «Об установлении единых (котловых) тарифов на услуги по передаче электрической энергии по сетям Тюменской области, Ханты-Мансийского автономного округа - Югры, Ямало-Ненецкого автономного округа» в общем котле выручка МУП «СРЭС (утверждено на 2015 г.) составляет 390414,69 тыс. руб. или 0,65%.</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Ежегодно в отношении МУП «СРЭС устанавливаются стандартизированные ставки для расчета платы за технологическое присоединение к электрическим сетям. В 2015 году действуют ставки, утвержденные Распоряжением РЭК Тюменской области, ХМАО, ЯНАО от 29.12.2014 № 158-тп/86 «Об установлении стандартизированных тарифных ставок, ставок за единицу максимальной мощности и формул для расчета платы за технологическое присоединение к электрическим сетям МУП «Сургутские районные электрические сети» муниципального образования Сургутский район энергопринимающих устройств заявителей на 2015 год».</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Для населения устанавливаются единые тарифы, действующие на территории Тюменской области, ХМАО, ЯНАО. В 2015 году действуют тарифы для населения, утвержденные Распоряжением РЭК Тюменской области, ХМАО, ЯНАО от 19.12.2014 № 103 «Об установлении цен (тарифов) на электрическую энергию для населения и приравненным к нему категориям потребителей по Тюменской области, Ханты-Мансийскому автономному округу - Югре и Ямало-Ненецкому автономному округу».</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таблице 6.9.1 представлены одноставочные тарифы на электрическую энергию для населения городского поселения Лянтор без дифференциации по зонам суток.</w:t>
      </w:r>
    </w:p>
    <w:p w:rsidR="00FB1B5A" w:rsidRPr="00FB1B5A" w:rsidRDefault="00FB1B5A" w:rsidP="00FB1B5A">
      <w:pP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6.9.1. Одноставочные тарифы на электрическую энергию для населения городского поселения Лянтор в 2015 году (без дифференциации по зонам суток)</w:t>
      </w:r>
    </w:p>
    <w:tbl>
      <w:tblPr>
        <w:tblW w:w="9458" w:type="dxa"/>
        <w:tblInd w:w="113" w:type="dxa"/>
        <w:tblLook w:val="04A0"/>
      </w:tblPr>
      <w:tblGrid>
        <w:gridCol w:w="560"/>
        <w:gridCol w:w="5637"/>
        <w:gridCol w:w="1560"/>
        <w:gridCol w:w="1701"/>
      </w:tblGrid>
      <w:tr w:rsidR="00FB1B5A" w:rsidRPr="00FB1B5A" w:rsidTr="00FB1B5A">
        <w:trPr>
          <w:trHeight w:val="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 xml:space="preserve">№ </w:t>
            </w:r>
          </w:p>
        </w:tc>
        <w:tc>
          <w:tcPr>
            <w:tcW w:w="5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Наименование</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2015 год</w:t>
            </w:r>
          </w:p>
        </w:tc>
      </w:tr>
      <w:tr w:rsidR="00FB1B5A" w:rsidRPr="00FB1B5A" w:rsidTr="00FB1B5A">
        <w:trPr>
          <w:trHeight w:val="2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sz w:val="24"/>
                <w:szCs w:val="24"/>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1 полугодие</w:t>
            </w:r>
          </w:p>
        </w:tc>
        <w:tc>
          <w:tcPr>
            <w:tcW w:w="1701"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jc w:val="center"/>
              <w:rPr>
                <w:rFonts w:ascii="Times New Roman" w:hAnsi="Times New Roman" w:cs="Times New Roman"/>
                <w:b/>
                <w:sz w:val="24"/>
                <w:szCs w:val="24"/>
              </w:rPr>
            </w:pPr>
            <w:r w:rsidRPr="00FB1B5A">
              <w:rPr>
                <w:rFonts w:ascii="Times New Roman" w:hAnsi="Times New Roman" w:cs="Times New Roman"/>
                <w:b/>
                <w:sz w:val="24"/>
                <w:szCs w:val="24"/>
              </w:rPr>
              <w:t>2 полугодие</w:t>
            </w:r>
          </w:p>
        </w:tc>
      </w:tr>
      <w:tr w:rsidR="00FB1B5A" w:rsidRPr="00FB1B5A" w:rsidTr="00FB1B5A">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5637"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Тариф для населения в домах, не оборудованных стационарными электроплитами и (или) электроотопительными установками, с НДС, руб./кВт*ч</w:t>
            </w:r>
          </w:p>
        </w:tc>
        <w:tc>
          <w:tcPr>
            <w:tcW w:w="15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2,25</w:t>
            </w:r>
          </w:p>
        </w:tc>
        <w:tc>
          <w:tcPr>
            <w:tcW w:w="170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2,44</w:t>
            </w:r>
          </w:p>
        </w:tc>
      </w:tr>
      <w:tr w:rsidR="00FB1B5A" w:rsidRPr="00FB1B5A" w:rsidTr="00FB1B5A">
        <w:trPr>
          <w:trHeight w:val="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5637" w:type="dxa"/>
            <w:tcBorders>
              <w:top w:val="nil"/>
              <w:left w:val="nil"/>
              <w:bottom w:val="single" w:sz="4" w:space="0" w:color="auto"/>
              <w:right w:val="single" w:sz="4" w:space="0" w:color="auto"/>
            </w:tcBorders>
            <w:shd w:val="clear" w:color="auto" w:fill="auto"/>
            <w:vAlign w:val="bottom"/>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Тариф для населения в домах, оборудованных стационарными электроплитами и (или) электроотопительными установками и приравненные к ним с НДС, руб./кВт*ч</w:t>
            </w:r>
          </w:p>
        </w:tc>
        <w:tc>
          <w:tcPr>
            <w:tcW w:w="15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1,58</w:t>
            </w:r>
          </w:p>
        </w:tc>
        <w:tc>
          <w:tcPr>
            <w:tcW w:w="170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1,71</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Результирующая оценка финансового состояния МУП «СРЭС» представлена в таблице 6.9.2.</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6.9.2. Оценка финансового состояния МУП «СРЭС» по данным бухгалтерской отчетности</w:t>
      </w:r>
    </w:p>
    <w:tbl>
      <w:tblPr>
        <w:tblW w:w="9314" w:type="dxa"/>
        <w:jc w:val="center"/>
        <w:tblLook w:val="04A0"/>
      </w:tblPr>
      <w:tblGrid>
        <w:gridCol w:w="458"/>
        <w:gridCol w:w="6587"/>
        <w:gridCol w:w="2269"/>
      </w:tblGrid>
      <w:tr w:rsidR="00FB1B5A" w:rsidRPr="00FB1B5A" w:rsidTr="00FB1B5A">
        <w:trPr>
          <w:trHeight w:val="2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w:t>
            </w:r>
          </w:p>
        </w:tc>
        <w:tc>
          <w:tcPr>
            <w:tcW w:w="6587"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Значение показателей в отчетном году (норматив)</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2014 год (отчет)</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общая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1,46</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активов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0,71</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проданных товаров, продукции, работ, услуг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-7,41</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рентабельность продаж чистая &gt; 0, %</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2,71</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денежных средств, краткосрочных финансовых вложений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14 755,00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профицит денежных средств, краткосрочных финансовых вложений, краткосрочной дебиторской задолженности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54 070,00</w:t>
            </w:r>
          </w:p>
        </w:tc>
      </w:tr>
      <w:tr w:rsidR="00FB1B5A" w:rsidRPr="00FB1B5A" w:rsidTr="00FB1B5A">
        <w:trPr>
          <w:trHeight w:val="599"/>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дефицит запасов (по отношению к краткосрочным обязательствам),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-16 493,00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кредиторской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наличие просроченной дебиторской задолженности, тыс. руб.</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6587"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чистые активы &gt; уставного капитала</w:t>
            </w:r>
          </w:p>
        </w:tc>
        <w:tc>
          <w:tcPr>
            <w:tcW w:w="226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1554609 &gt; 100 000</w:t>
            </w:r>
          </w:p>
        </w:tc>
      </w:tr>
    </w:tbl>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По типу финансовой устойчивости МУП «СРЭС» характеризуется как абсолютно независимое предприятие, что обусловлено высокой долей имеющегося капитала и резервов, а также низкой долей краткосрочных и долгосрочных обязательств.</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 Однако при этом, следует отметить низкие показатели рентабельности деятельности предприятия. </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факторам риска, способным повлиять на снижение устойчивости финансового состояния предприятия МУП «СРЭС», относится дефицит имеющихся денежных средств и запасов по отношению к имеющимся краткосрочным обязательствам. В случае необходимости погашения краткосрочных обязательств на конкретную дату имеющихся денежных средств будет недостаточно.</w:t>
      </w:r>
    </w:p>
    <w:p w:rsidR="00FB1B5A" w:rsidRPr="00FB1B5A" w:rsidRDefault="00FB1B5A" w:rsidP="00FB1B5A">
      <w:pPr>
        <w:tabs>
          <w:tab w:val="left" w:pos="993"/>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Основываясь на результатах диагностики финансово-хозяйственной деятельности МУП «СРЭС» рекомендуется предусмотреть возможность финансирования части мероприятий за счет средств МУП «СРЭС», в частности:</w:t>
      </w:r>
    </w:p>
    <w:p w:rsidR="00FB1B5A" w:rsidRPr="00FB1B5A" w:rsidRDefault="00FB1B5A" w:rsidP="00FB1B5A">
      <w:pPr>
        <w:pStyle w:val="a3"/>
        <w:numPr>
          <w:ilvl w:val="0"/>
          <w:numId w:val="27"/>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тарифных источников (амортизации, затрат на капитальный ремонт), установления инвестиционной составляющей в тарифе (прибыли);</w:t>
      </w:r>
    </w:p>
    <w:p w:rsidR="00FB1B5A" w:rsidRPr="00FB1B5A" w:rsidRDefault="00FB1B5A" w:rsidP="00FB1B5A">
      <w:pPr>
        <w:pStyle w:val="a3"/>
        <w:numPr>
          <w:ilvl w:val="0"/>
          <w:numId w:val="27"/>
        </w:numPr>
        <w:tabs>
          <w:tab w:val="left" w:pos="993"/>
        </w:tabs>
        <w:spacing w:before="120" w:after="120"/>
        <w:jc w:val="both"/>
        <w:rPr>
          <w:rFonts w:ascii="Times New Roman" w:hAnsi="Times New Roman" w:cs="Times New Roman"/>
          <w:sz w:val="24"/>
          <w:szCs w:val="24"/>
        </w:rPr>
      </w:pPr>
      <w:r w:rsidRPr="00FB1B5A">
        <w:rPr>
          <w:rFonts w:ascii="Times New Roman" w:hAnsi="Times New Roman" w:cs="Times New Roman"/>
          <w:sz w:val="24"/>
          <w:szCs w:val="24"/>
        </w:rPr>
        <w:t>за счет платы за технологическое присоединение к системе электроснабжения новых объектов капитального строительства.</w:t>
      </w:r>
    </w:p>
    <w:p w:rsidR="00FB1B5A" w:rsidRPr="00FB1B5A" w:rsidRDefault="00FB1B5A" w:rsidP="00FB1B5A">
      <w:pPr>
        <w:pStyle w:val="af"/>
        <w:spacing w:before="120"/>
        <w:ind w:firstLine="709"/>
        <w:jc w:val="both"/>
      </w:pPr>
      <w:r w:rsidRPr="00FB1B5A">
        <w:t>Более подробный анализ структуры себестоимости услуги электроснабжения, а также анализ финансового состояния организации, оказывающей услугу электроснабжения, представлен в разделе 7 «Характеристика существующего состояния коммунальной инфраструктуры электроснабжения» Обосновывающих материалов.</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ind w:hanging="77"/>
        <w:contextualSpacing w:val="0"/>
        <w:jc w:val="both"/>
        <w:outlineLvl w:val="0"/>
        <w:rPr>
          <w:rFonts w:ascii="Times New Roman" w:hAnsi="Times New Roman" w:cs="Times New Roman"/>
          <w:b/>
          <w:sz w:val="24"/>
          <w:szCs w:val="24"/>
        </w:rPr>
      </w:pPr>
      <w:bookmarkStart w:id="161" w:name="_Toc434775901"/>
      <w:bookmarkStart w:id="162" w:name="_Toc441843724"/>
      <w:r w:rsidRPr="00FB1B5A">
        <w:rPr>
          <w:rFonts w:ascii="Times New Roman" w:hAnsi="Times New Roman" w:cs="Times New Roman"/>
          <w:b/>
          <w:sz w:val="24"/>
          <w:szCs w:val="24"/>
        </w:rPr>
        <w:t>Технические и технологические проблемы в системе</w:t>
      </w:r>
      <w:bookmarkEnd w:id="161"/>
      <w:bookmarkEnd w:id="162"/>
    </w:p>
    <w:p w:rsidR="00FB1B5A" w:rsidRPr="00FB1B5A" w:rsidRDefault="00FB1B5A" w:rsidP="00FB1B5A">
      <w:pPr>
        <w:pStyle w:val="af"/>
        <w:spacing w:before="120"/>
        <w:ind w:firstLine="709"/>
        <w:jc w:val="both"/>
      </w:pPr>
      <w:bookmarkStart w:id="163" w:name="_Toc406034335"/>
      <w:r w:rsidRPr="00FB1B5A">
        <w:t>Основными проблемами системы электроснабжения города Лянтор являются:</w:t>
      </w:r>
    </w:p>
    <w:p w:rsidR="00FB1B5A" w:rsidRPr="00FB1B5A" w:rsidRDefault="00FB1B5A" w:rsidP="00FB1B5A">
      <w:pPr>
        <w:pStyle w:val="af"/>
        <w:numPr>
          <w:ilvl w:val="0"/>
          <w:numId w:val="31"/>
        </w:numPr>
        <w:tabs>
          <w:tab w:val="left" w:pos="993"/>
        </w:tabs>
        <w:spacing w:before="120"/>
        <w:ind w:left="709" w:firstLine="0"/>
        <w:jc w:val="both"/>
      </w:pPr>
      <w:r w:rsidRPr="00FB1B5A">
        <w:t>дефицит мощности источников,</w:t>
      </w:r>
    </w:p>
    <w:p w:rsidR="00FB1B5A" w:rsidRPr="00FB1B5A" w:rsidRDefault="00FB1B5A" w:rsidP="00FB1B5A">
      <w:pPr>
        <w:pStyle w:val="af"/>
        <w:numPr>
          <w:ilvl w:val="0"/>
          <w:numId w:val="31"/>
        </w:numPr>
        <w:tabs>
          <w:tab w:val="left" w:pos="993"/>
        </w:tabs>
        <w:spacing w:before="120"/>
        <w:ind w:left="709" w:firstLine="0"/>
        <w:jc w:val="both"/>
      </w:pPr>
      <w:r w:rsidRPr="00FB1B5A">
        <w:t>недостаточная надежность системы электроснабжения связанная с физическим и моральным износом оборудования трансформаторных и распределительных подстанций, а также линий электропередач.</w:t>
      </w:r>
      <w:bookmarkEnd w:id="163"/>
    </w:p>
    <w:p w:rsidR="00FB1B5A" w:rsidRPr="00FB1B5A" w:rsidRDefault="00FB1B5A" w:rsidP="00FB1B5A">
      <w:pPr>
        <w:rPr>
          <w:rFonts w:ascii="Times New Roman" w:hAnsi="Times New Roman" w:cs="Times New Roman"/>
          <w:b/>
          <w:bCs/>
          <w:caps/>
          <w:sz w:val="24"/>
          <w:szCs w:val="24"/>
        </w:rPr>
      </w:pPr>
    </w:p>
    <w:p w:rsidR="00FB1B5A" w:rsidRPr="00FB1B5A" w:rsidRDefault="00FB1B5A" w:rsidP="00FB1B5A">
      <w:pPr>
        <w:pStyle w:val="AAA"/>
        <w:numPr>
          <w:ilvl w:val="0"/>
          <w:numId w:val="6"/>
        </w:numPr>
        <w:tabs>
          <w:tab w:val="left" w:pos="426"/>
          <w:tab w:val="left" w:pos="9498"/>
        </w:tabs>
        <w:ind w:right="-143"/>
        <w:outlineLvl w:val="0"/>
        <w:rPr>
          <w:b/>
          <w:bCs/>
          <w:caps/>
          <w:szCs w:val="24"/>
        </w:rPr>
      </w:pPr>
      <w:bookmarkStart w:id="164" w:name="_Toc434775902"/>
      <w:bookmarkStart w:id="165" w:name="_Toc441843725"/>
      <w:r w:rsidRPr="00FB1B5A">
        <w:rPr>
          <w:b/>
          <w:bCs/>
          <w:caps/>
          <w:szCs w:val="24"/>
        </w:rPr>
        <w:t>Краткий анализ состояния установки приборов учета и энергоресурсосбережения у потребителей</w:t>
      </w:r>
      <w:bookmarkEnd w:id="164"/>
      <w:bookmarkEnd w:id="165"/>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66" w:name="_Toc434775903"/>
      <w:bookmarkStart w:id="167" w:name="_Toc441843726"/>
      <w:r w:rsidRPr="00FB1B5A">
        <w:rPr>
          <w:rFonts w:ascii="Times New Roman" w:hAnsi="Times New Roman" w:cs="Times New Roman"/>
          <w:b/>
          <w:sz w:val="24"/>
          <w:szCs w:val="24"/>
        </w:rPr>
        <w:t>Анализ утвержденной программы энергоресурсосбережения</w:t>
      </w:r>
      <w:bookmarkEnd w:id="166"/>
      <w:bookmarkEnd w:id="167"/>
    </w:p>
    <w:p w:rsidR="00FB1B5A" w:rsidRPr="00FB1B5A" w:rsidRDefault="00FB1B5A" w:rsidP="00FB1B5A">
      <w:pPr>
        <w:pStyle w:val="af"/>
        <w:spacing w:before="120"/>
        <w:ind w:firstLine="709"/>
        <w:jc w:val="both"/>
      </w:pPr>
      <w:r w:rsidRPr="00FB1B5A">
        <w:t xml:space="preserve">Постановлением Главы администрации городского поселения Лянтор №697 от 11.09.2014 г. утверждена муниципальная программа «Энергосбережение и повышение энергетической эффективности в бюджетных и казенных учреждениях городского поселения Лянтор на период 2015 – 2017 годов» (далее - муниципальная программа энергосбережения). </w:t>
      </w:r>
    </w:p>
    <w:p w:rsidR="00FB1B5A" w:rsidRPr="00FB1B5A" w:rsidRDefault="00FB1B5A" w:rsidP="00FB1B5A">
      <w:pPr>
        <w:pStyle w:val="af"/>
        <w:spacing w:before="120"/>
        <w:ind w:firstLine="709"/>
        <w:jc w:val="both"/>
      </w:pPr>
      <w:r w:rsidRPr="00FB1B5A">
        <w:t>В рамках реализации муниципальной программы энергосбережения планируется: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стимулирование энергосбережения в бюджетной сфере, повышение административной и экономической ответственности за энергорасточительную деятельность и поведение;</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обновление основных фондов организации на базе новых энергосберегающих и ресурсосберегающих технологий и автоматизированных систем и информатики;</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сокращение расходов на коммунальные услуги;</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снижение показателей потребления воды, электрической и тепловой энергии, моторного топлива;</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совершенствование и повышение достоверности </w:t>
      </w:r>
      <w:r w:rsidRPr="00FB1B5A">
        <w:rPr>
          <w:rFonts w:ascii="Times New Roman" w:hAnsi="Times New Roman" w:cs="Times New Roman"/>
          <w:bCs/>
          <w:iCs/>
          <w:sz w:val="24"/>
          <w:szCs w:val="24"/>
        </w:rPr>
        <w:t xml:space="preserve">статистического учета и отчетности </w:t>
      </w:r>
      <w:r w:rsidRPr="00FB1B5A">
        <w:rPr>
          <w:rFonts w:ascii="Times New Roman" w:hAnsi="Times New Roman" w:cs="Times New Roman"/>
          <w:sz w:val="24"/>
          <w:szCs w:val="24"/>
        </w:rPr>
        <w:t xml:space="preserve">по объему потребления энергетических ресурсов. </w:t>
      </w:r>
    </w:p>
    <w:p w:rsidR="00FB1B5A" w:rsidRPr="00FB1B5A" w:rsidRDefault="00FB1B5A" w:rsidP="00FB1B5A">
      <w:pPr>
        <w:pStyle w:val="af"/>
        <w:spacing w:before="120"/>
        <w:ind w:firstLine="709"/>
        <w:jc w:val="both"/>
      </w:pPr>
      <w:r w:rsidRPr="00FB1B5A">
        <w:t>Основными мероприятия муниципальной программы энергосбережения являются: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организация учета 100% потребляемых и отпускаемых энергетических ресурсов с помощью приборов учета, в том числе определение фактических потерь отпускаемой тепловой энергии и воды с помощью приборов учета;</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повышение эффективности использования топливно-энергетических ресурсов за счет замены и модернизации оборудования, применения современных технологий и материалов;</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снижение потребления энергетических ресурсов для собственных нужд (замена светильников на энергоэффективные, утепление промышленных, бытовых и офисных помещений, окраска помещений в светлые тона с целью максимального использования естественного освещения и пр.);</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агитационная работа среди сотрудников, проведение инструктажа о необходимости экономии энергоресурсов на предприятии.</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назначение в бюджетных учреждениях ответственных за контролем расходов энергоносителей и проведения мероприятий по энергосбережению;</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совершенствование порядка работы организации и оптимизация работы систем освещения, вентиляции, водоснабжения;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соблюдение правил эксплуатации и обслуживания систем энергопотребления и отдельных энергоустановок, ведение графиков включения и отключения систем освещения, вентиляции, тепловых завес и т.д.;</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организация работ по эксплуатации светильников, их чистке, своевременному ремонту оконных рам, оклейка окон, ремонт санузлов и т.п.;</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ведение разъяснительной работы с сотрудниками по вопросам энергосбережения;</w:t>
      </w:r>
    </w:p>
    <w:p w:rsidR="00FB1B5A" w:rsidRPr="00FB1B5A" w:rsidRDefault="00FB1B5A" w:rsidP="00FB1B5A">
      <w:pPr>
        <w:pStyle w:val="a3"/>
        <w:numPr>
          <w:ilvl w:val="0"/>
          <w:numId w:val="33"/>
        </w:numPr>
        <w:tabs>
          <w:tab w:val="left" w:pos="993"/>
        </w:tabs>
        <w:spacing w:after="120" w:line="240" w:lineRule="auto"/>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 xml:space="preserve"> ежеквартальная проверка и корректировка договоров на энерго- и ресурсопотребление с энергоснабжающими организациями.</w:t>
      </w: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r w:rsidRPr="00FB1B5A">
        <w:rPr>
          <w:rFonts w:ascii="Times New Roman" w:hAnsi="Times New Roman" w:cs="Times New Roman"/>
          <w:bCs/>
          <w:iCs/>
          <w:sz w:val="24"/>
          <w:szCs w:val="24"/>
        </w:rPr>
        <w:t>В п.81.1 обосновывающих материалов к Программе представлены данные об исполнении программы энергосбережения, установленной на более ранний период.</w:t>
      </w: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p>
    <w:p w:rsidR="00FB1B5A" w:rsidRPr="00FB1B5A" w:rsidRDefault="00FB1B5A" w:rsidP="00FB1B5A">
      <w:pPr>
        <w:pStyle w:val="a3"/>
        <w:tabs>
          <w:tab w:val="left" w:pos="993"/>
        </w:tabs>
        <w:spacing w:after="120"/>
        <w:ind w:left="0" w:firstLine="709"/>
        <w:jc w:val="both"/>
        <w:rPr>
          <w:rFonts w:ascii="Times New Roman" w:hAnsi="Times New Roman" w:cs="Times New Roman"/>
          <w:bCs/>
          <w:iCs/>
          <w:sz w:val="24"/>
          <w:szCs w:val="24"/>
        </w:rPr>
      </w:pP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68" w:name="_Toc434775904"/>
      <w:bookmarkStart w:id="169" w:name="_Toc441843727"/>
      <w:r w:rsidRPr="00FB1B5A">
        <w:rPr>
          <w:rFonts w:ascii="Times New Roman" w:hAnsi="Times New Roman" w:cs="Times New Roman"/>
          <w:b/>
          <w:sz w:val="24"/>
          <w:szCs w:val="24"/>
        </w:rPr>
        <w:t>Анализ состояния выполнения программы в части установки приборов учета</w:t>
      </w:r>
      <w:bookmarkEnd w:id="168"/>
      <w:bookmarkEnd w:id="169"/>
      <w:r w:rsidRPr="00FB1B5A">
        <w:rPr>
          <w:rFonts w:ascii="Times New Roman" w:hAnsi="Times New Roman" w:cs="Times New Roman"/>
          <w:b/>
          <w:sz w:val="24"/>
          <w:szCs w:val="24"/>
        </w:rPr>
        <w:t xml:space="preserve"> </w:t>
      </w:r>
    </w:p>
    <w:p w:rsidR="00FB1B5A" w:rsidRPr="00FB1B5A" w:rsidRDefault="00FB1B5A" w:rsidP="00FB1B5A">
      <w:pPr>
        <w:pStyle w:val="af"/>
        <w:spacing w:before="120"/>
        <w:ind w:firstLine="709"/>
        <w:jc w:val="both"/>
      </w:pPr>
      <w:r w:rsidRPr="00FB1B5A">
        <w:t>Сведения о приборах учета потребления коммунальных услуг в жилищном фонде по данным на 01.01.2015 года представлены в таблице 7.2.1.1.</w:t>
      </w:r>
    </w:p>
    <w:p w:rsidR="00FB1B5A" w:rsidRPr="00FB1B5A" w:rsidRDefault="00FB1B5A" w:rsidP="00FB1B5A">
      <w:pPr>
        <w:pStyle w:val="af"/>
        <w:spacing w:before="120"/>
        <w:ind w:firstLine="709"/>
        <w:jc w:val="both"/>
      </w:pPr>
      <w:r w:rsidRPr="00FB1B5A">
        <w:t>Таблица 7.2.1.1. Сведения о приборах учета потребления коммунальных услуг в жилищном фонде по данным на 01.01.2015 года</w:t>
      </w:r>
    </w:p>
    <w:tbl>
      <w:tblPr>
        <w:tblW w:w="8335"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609"/>
        <w:gridCol w:w="1980"/>
        <w:gridCol w:w="2262"/>
      </w:tblGrid>
      <w:tr w:rsidR="00773F5B" w:rsidRPr="00FB1B5A" w:rsidTr="00773F5B">
        <w:trPr>
          <w:trHeight w:val="20"/>
          <w:tblHeader/>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3609" w:type="dxa"/>
            <w:shd w:val="clear" w:color="auto" w:fill="auto"/>
            <w:vAlign w:val="center"/>
            <w:hideMark/>
          </w:tcPr>
          <w:p w:rsidR="00773F5B" w:rsidRPr="00FB1B5A" w:rsidRDefault="00773F5B"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Показатели</w:t>
            </w:r>
          </w:p>
        </w:tc>
        <w:tc>
          <w:tcPr>
            <w:tcW w:w="1980" w:type="dxa"/>
            <w:shd w:val="clear" w:color="auto" w:fill="auto"/>
            <w:vAlign w:val="center"/>
            <w:hideMark/>
          </w:tcPr>
          <w:p w:rsidR="00773F5B" w:rsidRPr="00A076FD" w:rsidRDefault="00773F5B" w:rsidP="00C43506">
            <w:pPr>
              <w:jc w:val="center"/>
              <w:rPr>
                <w:rFonts w:ascii="Times New Roman" w:hAnsi="Times New Roman" w:cs="Times New Roman"/>
                <w:b/>
                <w:bCs/>
              </w:rPr>
            </w:pPr>
            <w:r w:rsidRPr="00A076FD">
              <w:rPr>
                <w:rFonts w:ascii="Times New Roman" w:hAnsi="Times New Roman" w:cs="Times New Roman"/>
                <w:b/>
                <w:bCs/>
              </w:rPr>
              <w:t>Потребность</w:t>
            </w:r>
            <w:r w:rsidRPr="00A076FD">
              <w:rPr>
                <w:rFonts w:ascii="Times New Roman" w:hAnsi="Times New Roman" w:cs="Times New Roman"/>
                <w:b/>
                <w:bCs/>
              </w:rPr>
              <w:br/>
              <w:t>в оснащении</w:t>
            </w:r>
            <w:r w:rsidRPr="00A076FD">
              <w:rPr>
                <w:rFonts w:ascii="Times New Roman" w:hAnsi="Times New Roman" w:cs="Times New Roman"/>
                <w:b/>
                <w:bCs/>
              </w:rPr>
              <w:br/>
              <w:t>приборами учета</w:t>
            </w:r>
            <w:r w:rsidRPr="00A076FD">
              <w:rPr>
                <w:rFonts w:ascii="Times New Roman" w:hAnsi="Times New Roman" w:cs="Times New Roman"/>
                <w:b/>
                <w:bCs/>
              </w:rPr>
              <w:br/>
              <w:t>на 01.11.2015 г.</w:t>
            </w:r>
          </w:p>
        </w:tc>
        <w:tc>
          <w:tcPr>
            <w:tcW w:w="2262" w:type="dxa"/>
            <w:shd w:val="clear" w:color="auto" w:fill="auto"/>
            <w:vAlign w:val="center"/>
            <w:hideMark/>
          </w:tcPr>
          <w:p w:rsidR="00773F5B" w:rsidRPr="00A076FD" w:rsidRDefault="00773F5B" w:rsidP="00C43506">
            <w:pPr>
              <w:jc w:val="center"/>
              <w:rPr>
                <w:rFonts w:ascii="Times New Roman" w:hAnsi="Times New Roman" w:cs="Times New Roman"/>
                <w:b/>
                <w:bCs/>
              </w:rPr>
            </w:pPr>
            <w:r w:rsidRPr="00A076FD">
              <w:rPr>
                <w:rFonts w:ascii="Times New Roman" w:hAnsi="Times New Roman" w:cs="Times New Roman"/>
                <w:b/>
                <w:bCs/>
              </w:rPr>
              <w:t>Общее количество домов, оснащенных приборами учета на 01.11.2015 г.</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Число многоквартирных домов, оснащенных коллективными (общедомовыми) приборами учета потребляемых коммунальных ресурсов, ед.:</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p w:rsidR="00773F5B" w:rsidRPr="00FB1B5A" w:rsidRDefault="00773F5B" w:rsidP="00FB1B5A">
            <w:pPr>
              <w:rPr>
                <w:rFonts w:ascii="Times New Roman" w:hAnsi="Times New Roman" w:cs="Times New Roman"/>
                <w:sz w:val="24"/>
                <w:szCs w:val="24"/>
              </w:rPr>
            </w:pPr>
          </w:p>
          <w:p w:rsidR="00773F5B" w:rsidRPr="00FB1B5A" w:rsidRDefault="00773F5B" w:rsidP="00FB1B5A">
            <w:pPr>
              <w:rPr>
                <w:rFonts w:ascii="Times New Roman" w:hAnsi="Times New Roman" w:cs="Times New Roman"/>
                <w:sz w:val="24"/>
                <w:szCs w:val="24"/>
              </w:rPr>
            </w:pPr>
          </w:p>
          <w:p w:rsidR="00773F5B" w:rsidRPr="00FB1B5A" w:rsidRDefault="00773F5B" w:rsidP="00FB1B5A">
            <w:pPr>
              <w:rPr>
                <w:rFonts w:ascii="Times New Roman" w:hAnsi="Times New Roman" w:cs="Times New Roman"/>
                <w:sz w:val="24"/>
                <w:szCs w:val="24"/>
              </w:rPr>
            </w:pP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холодной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горячей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отопления</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86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электрической энергии</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газа</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Число квартир в многоквартирных домах, оснащенных индивидуальными приборами учета потребляемых коммунальных ресурсов, ед.:</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холодной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374</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9396</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горячей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389</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9230</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отопления</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электрической энергии</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газа</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Число жилых домов (индивидуальных домов), оснащенных индивидуальными приборами учета потребляемых коммунальных ресурсов, ед.:</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холодной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65</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горячей воды</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отопления</w:t>
            </w:r>
          </w:p>
        </w:tc>
        <w:tc>
          <w:tcPr>
            <w:tcW w:w="1980"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электрической энергии</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tcPr>
          <w:p w:rsidR="00773F5B" w:rsidRPr="00FB1B5A" w:rsidRDefault="00773F5B" w:rsidP="00FB1B5A">
            <w:pPr>
              <w:jc w:val="center"/>
              <w:rPr>
                <w:rFonts w:ascii="Times New Roman" w:hAnsi="Times New Roman" w:cs="Times New Roman"/>
                <w:sz w:val="24"/>
                <w:szCs w:val="24"/>
              </w:rPr>
            </w:pPr>
          </w:p>
        </w:tc>
      </w:tr>
      <w:tr w:rsidR="00773F5B" w:rsidRPr="00FB1B5A" w:rsidTr="00773F5B">
        <w:trPr>
          <w:trHeight w:val="20"/>
          <w:jc w:val="center"/>
        </w:trPr>
        <w:tc>
          <w:tcPr>
            <w:tcW w:w="484" w:type="dxa"/>
            <w:shd w:val="clear" w:color="auto" w:fill="auto"/>
            <w:noWrap/>
            <w:vAlign w:val="center"/>
            <w:hideMark/>
          </w:tcPr>
          <w:p w:rsidR="00773F5B" w:rsidRPr="00FB1B5A" w:rsidRDefault="00773F5B"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09" w:type="dxa"/>
            <w:shd w:val="clear" w:color="auto" w:fill="auto"/>
            <w:vAlign w:val="center"/>
            <w:hideMark/>
          </w:tcPr>
          <w:p w:rsidR="00773F5B" w:rsidRPr="00FB1B5A" w:rsidRDefault="00773F5B" w:rsidP="00FB1B5A">
            <w:pPr>
              <w:rPr>
                <w:rFonts w:ascii="Times New Roman" w:hAnsi="Times New Roman" w:cs="Times New Roman"/>
                <w:sz w:val="24"/>
                <w:szCs w:val="24"/>
              </w:rPr>
            </w:pPr>
            <w:r w:rsidRPr="00FB1B5A">
              <w:rPr>
                <w:rFonts w:ascii="Times New Roman" w:hAnsi="Times New Roman" w:cs="Times New Roman"/>
                <w:sz w:val="24"/>
                <w:szCs w:val="24"/>
              </w:rPr>
              <w:t>газа</w:t>
            </w:r>
          </w:p>
        </w:tc>
        <w:tc>
          <w:tcPr>
            <w:tcW w:w="1980"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262" w:type="dxa"/>
            <w:shd w:val="clear" w:color="auto" w:fill="auto"/>
            <w:vAlign w:val="center"/>
            <w:hideMark/>
          </w:tcPr>
          <w:p w:rsidR="00773F5B" w:rsidRPr="00FB1B5A" w:rsidRDefault="00773F5B"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rPr>
          <w:rFonts w:ascii="Times New Roman" w:hAnsi="Times New Roman" w:cs="Times New Roman"/>
          <w:sz w:val="24"/>
          <w:szCs w:val="24"/>
        </w:rPr>
      </w:pPr>
      <w:bookmarkStart w:id="170" w:name="_Toc434775905"/>
    </w:p>
    <w:p w:rsidR="00FB1B5A" w:rsidRPr="00FB1B5A" w:rsidRDefault="00FB1B5A" w:rsidP="00FB1B5A">
      <w:pPr>
        <w:pStyle w:val="AAA"/>
        <w:numPr>
          <w:ilvl w:val="0"/>
          <w:numId w:val="6"/>
        </w:numPr>
        <w:tabs>
          <w:tab w:val="left" w:pos="426"/>
          <w:tab w:val="left" w:pos="9498"/>
        </w:tabs>
        <w:ind w:right="-143"/>
        <w:outlineLvl w:val="0"/>
        <w:rPr>
          <w:b/>
          <w:bCs/>
          <w:caps/>
          <w:szCs w:val="24"/>
        </w:rPr>
      </w:pPr>
      <w:bookmarkStart w:id="171" w:name="_Toc441843728"/>
      <w:r w:rsidRPr="00FB1B5A">
        <w:rPr>
          <w:b/>
          <w:bCs/>
          <w:caps/>
          <w:szCs w:val="24"/>
        </w:rPr>
        <w:t>ПЛАН РАЗВИТИЯ МУНИЦИПАЛЬНОГО ОБРАЗОВАНИЯ ГОРОДСКОЕ ПОСЕЛЕНИЕ ЛЯНТОР, ПЛАН ПРОГНОЗИРУЕМОЙ ЗАСТРОЙКИ И ПРОГНОЗИРУЕМЫЙ СПРОС НА КОММУНАЛЬНЫЕ РЕСУРСЫ</w:t>
      </w:r>
      <w:bookmarkEnd w:id="170"/>
      <w:bookmarkEnd w:id="171"/>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72" w:name="_Toc434775906"/>
      <w:bookmarkStart w:id="173" w:name="_Toc441843729"/>
      <w:bookmarkEnd w:id="133"/>
      <w:r w:rsidRPr="00FB1B5A">
        <w:rPr>
          <w:rFonts w:ascii="Times New Roman" w:hAnsi="Times New Roman" w:cs="Times New Roman"/>
          <w:b/>
          <w:sz w:val="24"/>
          <w:szCs w:val="24"/>
        </w:rPr>
        <w:t>Количественное определение перспективных показателей развития  муниципального образования городское поселение Лянтор</w:t>
      </w:r>
      <w:bookmarkEnd w:id="172"/>
      <w:bookmarkEnd w:id="173"/>
    </w:p>
    <w:p w:rsidR="00FB1B5A" w:rsidRPr="00FB1B5A" w:rsidRDefault="00FB1B5A" w:rsidP="00FB1B5A">
      <w:pPr>
        <w:pStyle w:val="a3"/>
        <w:numPr>
          <w:ilvl w:val="2"/>
          <w:numId w:val="6"/>
        </w:numPr>
        <w:autoSpaceDE w:val="0"/>
        <w:autoSpaceDN w:val="0"/>
        <w:adjustRightInd w:val="0"/>
        <w:spacing w:before="120" w:after="120" w:line="240" w:lineRule="auto"/>
        <w:ind w:left="851" w:hanging="425"/>
        <w:contextualSpacing w:val="0"/>
        <w:jc w:val="both"/>
        <w:outlineLvl w:val="0"/>
        <w:rPr>
          <w:rFonts w:ascii="Times New Roman" w:hAnsi="Times New Roman" w:cs="Times New Roman"/>
          <w:b/>
          <w:sz w:val="24"/>
          <w:szCs w:val="24"/>
        </w:rPr>
      </w:pPr>
      <w:bookmarkStart w:id="174" w:name="_Toc434775907"/>
      <w:bookmarkStart w:id="175" w:name="_Toc441843730"/>
      <w:r w:rsidRPr="00FB1B5A">
        <w:rPr>
          <w:rFonts w:ascii="Times New Roman" w:hAnsi="Times New Roman" w:cs="Times New Roman"/>
          <w:b/>
          <w:sz w:val="24"/>
          <w:szCs w:val="24"/>
        </w:rPr>
        <w:t>План развития муниципального образования городское поселение Лянтор</w:t>
      </w:r>
      <w:bookmarkEnd w:id="174"/>
      <w:bookmarkEnd w:id="175"/>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Социально-экономические показатели муниципального образования городское поселение Лянтор, влияющие на разработку технологических и экономических параметров Программы (по фактическим данным на 2014 г.):</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объем отгруженной продукции собственного производства – 10,4 млрд. руб.;</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темп роста объема отгруженной продукции собственного производства  (2014/2013 гг.) – 109,5%;</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обеспеченность жильем населения городского поселения на 1 жителя  – 16,2 м²;</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число индивидуальных предпринимателей – 826 единиц;</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темп роста числа индивидуальных предпринимателей (2014/2013 гг.) – 0,4%;</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среднесписочная численность экономически занятого населения - 24 915 человек;</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уровень безработицы от экономически активного населения – 0,75%.</w:t>
      </w:r>
    </w:p>
    <w:p w:rsidR="00FB1B5A" w:rsidRPr="00FB1B5A" w:rsidRDefault="00FB1B5A" w:rsidP="00FB1B5A">
      <w:pPr>
        <w:ind w:firstLine="709"/>
        <w:outlineLvl w:val="0"/>
        <w:rPr>
          <w:rFonts w:ascii="Times New Roman" w:hAnsi="Times New Roman" w:cs="Times New Roman"/>
          <w:b/>
          <w:sz w:val="24"/>
          <w:szCs w:val="24"/>
        </w:rPr>
      </w:pPr>
      <w:bookmarkStart w:id="176" w:name="_Toc441843731"/>
      <w:r w:rsidRPr="00FB1B5A">
        <w:rPr>
          <w:rFonts w:ascii="Times New Roman" w:hAnsi="Times New Roman" w:cs="Times New Roman"/>
          <w:b/>
          <w:sz w:val="24"/>
          <w:szCs w:val="24"/>
        </w:rPr>
        <w:t>Прогноз численности населения на период до 2020 года</w:t>
      </w:r>
      <w:bookmarkEnd w:id="176"/>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Прогноз перспективной численности населения городского поселения Лянтор на период до 2020 года построен на основе отчетных, а также прогнозных данных, представленных в Прогнозе социально-экономического развития муниципального образования городское поселение Лянтор на 2015 год и на период до 2017 года.</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соответствии с данным прогнозом главная стратегическая цель демографического развития городского поселения Лянтор на ближайшую перспективу состоит в увеличении численности населения и в формировании предпосылок к последующему демографическому росту. Для этого используются, прежде всего, социально – экономические рычаги воздействия.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основным целям демографической политики,  проводимой в городском поселении Лянтор относятся:</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укрепление института семьи;</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повышение рождаемости;</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снижение показателя смертности;</w:t>
      </w:r>
    </w:p>
    <w:p w:rsidR="00FB1B5A" w:rsidRPr="00FB1B5A" w:rsidRDefault="00FB1B5A" w:rsidP="00FB1B5A">
      <w:pPr>
        <w:numPr>
          <w:ilvl w:val="0"/>
          <w:numId w:val="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выявление возможных путей формирования положительной демографической динамики.</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Прогнозируемая динамика развития численности населения муниципального образования городское поселение Лянтор на период до 2020 года графически представлена на рисунке 8.1.1.1.</w:t>
      </w:r>
    </w:p>
    <w:p w:rsidR="00FB1B5A" w:rsidRPr="00FB1B5A" w:rsidRDefault="00FB1B5A" w:rsidP="00FB1B5A">
      <w:pPr>
        <w:spacing w:before="120" w:after="120"/>
        <w:jc w:val="center"/>
        <w:rPr>
          <w:rFonts w:ascii="Times New Roman" w:hAnsi="Times New Roman" w:cs="Times New Roman"/>
          <w:sz w:val="24"/>
          <w:szCs w:val="24"/>
        </w:rPr>
      </w:pPr>
      <w:r w:rsidRPr="00FB1B5A">
        <w:rPr>
          <w:rFonts w:ascii="Times New Roman" w:hAnsi="Times New Roman" w:cs="Times New Roman"/>
          <w:noProof/>
          <w:sz w:val="24"/>
          <w:szCs w:val="24"/>
          <w:lang w:eastAsia="ru-RU"/>
        </w:rPr>
        <w:drawing>
          <wp:inline distT="0" distB="0" distL="0" distR="0">
            <wp:extent cx="4572000" cy="2743200"/>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Рисунок 8.1.1.1. Прогнозируемая динамика численности населения муниципального образования городское поселение Лянтор на период до 2020 года</w:t>
      </w:r>
    </w:p>
    <w:p w:rsidR="00FB1B5A" w:rsidRPr="00FB1B5A" w:rsidRDefault="00FB1B5A" w:rsidP="00FB1B5A">
      <w:pPr>
        <w:jc w:val="center"/>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Построенный прогноз свидетельствует о стабильной тенденции роста численности населения муниципального образования городское поселение Лянтор. Предполагается, что в муниципальном образовании городское поселение Лянтор сохранится существующая динамика естественного прироста населения.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Таким образом, численность населения муниципального образования Лянтор к 2020 году составит  41 266 человек.</w:t>
      </w:r>
    </w:p>
    <w:p w:rsidR="00FB1B5A" w:rsidRPr="00FB1B5A" w:rsidRDefault="00FB1B5A" w:rsidP="00FB1B5A">
      <w:pPr>
        <w:spacing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подробно прогноз численности населения городского поселения Лянтор представлен в п.1.2 раздела 1 Обосновывающих материалов.</w:t>
      </w:r>
    </w:p>
    <w:p w:rsidR="00FB1B5A" w:rsidRPr="00FB1B5A" w:rsidRDefault="00FB1B5A" w:rsidP="00FB1B5A">
      <w:pPr>
        <w:spacing w:after="120"/>
        <w:ind w:firstLine="709"/>
        <w:outlineLvl w:val="0"/>
        <w:rPr>
          <w:rFonts w:ascii="Times New Roman" w:hAnsi="Times New Roman" w:cs="Times New Roman"/>
          <w:b/>
          <w:sz w:val="24"/>
          <w:szCs w:val="24"/>
        </w:rPr>
      </w:pPr>
      <w:bookmarkStart w:id="177" w:name="_Toc328484193"/>
      <w:bookmarkStart w:id="178" w:name="_Toc441843732"/>
      <w:r w:rsidRPr="00FB1B5A">
        <w:rPr>
          <w:rFonts w:ascii="Times New Roman" w:hAnsi="Times New Roman" w:cs="Times New Roman"/>
          <w:b/>
          <w:sz w:val="24"/>
          <w:szCs w:val="24"/>
        </w:rPr>
        <w:t>Прогноз развития промышленности</w:t>
      </w:r>
      <w:bookmarkEnd w:id="177"/>
      <w:bookmarkEnd w:id="178"/>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Согласно данным Прогноза социально-экономического развития муниципального образования городское поселение Лянтор на 2015 год и на период до 2017 года и Генерального плана планируется увеличение объемов отгруженных товаров промышленного производства.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Так, в соответствии с базовым вариантом развития прогнозируемый объем отгруженных товаров собственного производства, выполненных работ и услуг собственными силами в 2017 году составит </w:t>
      </w:r>
      <w:r w:rsidRPr="00FB1B5A">
        <w:rPr>
          <w:rFonts w:ascii="Times New Roman" w:hAnsi="Times New Roman" w:cs="Times New Roman"/>
          <w:bCs/>
          <w:sz w:val="24"/>
          <w:szCs w:val="24"/>
        </w:rPr>
        <w:t>10 458 698,7</w:t>
      </w:r>
      <w:r w:rsidRPr="00FB1B5A">
        <w:rPr>
          <w:rFonts w:ascii="Times New Roman" w:hAnsi="Times New Roman" w:cs="Times New Roman"/>
          <w:b/>
          <w:bCs/>
          <w:sz w:val="24"/>
          <w:szCs w:val="24"/>
        </w:rPr>
        <w:t xml:space="preserve"> </w:t>
      </w:r>
      <w:r w:rsidRPr="00FB1B5A">
        <w:rPr>
          <w:rFonts w:ascii="Times New Roman" w:hAnsi="Times New Roman" w:cs="Times New Roman"/>
          <w:sz w:val="24"/>
          <w:szCs w:val="24"/>
        </w:rPr>
        <w:t xml:space="preserve">тыс. руб., что на 25,52% выше показателя, полученного в 2013 году. Согласно данным Генерального плана общая площадь земель производственных зон к 2020 году составит 1411 га, необходимо отметить, что площадь земель производственных зон  по данным 2010 года составила 1262 га.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подробный прогноз развития промышленности представлен в п.1.3 раздела 1 Обосновывающих материалов.</w:t>
      </w:r>
    </w:p>
    <w:p w:rsidR="00FB1B5A" w:rsidRPr="00FB1B5A" w:rsidRDefault="00FB1B5A" w:rsidP="00FB1B5A">
      <w:pPr>
        <w:spacing w:after="120"/>
        <w:ind w:firstLine="709"/>
        <w:outlineLvl w:val="0"/>
        <w:rPr>
          <w:rFonts w:ascii="Times New Roman" w:hAnsi="Times New Roman" w:cs="Times New Roman"/>
          <w:b/>
          <w:sz w:val="24"/>
          <w:szCs w:val="24"/>
        </w:rPr>
      </w:pPr>
      <w:bookmarkStart w:id="179" w:name="_Toc441843733"/>
      <w:r w:rsidRPr="00FB1B5A">
        <w:rPr>
          <w:rFonts w:ascii="Times New Roman" w:hAnsi="Times New Roman" w:cs="Times New Roman"/>
          <w:b/>
          <w:sz w:val="24"/>
          <w:szCs w:val="24"/>
        </w:rPr>
        <w:t>Прогноз изменения доходов населения на период до 2020  года</w:t>
      </w:r>
      <w:bookmarkEnd w:id="179"/>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Среднедушевой доход населения, к 2016 году составит 24134 руб./месяц, к 2020 году составит 27279 руб./месяц. Рост среднедушевого дохода к 2020 году составит 4,78% сравнительно с показателем 2014 года. Данный прогноз построен с учетом:</w:t>
      </w:r>
    </w:p>
    <w:p w:rsidR="00FB1B5A" w:rsidRPr="00FB1B5A" w:rsidRDefault="00FB1B5A" w:rsidP="00FB1B5A">
      <w:pPr>
        <w:pStyle w:val="a3"/>
        <w:numPr>
          <w:ilvl w:val="0"/>
          <w:numId w:val="24"/>
        </w:numPr>
        <w:spacing w:before="120" w:after="120" w:line="240" w:lineRule="auto"/>
        <w:ind w:left="709"/>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2016 год и на плановый период 2017-2018 годов (индекс-дефлятор по строке «Реальные располагаемые доходы населения»), </w:t>
      </w:r>
    </w:p>
    <w:p w:rsidR="00FB1B5A" w:rsidRPr="00FB1B5A" w:rsidRDefault="00FB1B5A" w:rsidP="00FB1B5A">
      <w:pPr>
        <w:pStyle w:val="a3"/>
        <w:numPr>
          <w:ilvl w:val="0"/>
          <w:numId w:val="24"/>
        </w:numPr>
        <w:spacing w:before="120" w:after="120" w:line="240" w:lineRule="auto"/>
        <w:ind w:left="709"/>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Прогноза долгосрочного социально-экономического развития Российской Федерации на период до 2030 года (индекс-дефлятор по строке «Реальные располагаемые доходы населения»), </w:t>
      </w:r>
    </w:p>
    <w:p w:rsidR="00FB1B5A" w:rsidRPr="00FB1B5A" w:rsidRDefault="00FB1B5A" w:rsidP="00FB1B5A">
      <w:pPr>
        <w:pStyle w:val="a3"/>
        <w:numPr>
          <w:ilvl w:val="0"/>
          <w:numId w:val="24"/>
        </w:numPr>
        <w:spacing w:before="120" w:after="120" w:line="240" w:lineRule="auto"/>
        <w:ind w:left="709"/>
        <w:contextualSpacing w:val="0"/>
        <w:jc w:val="both"/>
        <w:rPr>
          <w:rFonts w:ascii="Times New Roman" w:hAnsi="Times New Roman" w:cs="Times New Roman"/>
          <w:sz w:val="24"/>
          <w:szCs w:val="24"/>
        </w:rPr>
      </w:pPr>
      <w:r w:rsidRPr="00FB1B5A">
        <w:rPr>
          <w:rFonts w:ascii="Times New Roman" w:hAnsi="Times New Roman" w:cs="Times New Roman"/>
          <w:sz w:val="24"/>
          <w:szCs w:val="24"/>
        </w:rPr>
        <w:t xml:space="preserve">с учетом существующей динамики развития показателя среднедушевого дохода населения.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Более подробно прогноз изменения доходов  населения представлен в п.1.5 раздела 1 Обосновывающих материалов к Программе.</w:t>
      </w:r>
    </w:p>
    <w:p w:rsidR="00FB1B5A" w:rsidRPr="00FB1B5A" w:rsidRDefault="00FB1B5A" w:rsidP="00FB1B5A">
      <w:pPr>
        <w:spacing w:after="120"/>
        <w:ind w:firstLine="709"/>
        <w:rPr>
          <w:rFonts w:ascii="Times New Roman" w:hAnsi="Times New Roman" w:cs="Times New Roman"/>
          <w:b/>
          <w:sz w:val="24"/>
          <w:szCs w:val="24"/>
        </w:rPr>
      </w:pPr>
      <w:bookmarkStart w:id="180" w:name="_Toc326161204"/>
      <w:r w:rsidRPr="00FB1B5A">
        <w:rPr>
          <w:rFonts w:ascii="Times New Roman" w:hAnsi="Times New Roman" w:cs="Times New Roman"/>
          <w:b/>
          <w:sz w:val="24"/>
          <w:szCs w:val="24"/>
        </w:rPr>
        <w:t xml:space="preserve">Анализ и прогноз доступности платы за коммунальные услуги для населения муниципального образования </w:t>
      </w:r>
      <w:bookmarkEnd w:id="180"/>
      <w:r w:rsidRPr="00FB1B5A">
        <w:rPr>
          <w:rFonts w:ascii="Times New Roman" w:hAnsi="Times New Roman" w:cs="Times New Roman"/>
          <w:b/>
          <w:sz w:val="24"/>
          <w:szCs w:val="24"/>
        </w:rPr>
        <w:t>городское поселение Лянтор</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Произведенная оценка доступности платы за коммунальные услуги для населения муниципального образования городское поселение Лянтор по фактическим данным 2014 года свидетельствует о её </w:t>
      </w:r>
      <w:r w:rsidRPr="00FB1B5A">
        <w:rPr>
          <w:rFonts w:ascii="Times New Roman" w:hAnsi="Times New Roman" w:cs="Times New Roman"/>
          <w:b/>
          <w:sz w:val="24"/>
          <w:szCs w:val="24"/>
        </w:rPr>
        <w:t>доступности</w:t>
      </w:r>
      <w:r w:rsidRPr="00FB1B5A">
        <w:rPr>
          <w:rFonts w:ascii="Times New Roman" w:hAnsi="Times New Roman" w:cs="Times New Roman"/>
          <w:sz w:val="24"/>
          <w:szCs w:val="24"/>
        </w:rPr>
        <w:t xml:space="preserve">.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Доля расходов на коммунальные услуги в совокупном доходе семьи составляет 8,14% при норме не более 10%,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составляет 7,95%, при норме не более 15%.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Доля населения с доходами ниже прожиточного минимума составляет 1,51% при норме не более 12%. </w:t>
      </w:r>
    </w:p>
    <w:p w:rsidR="00FB1B5A" w:rsidRPr="00FB1B5A" w:rsidRDefault="00FB1B5A" w:rsidP="00FB1B5A">
      <w:pPr>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Уровень собираемости платежей за коммунальные услуги составляет 90,08% при норме не менее 85%.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Более подробно анализ платы за коммунальные услуги представлен в п.1.6. раздела 1 Обосновывающих материалов к Программе. </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Прогноз доступности платы за коммунальные услуги представлен в разделе 14 Обосновывающих материалов к Программе.</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ind w:left="851" w:hanging="709"/>
        <w:contextualSpacing w:val="0"/>
        <w:jc w:val="both"/>
        <w:outlineLvl w:val="0"/>
        <w:rPr>
          <w:rFonts w:ascii="Times New Roman" w:hAnsi="Times New Roman" w:cs="Times New Roman"/>
          <w:b/>
          <w:sz w:val="24"/>
          <w:szCs w:val="24"/>
        </w:rPr>
      </w:pPr>
      <w:bookmarkStart w:id="181" w:name="_Toc434775908"/>
      <w:bookmarkStart w:id="182" w:name="_Toc441843734"/>
      <w:r w:rsidRPr="00FB1B5A">
        <w:rPr>
          <w:rFonts w:ascii="Times New Roman" w:hAnsi="Times New Roman" w:cs="Times New Roman"/>
          <w:b/>
          <w:sz w:val="24"/>
          <w:szCs w:val="24"/>
        </w:rPr>
        <w:t>План застройки муниципального образования городское поселение Лянтор</w:t>
      </w:r>
      <w:bookmarkEnd w:id="181"/>
      <w:bookmarkEnd w:id="182"/>
    </w:p>
    <w:p w:rsidR="00FB1B5A" w:rsidRPr="00FB1B5A" w:rsidRDefault="00FB1B5A" w:rsidP="00FB1B5A">
      <w:pPr>
        <w:spacing w:after="120"/>
        <w:ind w:firstLine="709"/>
        <w:outlineLvl w:val="0"/>
        <w:rPr>
          <w:rFonts w:ascii="Times New Roman" w:hAnsi="Times New Roman" w:cs="Times New Roman"/>
          <w:b/>
          <w:sz w:val="24"/>
          <w:szCs w:val="24"/>
        </w:rPr>
      </w:pPr>
      <w:bookmarkStart w:id="183" w:name="_Toc441843735"/>
      <w:r w:rsidRPr="00FB1B5A">
        <w:rPr>
          <w:rFonts w:ascii="Times New Roman" w:hAnsi="Times New Roman" w:cs="Times New Roman"/>
          <w:b/>
          <w:sz w:val="24"/>
          <w:szCs w:val="24"/>
        </w:rPr>
        <w:t>Анализ жилищного строительства</w:t>
      </w:r>
      <w:bookmarkEnd w:id="183"/>
    </w:p>
    <w:p w:rsidR="00FB1B5A" w:rsidRPr="00FB1B5A" w:rsidRDefault="00FB1B5A" w:rsidP="00FB1B5A">
      <w:pPr>
        <w:spacing w:after="120"/>
        <w:ind w:firstLine="708"/>
        <w:rPr>
          <w:rFonts w:ascii="Times New Roman" w:hAnsi="Times New Roman" w:cs="Times New Roman"/>
          <w:sz w:val="24"/>
          <w:szCs w:val="24"/>
        </w:rPr>
      </w:pPr>
      <w:r w:rsidRPr="00FB1B5A">
        <w:rPr>
          <w:rFonts w:ascii="Times New Roman" w:hAnsi="Times New Roman" w:cs="Times New Roman"/>
          <w:sz w:val="24"/>
          <w:szCs w:val="24"/>
        </w:rPr>
        <w:t>Площадь жилого фонда расположенного на территории г.п. Лянтор по состоянию на 01.01.2015 г. составляет  – 615 201,49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 в том числе:</w:t>
      </w:r>
    </w:p>
    <w:p w:rsidR="00FB1B5A" w:rsidRPr="00FB1B5A" w:rsidRDefault="00FB1B5A" w:rsidP="00FB1B5A">
      <w:pPr>
        <w:pStyle w:val="a3"/>
        <w:numPr>
          <w:ilvl w:val="0"/>
          <w:numId w:val="28"/>
        </w:numPr>
        <w:tabs>
          <w:tab w:val="left" w:pos="993"/>
        </w:tabs>
        <w:spacing w:after="120"/>
        <w:ind w:hanging="11"/>
        <w:jc w:val="both"/>
        <w:rPr>
          <w:rFonts w:ascii="Times New Roman" w:hAnsi="Times New Roman" w:cs="Times New Roman"/>
          <w:sz w:val="24"/>
          <w:szCs w:val="24"/>
          <w:vertAlign w:val="superscript"/>
        </w:rPr>
      </w:pPr>
      <w:r w:rsidRPr="00FB1B5A">
        <w:rPr>
          <w:rFonts w:ascii="Times New Roman" w:hAnsi="Times New Roman" w:cs="Times New Roman"/>
          <w:sz w:val="24"/>
          <w:szCs w:val="24"/>
        </w:rPr>
        <w:t>площадь муниципальных квартир – 32 361,11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w:t>
      </w:r>
    </w:p>
    <w:p w:rsidR="00FB1B5A" w:rsidRPr="00FB1B5A" w:rsidRDefault="00FB1B5A" w:rsidP="00FB1B5A">
      <w:pPr>
        <w:pStyle w:val="a3"/>
        <w:numPr>
          <w:ilvl w:val="0"/>
          <w:numId w:val="28"/>
        </w:numPr>
        <w:tabs>
          <w:tab w:val="left" w:pos="993"/>
        </w:tabs>
        <w:spacing w:after="120"/>
        <w:ind w:hanging="11"/>
        <w:jc w:val="both"/>
        <w:rPr>
          <w:rFonts w:ascii="Times New Roman" w:hAnsi="Times New Roman" w:cs="Times New Roman"/>
          <w:sz w:val="24"/>
          <w:szCs w:val="24"/>
          <w:vertAlign w:val="superscript"/>
        </w:rPr>
      </w:pPr>
      <w:r w:rsidRPr="00FB1B5A">
        <w:rPr>
          <w:rFonts w:ascii="Times New Roman" w:hAnsi="Times New Roman" w:cs="Times New Roman"/>
          <w:sz w:val="24"/>
          <w:szCs w:val="24"/>
        </w:rPr>
        <w:t>площадь муниципальных общежитий  - 3 158,60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w:t>
      </w:r>
    </w:p>
    <w:p w:rsidR="00FB1B5A" w:rsidRPr="00FB1B5A" w:rsidRDefault="00FB1B5A" w:rsidP="00FB1B5A">
      <w:pPr>
        <w:pStyle w:val="a3"/>
        <w:numPr>
          <w:ilvl w:val="0"/>
          <w:numId w:val="28"/>
        </w:numPr>
        <w:tabs>
          <w:tab w:val="left" w:pos="993"/>
        </w:tabs>
        <w:spacing w:after="120"/>
        <w:ind w:hanging="11"/>
        <w:jc w:val="both"/>
        <w:rPr>
          <w:rFonts w:ascii="Times New Roman" w:hAnsi="Times New Roman" w:cs="Times New Roman"/>
          <w:sz w:val="24"/>
          <w:szCs w:val="24"/>
          <w:vertAlign w:val="superscript"/>
        </w:rPr>
      </w:pPr>
      <w:r w:rsidRPr="00FB1B5A">
        <w:rPr>
          <w:rFonts w:ascii="Times New Roman" w:hAnsi="Times New Roman" w:cs="Times New Roman"/>
          <w:sz w:val="24"/>
          <w:szCs w:val="24"/>
        </w:rPr>
        <w:t xml:space="preserve"> площадь жилищного фонда, находящегося в частной собственности – 579 681,78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w:t>
      </w:r>
    </w:p>
    <w:p w:rsidR="00FB1B5A" w:rsidRPr="00FB1B5A" w:rsidRDefault="00FB1B5A" w:rsidP="00FB1B5A">
      <w:pPr>
        <w:ind w:firstLine="708"/>
        <w:jc w:val="both"/>
        <w:rPr>
          <w:rFonts w:ascii="Times New Roman" w:hAnsi="Times New Roman" w:cs="Times New Roman"/>
          <w:sz w:val="24"/>
          <w:szCs w:val="24"/>
        </w:rPr>
      </w:pPr>
      <w:r w:rsidRPr="00FB1B5A">
        <w:rPr>
          <w:rFonts w:ascii="Times New Roman" w:hAnsi="Times New Roman" w:cs="Times New Roman"/>
          <w:sz w:val="24"/>
          <w:szCs w:val="24"/>
        </w:rPr>
        <w:t>Площадь аварийного жилья по состоянию на 01.01.2015 г. составляет – 2 457,30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 Площадь ветхого жилья по состоянию на 01.01.2015 г. составляет – 17 962,5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 Объем ввода в эксплуатацию жилых домов по данным на 01.10.2015 г. – 5 956,80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Жилищный фонд городского поселения имеет достаточно высокий уровень благоустройства. Удельный вес общей площади жилищного фонда, оборудованного горячим водоснабжением, центральным отоплением и канализацией составляет 100%.</w:t>
      </w:r>
    </w:p>
    <w:p w:rsidR="00FB1B5A" w:rsidRPr="00FB1B5A" w:rsidRDefault="00FB1B5A" w:rsidP="00FB1B5A">
      <w:pPr>
        <w:spacing w:after="120"/>
        <w:ind w:firstLine="709"/>
        <w:outlineLvl w:val="0"/>
        <w:rPr>
          <w:rFonts w:ascii="Times New Roman" w:hAnsi="Times New Roman" w:cs="Times New Roman"/>
          <w:b/>
          <w:sz w:val="24"/>
          <w:szCs w:val="24"/>
        </w:rPr>
      </w:pPr>
      <w:bookmarkStart w:id="184" w:name="_Toc328484196"/>
      <w:bookmarkStart w:id="185" w:name="_Toc441843736"/>
      <w:r w:rsidRPr="00FB1B5A">
        <w:rPr>
          <w:rFonts w:ascii="Times New Roman" w:hAnsi="Times New Roman" w:cs="Times New Roman"/>
          <w:b/>
          <w:sz w:val="24"/>
          <w:szCs w:val="24"/>
        </w:rPr>
        <w:t>Прогноз жилищного строительств</w:t>
      </w:r>
      <w:bookmarkEnd w:id="184"/>
      <w:r w:rsidRPr="00FB1B5A">
        <w:rPr>
          <w:rFonts w:ascii="Times New Roman" w:hAnsi="Times New Roman" w:cs="Times New Roman"/>
          <w:b/>
          <w:sz w:val="24"/>
          <w:szCs w:val="24"/>
        </w:rPr>
        <w:t>а</w:t>
      </w:r>
      <w:bookmarkEnd w:id="185"/>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соответствии с документами территориального планирования с учетом результатов прогноза роста численности населения муниципального образования, представленного в п. 8.1.1,  ожидается ввод  нового жилья к 2020 году площадью до 793 720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 Средняя обеспеченность жильем к расчетному сроку в среднем составит 20 м</w:t>
      </w:r>
      <w:r w:rsidRPr="00FB1B5A">
        <w:rPr>
          <w:rFonts w:ascii="Times New Roman" w:hAnsi="Times New Roman" w:cs="Times New Roman"/>
          <w:sz w:val="24"/>
          <w:szCs w:val="24"/>
          <w:vertAlign w:val="superscript"/>
        </w:rPr>
        <w:t>2</w:t>
      </w:r>
      <w:r w:rsidRPr="00FB1B5A">
        <w:rPr>
          <w:rFonts w:ascii="Times New Roman" w:hAnsi="Times New Roman" w:cs="Times New Roman"/>
          <w:sz w:val="24"/>
          <w:szCs w:val="24"/>
        </w:rPr>
        <w:t>/чел.</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таблице 8.1.2.1 приведен прогноз строительства жилых объектов.</w:t>
      </w:r>
    </w:p>
    <w:p w:rsidR="00FB1B5A" w:rsidRPr="00FB1B5A" w:rsidRDefault="00FB1B5A" w:rsidP="00FB1B5A">
      <w:pPr>
        <w:spacing w:before="120" w:after="120"/>
        <w:ind w:firstLine="709"/>
        <w:jc w:val="both"/>
        <w:rPr>
          <w:rFonts w:ascii="Times New Roman" w:hAnsi="Times New Roman" w:cs="Times New Roman"/>
          <w:sz w:val="24"/>
          <w:szCs w:val="24"/>
        </w:rPr>
      </w:pP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8.1.2.1 Прогноз  строительства жилых объектов</w:t>
      </w:r>
    </w:p>
    <w:tbl>
      <w:tblPr>
        <w:tblW w:w="4647" w:type="pct"/>
        <w:jc w:val="center"/>
        <w:tblLook w:val="04A0"/>
      </w:tblPr>
      <w:tblGrid>
        <w:gridCol w:w="567"/>
        <w:gridCol w:w="4652"/>
        <w:gridCol w:w="1976"/>
        <w:gridCol w:w="1699"/>
      </w:tblGrid>
      <w:tr w:rsidR="00FB1B5A" w:rsidRPr="00FB1B5A" w:rsidTr="00FB1B5A">
        <w:trPr>
          <w:trHeight w:val="20"/>
          <w:tblHeader/>
          <w:jc w:val="center"/>
        </w:trPr>
        <w:tc>
          <w:tcPr>
            <w:tcW w:w="3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6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Наименование показателей</w:t>
            </w:r>
          </w:p>
        </w:tc>
        <w:tc>
          <w:tcPr>
            <w:tcW w:w="2067" w:type="pct"/>
            <w:gridSpan w:val="2"/>
            <w:tcBorders>
              <w:top w:val="single" w:sz="4" w:space="0" w:color="auto"/>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Периоды</w:t>
            </w:r>
          </w:p>
        </w:tc>
      </w:tr>
      <w:tr w:rsidR="00FB1B5A" w:rsidRPr="00FB1B5A" w:rsidTr="00FB1B5A">
        <w:trPr>
          <w:trHeight w:val="20"/>
          <w:tblHeader/>
          <w:jc w:val="center"/>
        </w:trPr>
        <w:tc>
          <w:tcPr>
            <w:tcW w:w="319"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2615"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2015</w:t>
            </w:r>
            <w:r w:rsidRPr="00FB1B5A">
              <w:rPr>
                <w:rFonts w:ascii="Times New Roman" w:hAnsi="Times New Roman" w:cs="Times New Roman"/>
                <w:b/>
                <w:bCs/>
                <w:color w:val="000000"/>
                <w:sz w:val="24"/>
                <w:szCs w:val="24"/>
              </w:rPr>
              <w:softHyphen/>
              <w:t>-2018 гг.</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w:t>
            </w:r>
            <w:r w:rsidRPr="00FB1B5A">
              <w:rPr>
                <w:rFonts w:ascii="Times New Roman" w:hAnsi="Times New Roman" w:cs="Times New Roman"/>
                <w:b/>
                <w:bCs/>
                <w:color w:val="000000"/>
                <w:sz w:val="24"/>
                <w:szCs w:val="24"/>
              </w:rPr>
              <w:softHyphen/>
              <w:t>-2020 гг.</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Жилой фонд к концу периода, тыс. м</w:t>
            </w:r>
            <w:r w:rsidRPr="00FB1B5A">
              <w:rPr>
                <w:rFonts w:ascii="Times New Roman" w:hAnsi="Times New Roman" w:cs="Times New Roman"/>
                <w:color w:val="000000"/>
                <w:sz w:val="24"/>
                <w:szCs w:val="24"/>
                <w:vertAlign w:val="superscript"/>
              </w:rPr>
              <w:t>2</w:t>
            </w:r>
            <w:r w:rsidRPr="00FB1B5A">
              <w:rPr>
                <w:rFonts w:ascii="Times New Roman" w:hAnsi="Times New Roman" w:cs="Times New Roman"/>
                <w:color w:val="000000"/>
                <w:sz w:val="24"/>
                <w:szCs w:val="24"/>
              </w:rPr>
              <w:t xml:space="preserve"> общей площади</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721,3</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889,</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жил. фондом к концу периода, м</w:t>
            </w:r>
            <w:r w:rsidRPr="00FB1B5A">
              <w:rPr>
                <w:rFonts w:ascii="Times New Roman" w:hAnsi="Times New Roman" w:cs="Times New Roman"/>
                <w:color w:val="000000"/>
                <w:sz w:val="24"/>
                <w:szCs w:val="24"/>
                <w:vertAlign w:val="superscript"/>
              </w:rPr>
              <w:t>2</w:t>
            </w:r>
            <w:r w:rsidRPr="00FB1B5A">
              <w:rPr>
                <w:rFonts w:ascii="Times New Roman" w:hAnsi="Times New Roman" w:cs="Times New Roman"/>
                <w:color w:val="000000"/>
                <w:sz w:val="24"/>
                <w:szCs w:val="24"/>
              </w:rPr>
              <w:t>/чел.</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17,3</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20,5</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нового жилищного строительства, тыс. м</w:t>
            </w:r>
            <w:r w:rsidRPr="00FB1B5A">
              <w:rPr>
                <w:rFonts w:ascii="Times New Roman" w:hAnsi="Times New Roman" w:cs="Times New Roman"/>
                <w:color w:val="000000"/>
                <w:sz w:val="24"/>
                <w:szCs w:val="24"/>
                <w:vertAlign w:val="superscript"/>
              </w:rPr>
              <w:t>2</w:t>
            </w:r>
            <w:r w:rsidRPr="00FB1B5A">
              <w:rPr>
                <w:rFonts w:ascii="Times New Roman" w:hAnsi="Times New Roman" w:cs="Times New Roman"/>
                <w:color w:val="000000"/>
                <w:sz w:val="24"/>
                <w:szCs w:val="24"/>
              </w:rPr>
              <w:t>, всего, в том числе:</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132,6</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248,3</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3.1</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многоквартирные дома</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238,1</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3.2</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 индивидуальные жилые дома</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10,2</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4</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Среднегодовой объем жилищного строительства, тыс. м</w:t>
            </w:r>
            <w:r w:rsidRPr="00FB1B5A">
              <w:rPr>
                <w:rFonts w:ascii="Times New Roman" w:hAnsi="Times New Roman" w:cs="Times New Roman"/>
                <w:color w:val="000000"/>
                <w:sz w:val="24"/>
                <w:szCs w:val="24"/>
                <w:vertAlign w:val="superscript"/>
              </w:rPr>
              <w:t>2</w:t>
            </w:r>
            <w:r w:rsidRPr="00FB1B5A">
              <w:rPr>
                <w:rFonts w:ascii="Times New Roman" w:hAnsi="Times New Roman" w:cs="Times New Roman"/>
                <w:color w:val="000000"/>
                <w:sz w:val="24"/>
                <w:szCs w:val="24"/>
              </w:rPr>
              <w:t>/год</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26,5</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49,7</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5</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Снос жилья всего, тыс. м</w:t>
            </w:r>
            <w:r w:rsidRPr="00FB1B5A">
              <w:rPr>
                <w:rFonts w:ascii="Times New Roman" w:hAnsi="Times New Roman" w:cs="Times New Roman"/>
                <w:color w:val="000000"/>
                <w:sz w:val="24"/>
                <w:szCs w:val="24"/>
                <w:vertAlign w:val="superscript"/>
              </w:rPr>
              <w:t>2</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45,9</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80,3</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6</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из них ветхого и фенольного</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37,9</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74,6</w:t>
            </w:r>
          </w:p>
        </w:tc>
      </w:tr>
      <w:tr w:rsidR="00FB1B5A" w:rsidRPr="00FB1B5A" w:rsidTr="00FB1B5A">
        <w:trPr>
          <w:trHeight w:val="20"/>
          <w:jc w:val="center"/>
        </w:trPr>
        <w:tc>
          <w:tcPr>
            <w:tcW w:w="319" w:type="pct"/>
            <w:tcBorders>
              <w:top w:val="nil"/>
              <w:left w:val="single" w:sz="4" w:space="0" w:color="auto"/>
              <w:bottom w:val="single" w:sz="4" w:space="0" w:color="auto"/>
              <w:right w:val="single" w:sz="4" w:space="0" w:color="auto"/>
            </w:tcBorders>
            <w:shd w:val="clear" w:color="000000" w:fill="FFFFFF"/>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7</w:t>
            </w:r>
          </w:p>
        </w:tc>
        <w:tc>
          <w:tcPr>
            <w:tcW w:w="261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для размещения новой застройки</w:t>
            </w:r>
          </w:p>
        </w:tc>
        <w:tc>
          <w:tcPr>
            <w:tcW w:w="1111"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955" w:type="pct"/>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w:t>
            </w:r>
          </w:p>
        </w:tc>
      </w:tr>
    </w:tbl>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Намеченные в генеральном плане мероприятия решают первоочередные проблемы городского поселения и закладывают основу для дальнейшего его развития на расчетный срок. В связи с этим предусмотрены значительные объемы работ по жилищному строительству, развитию инженерной и транспортной инфраструктур.</w:t>
      </w:r>
    </w:p>
    <w:p w:rsidR="00FB1B5A" w:rsidRPr="00FB1B5A" w:rsidRDefault="00FB1B5A" w:rsidP="00FB1B5A">
      <w:pPr>
        <w:spacing w:after="120"/>
        <w:ind w:firstLine="709"/>
        <w:outlineLvl w:val="0"/>
        <w:rPr>
          <w:rFonts w:ascii="Times New Roman" w:hAnsi="Times New Roman" w:cs="Times New Roman"/>
          <w:b/>
          <w:sz w:val="24"/>
          <w:szCs w:val="24"/>
        </w:rPr>
      </w:pPr>
      <w:bookmarkStart w:id="186" w:name="_Toc441843737"/>
      <w:r w:rsidRPr="00FB1B5A">
        <w:rPr>
          <w:rFonts w:ascii="Times New Roman" w:hAnsi="Times New Roman" w:cs="Times New Roman"/>
          <w:b/>
          <w:sz w:val="24"/>
          <w:szCs w:val="24"/>
        </w:rPr>
        <w:t>Фонд нежилого назначения</w:t>
      </w:r>
      <w:bookmarkEnd w:id="186"/>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В собственности городского поселения  находятся объекты, имеющие важное значение для жизнеобеспечения города, удовлетворения потребностей населения и городского хозяйства, а также сохранения историко-культурного наследия (городской парк, городские системы водоснабжения, городские дороги и площади, инженерные сети и сооружения).</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К важнейшим стратегическим направлениям развития системы обслуживания городского поселения можно отнести:</w:t>
      </w:r>
    </w:p>
    <w:p w:rsidR="00FB1B5A" w:rsidRPr="00FB1B5A" w:rsidRDefault="00FB1B5A" w:rsidP="00FB1B5A">
      <w:pPr>
        <w:tabs>
          <w:tab w:val="num" w:pos="851"/>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доведение обеспеченности населения учреждениями культурно-бытового обслуживания до нормативного уровня.</w:t>
      </w:r>
    </w:p>
    <w:p w:rsidR="00FB1B5A" w:rsidRPr="00FB1B5A" w:rsidRDefault="00FB1B5A" w:rsidP="00FB1B5A">
      <w:pPr>
        <w:tabs>
          <w:tab w:val="num" w:pos="851"/>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создание сети учреждений, решающих вопросы досуга населения, особенно молодежи на микрорайонном и общегородском уровнях путем создания:</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молодежных клубов (микрорайонный уровень);</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клубов любительской деятельности по интересам (микрорайонный уровень);</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центров общения и досуга для различных возрастных групп населения;</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залов со спортивными тренажерами в том числе: в организациях, учреждениях, промышленных предприятиях;</w:t>
      </w:r>
    </w:p>
    <w:p w:rsidR="00FB1B5A" w:rsidRPr="00FB1B5A" w:rsidRDefault="00FB1B5A" w:rsidP="00FB1B5A">
      <w:pPr>
        <w:numPr>
          <w:ilvl w:val="0"/>
          <w:numId w:val="15"/>
        </w:numPr>
        <w:spacing w:before="120" w:after="120" w:line="240" w:lineRule="auto"/>
        <w:jc w:val="both"/>
        <w:rPr>
          <w:rFonts w:ascii="Times New Roman" w:hAnsi="Times New Roman" w:cs="Times New Roman"/>
          <w:sz w:val="24"/>
          <w:szCs w:val="24"/>
        </w:rPr>
      </w:pPr>
      <w:r w:rsidRPr="00FB1B5A">
        <w:rPr>
          <w:rFonts w:ascii="Times New Roman" w:hAnsi="Times New Roman" w:cs="Times New Roman"/>
          <w:sz w:val="24"/>
          <w:szCs w:val="24"/>
        </w:rPr>
        <w:t>открытых спортивных площадок и объектов для развития разных видов спорта.</w:t>
      </w:r>
    </w:p>
    <w:p w:rsidR="00FB1B5A" w:rsidRPr="00FB1B5A" w:rsidRDefault="00FB1B5A" w:rsidP="00FB1B5A">
      <w:pPr>
        <w:tabs>
          <w:tab w:val="num" w:pos="851"/>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обеспечение доступа населения к современным информационно - коммуникационным технологиям для ускоренного просвещения и ознакомления населения с текущими новыми нормативно-методическими материалами и правилами рыночных отношений.</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Развитие сети социально-значимых объектов, обеспечивающих повседневный и периодический спрос населения городского поселения Лянтор, включает следующие задачи: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при определении состава учреждений обслуживания в каждом жилом образовании учитывать возможность пользования ими для населения близлежащих жилых микрорайонов в пределах радиуса доступности и с учетом ограничений пересечения транспортных магистралей младшими школьниками.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увеличение емкости сети дошкольных образовательных учреждений до 600 мест, за счет нового строительства на территории жилых микрорайонов 1 (2 объекта), 2, 3А, 5, 10 для обеспечения местами проектной численности детского населения, исходя из расчетного нормативного уровня обеспеченности в пределах 70 % охвата.</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для полноценного функционирования сети детских общеобразовательных учреждений размещение в жилой застройке детских учреждений дополнительного развития (дом художественного творчества, детская школа искусств, спортивные секции), как отдельно стоящих объектов, так и в составе общеобразовательных школ и во встроенных помещениях.</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генеральным планом предусмотрено увеличение мощности сети учреждений здравоохранения в целях обеспечения населения в соответствии с расчетной нормативной потребностью. На территории больничного комплекса предложено строительство детской поликлиники на 200 посещений в смену с родильным отделением на 40 коек, больничного корпуса на 80 коек. Данное мероприятие отложено на неопределенный срок вследствие недостатка финансирования.</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необходимо строительство новых развлекательных центров, кафе для детей. Новое строительство предприятий общественного питания  предложено размещать в отдельных комплексах и развитых первых этажах жилых домов, выходящих на общегородские магистрали.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обеспечение населения городского поселения спортивными объектами в соответствии с расчетными нормативными показателями. В микрорайоне 5 предложено разместить крытый каток. Вблизи Национального поселка предложено разместить физкультурно-оздоровительное сооружение открытого типа с трибунами вместимостью 100 мест. В пойме реки Вочингъявин отведен земельный участок под лыжную трассу. В микрорайоне 6 предложено разместить автогородок.</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обеспечение населения городского поселения объектами культуры и досуга (помещения для работы с детьми, клубы и т.д.) общегородского и микрорайонного обслуживания. Учреждения культуры и досуга формировать в общественных комплексах, в первых этажах жилых зданий, в пределах пешеходной доступности.</w:t>
      </w:r>
    </w:p>
    <w:p w:rsidR="00FB1B5A" w:rsidRPr="00FB1B5A" w:rsidRDefault="00FB1B5A" w:rsidP="00FB1B5A">
      <w:pPr>
        <w:numPr>
          <w:ilvl w:val="0"/>
          <w:numId w:val="19"/>
        </w:numPr>
        <w:tabs>
          <w:tab w:val="clear" w:pos="1429"/>
          <w:tab w:val="num" w:pos="993"/>
        </w:tabs>
        <w:spacing w:before="120" w:after="120" w:line="240" w:lineRule="auto"/>
        <w:ind w:left="0" w:firstLine="567"/>
        <w:jc w:val="both"/>
        <w:rPr>
          <w:rFonts w:ascii="Times New Roman" w:hAnsi="Times New Roman" w:cs="Times New Roman"/>
          <w:sz w:val="24"/>
          <w:szCs w:val="24"/>
        </w:rPr>
      </w:pPr>
      <w:r w:rsidRPr="00FB1B5A">
        <w:rPr>
          <w:rFonts w:ascii="Times New Roman" w:hAnsi="Times New Roman" w:cs="Times New Roman"/>
          <w:sz w:val="24"/>
          <w:szCs w:val="24"/>
        </w:rPr>
        <w:t>при проектировании общественных зданий должны быть предусмотрены  условия жизнедеятельности для инвалидов и граждан других маломобильных групп населения, равные с остальными категориями населения, в соответствии с действующими техническими регламентами.</w:t>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87" w:name="_Toc434775909"/>
      <w:bookmarkStart w:id="188" w:name="_Toc441843738"/>
      <w:r w:rsidRPr="00FB1B5A">
        <w:rPr>
          <w:rFonts w:ascii="Times New Roman" w:hAnsi="Times New Roman" w:cs="Times New Roman"/>
          <w:b/>
          <w:sz w:val="24"/>
          <w:szCs w:val="24"/>
        </w:rPr>
        <w:t>Прогноз спроса на коммунальные ресурсы</w:t>
      </w:r>
      <w:bookmarkEnd w:id="187"/>
      <w:bookmarkEnd w:id="188"/>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89" w:name="_Toc434775910"/>
      <w:bookmarkStart w:id="190" w:name="_Toc441843739"/>
      <w:r w:rsidRPr="00FB1B5A">
        <w:rPr>
          <w:rFonts w:ascii="Times New Roman" w:hAnsi="Times New Roman" w:cs="Times New Roman"/>
          <w:b/>
          <w:sz w:val="24"/>
          <w:szCs w:val="24"/>
        </w:rPr>
        <w:t>Прогноз спроса на услуги теплоснабжения</w:t>
      </w:r>
      <w:bookmarkEnd w:id="189"/>
      <w:bookmarkEnd w:id="190"/>
    </w:p>
    <w:p w:rsidR="00FB1B5A" w:rsidRPr="00FB1B5A" w:rsidRDefault="00FB1B5A" w:rsidP="00FB1B5A">
      <w:pPr>
        <w:pStyle w:val="AAA"/>
        <w:tabs>
          <w:tab w:val="left" w:pos="540"/>
        </w:tabs>
        <w:spacing w:before="120"/>
        <w:ind w:firstLine="709"/>
        <w:rPr>
          <w:szCs w:val="24"/>
        </w:rPr>
      </w:pPr>
      <w:r w:rsidRPr="00FB1B5A">
        <w:rPr>
          <w:szCs w:val="24"/>
        </w:rPr>
        <w:t>Прогноз спроса на услуги теплоснабжения приведен в таблице 8.2.1.1.</w:t>
      </w:r>
    </w:p>
    <w:p w:rsidR="00FB1B5A" w:rsidRPr="00FB1B5A" w:rsidRDefault="00FB1B5A" w:rsidP="00FB1B5A">
      <w:pPr>
        <w:pStyle w:val="af9"/>
        <w:keepNext/>
        <w:spacing w:after="0"/>
        <w:ind w:firstLine="708"/>
        <w:rPr>
          <w:rFonts w:ascii="Times New Roman" w:hAnsi="Times New Roman"/>
          <w:b w:val="0"/>
          <w:bCs w:val="0"/>
          <w:color w:val="000000"/>
          <w:kern w:val="28"/>
          <w:sz w:val="24"/>
          <w:szCs w:val="24"/>
        </w:rPr>
      </w:pPr>
      <w:r w:rsidRPr="00FB1B5A">
        <w:rPr>
          <w:rFonts w:ascii="Times New Roman" w:hAnsi="Times New Roman"/>
          <w:b w:val="0"/>
          <w:bCs w:val="0"/>
          <w:color w:val="000000"/>
          <w:kern w:val="28"/>
          <w:sz w:val="24"/>
          <w:szCs w:val="24"/>
        </w:rPr>
        <w:t>Таблица 8.2.1.1. Прогноз спроса на услуги теплоснабжения</w:t>
      </w:r>
    </w:p>
    <w:tbl>
      <w:tblPr>
        <w:tblpPr w:leftFromText="180" w:rightFromText="180" w:vertAnchor="text" w:tblpXSpec="center" w:tblpY="1"/>
        <w:tblOverlap w:val="never"/>
        <w:tblW w:w="5000" w:type="pct"/>
        <w:tblLayout w:type="fixed"/>
        <w:tblLook w:val="04A0"/>
      </w:tblPr>
      <w:tblGrid>
        <w:gridCol w:w="598"/>
        <w:gridCol w:w="2772"/>
        <w:gridCol w:w="1280"/>
        <w:gridCol w:w="942"/>
        <w:gridCol w:w="949"/>
        <w:gridCol w:w="1041"/>
        <w:gridCol w:w="947"/>
        <w:gridCol w:w="1041"/>
      </w:tblGrid>
      <w:tr w:rsidR="00FB1B5A" w:rsidRPr="00FB1B5A" w:rsidTr="00FB1B5A">
        <w:trPr>
          <w:cantSplit/>
          <w:trHeight w:val="517"/>
          <w:tblHeader/>
        </w:trPr>
        <w:tc>
          <w:tcPr>
            <w:tcW w:w="3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4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49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trPr>
        <w:tc>
          <w:tcPr>
            <w:tcW w:w="312"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448"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492"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44"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1448"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Потребление тепловой энергии, всего, в т.ч.:                                                                                    </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282,81</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282,81</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283,23</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290,09</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296,94</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1.1</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175,49</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175,49</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171,80</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177,58</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183,35</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31,62</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31,62</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31,32</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32,40</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33,48</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1.3</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Гкал</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75,70</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75,70</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80,11</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80,11</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80,11</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20"/>
        </w:trPr>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1448"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Присоединенная нагрузка всего, в т.ч.:                          </w:t>
            </w:r>
          </w:p>
        </w:tc>
        <w:tc>
          <w:tcPr>
            <w:tcW w:w="669"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Гкал/ ч</w:t>
            </w:r>
          </w:p>
        </w:tc>
        <w:tc>
          <w:tcPr>
            <w:tcW w:w="492"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85,05</w:t>
            </w:r>
          </w:p>
        </w:tc>
        <w:tc>
          <w:tcPr>
            <w:tcW w:w="496"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85,05</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85,05</w:t>
            </w:r>
          </w:p>
        </w:tc>
        <w:tc>
          <w:tcPr>
            <w:tcW w:w="495"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86,72</w:t>
            </w:r>
          </w:p>
        </w:tc>
        <w:tc>
          <w:tcPr>
            <w:tcW w:w="544" w:type="pct"/>
            <w:tcBorders>
              <w:top w:val="nil"/>
              <w:left w:val="nil"/>
              <w:bottom w:val="single" w:sz="4" w:space="0" w:color="auto"/>
              <w:right w:val="single" w:sz="4" w:space="0" w:color="auto"/>
            </w:tcBorders>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88,39</w:t>
            </w:r>
          </w:p>
        </w:tc>
      </w:tr>
      <w:tr w:rsidR="00FB1B5A" w:rsidRPr="00FB1B5A" w:rsidTr="00FB1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2"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2.1</w:t>
            </w:r>
          </w:p>
        </w:tc>
        <w:tc>
          <w:tcPr>
            <w:tcW w:w="1448" w:type="pct"/>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669"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Гкал/ ч</w:t>
            </w:r>
          </w:p>
        </w:tc>
        <w:tc>
          <w:tcPr>
            <w:tcW w:w="492"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60,46</w:t>
            </w:r>
          </w:p>
        </w:tc>
        <w:tc>
          <w:tcPr>
            <w:tcW w:w="496"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60,46</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60,46</w:t>
            </w:r>
          </w:p>
        </w:tc>
        <w:tc>
          <w:tcPr>
            <w:tcW w:w="495"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61,86</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63,27</w:t>
            </w:r>
          </w:p>
        </w:tc>
      </w:tr>
      <w:tr w:rsidR="00FB1B5A" w:rsidRPr="00FB1B5A" w:rsidTr="00FB1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2"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2.2</w:t>
            </w:r>
          </w:p>
        </w:tc>
        <w:tc>
          <w:tcPr>
            <w:tcW w:w="1448" w:type="pct"/>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объекты бюджетных организаций</w:t>
            </w:r>
          </w:p>
        </w:tc>
        <w:tc>
          <w:tcPr>
            <w:tcW w:w="669"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Гкал/ ч</w:t>
            </w:r>
          </w:p>
        </w:tc>
        <w:tc>
          <w:tcPr>
            <w:tcW w:w="492"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11,10</w:t>
            </w:r>
          </w:p>
        </w:tc>
        <w:tc>
          <w:tcPr>
            <w:tcW w:w="496"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11,10</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11,10</w:t>
            </w:r>
          </w:p>
        </w:tc>
        <w:tc>
          <w:tcPr>
            <w:tcW w:w="495"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11,36</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11,63</w:t>
            </w:r>
          </w:p>
        </w:tc>
      </w:tr>
      <w:tr w:rsidR="00FB1B5A" w:rsidRPr="00FB1B5A" w:rsidTr="00FB1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2"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2.3</w:t>
            </w:r>
          </w:p>
        </w:tc>
        <w:tc>
          <w:tcPr>
            <w:tcW w:w="1448" w:type="pct"/>
            <w:shd w:val="clear" w:color="auto" w:fill="auto"/>
            <w:noWrap/>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общественно- деловые  и промышленные объекты</w:t>
            </w:r>
          </w:p>
        </w:tc>
        <w:tc>
          <w:tcPr>
            <w:tcW w:w="669" w:type="pct"/>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Гкал/ ч</w:t>
            </w:r>
          </w:p>
        </w:tc>
        <w:tc>
          <w:tcPr>
            <w:tcW w:w="492"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496"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495"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c>
          <w:tcPr>
            <w:tcW w:w="544" w:type="pct"/>
            <w:shd w:val="clear" w:color="auto" w:fill="auto"/>
            <w:noWrap/>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13,49</w:t>
            </w:r>
          </w:p>
        </w:tc>
      </w:tr>
    </w:tbl>
    <w:p w:rsidR="00FB1B5A" w:rsidRPr="00FB1B5A" w:rsidRDefault="00FB1B5A" w:rsidP="00FB1B5A">
      <w:pPr>
        <w:pStyle w:val="AAA"/>
        <w:tabs>
          <w:tab w:val="left" w:pos="540"/>
        </w:tabs>
        <w:spacing w:before="120"/>
        <w:ind w:firstLine="709"/>
        <w:rPr>
          <w:color w:val="000000"/>
          <w:kern w:val="28"/>
          <w:szCs w:val="24"/>
        </w:rPr>
      </w:pPr>
      <w:r w:rsidRPr="00FB1B5A">
        <w:rPr>
          <w:szCs w:val="24"/>
        </w:rPr>
        <w:t xml:space="preserve">Объем потребления  тепловой энергии потребителями г. п. Лянтор к 2020 году увеличится на 4,9% по сравнению с 2014 г.  и составит 296,94 тыс. Гкал. </w:t>
      </w:r>
      <w:r w:rsidRPr="00FB1B5A">
        <w:rPr>
          <w:color w:val="000000"/>
          <w:kern w:val="28"/>
          <w:szCs w:val="24"/>
        </w:rPr>
        <w:t xml:space="preserve">Увеличение объемов потребления тепловой энергии обусловлено вводом в эксплуатацию объектов нового строительства. </w:t>
      </w:r>
    </w:p>
    <w:p w:rsidR="00FB1B5A" w:rsidRPr="00FB1B5A" w:rsidRDefault="00FB1B5A" w:rsidP="00FB1B5A">
      <w:pPr>
        <w:pStyle w:val="AAA"/>
        <w:tabs>
          <w:tab w:val="left" w:pos="540"/>
        </w:tabs>
        <w:spacing w:before="120"/>
        <w:ind w:firstLine="709"/>
        <w:rPr>
          <w:szCs w:val="24"/>
        </w:rPr>
      </w:pPr>
      <w:r w:rsidRPr="00FB1B5A">
        <w:rPr>
          <w:color w:val="000000"/>
          <w:kern w:val="28"/>
          <w:szCs w:val="24"/>
        </w:rPr>
        <w:t xml:space="preserve">К 2020 году ожидается увеличение потребления тепловой энергии всеми группами потребителей: объем потребления тепловой энергии населением увеличится на 4,47% по отношению к 2014 году, бюджетными организациями - на 5,8%. Потребление тепловой энергии </w:t>
      </w:r>
      <w:r w:rsidRPr="00FB1B5A">
        <w:rPr>
          <w:szCs w:val="24"/>
        </w:rPr>
        <w:t>прочими потребителями останется без изменений.</w:t>
      </w:r>
    </w:p>
    <w:p w:rsidR="00FB1B5A" w:rsidRPr="00FB1B5A" w:rsidRDefault="00FB1B5A" w:rsidP="00FB1B5A">
      <w:pPr>
        <w:pStyle w:val="AAA"/>
        <w:tabs>
          <w:tab w:val="left" w:pos="540"/>
        </w:tabs>
        <w:spacing w:before="120"/>
        <w:ind w:firstLine="709"/>
        <w:rPr>
          <w:szCs w:val="24"/>
        </w:rPr>
      </w:pPr>
      <w:r w:rsidRPr="00FB1B5A">
        <w:rPr>
          <w:szCs w:val="24"/>
        </w:rPr>
        <w:t>Обоснование выполненных расчетов представлено в разделе 2 Обосновывающих материалов.</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91" w:name="_Toc434775911"/>
      <w:bookmarkStart w:id="192" w:name="_Toc441843740"/>
      <w:r w:rsidRPr="00FB1B5A">
        <w:rPr>
          <w:rFonts w:ascii="Times New Roman" w:hAnsi="Times New Roman" w:cs="Times New Roman"/>
          <w:b/>
          <w:sz w:val="24"/>
          <w:szCs w:val="24"/>
        </w:rPr>
        <w:t>Прогноз спроса на услуги водоснабжения</w:t>
      </w:r>
      <w:bookmarkEnd w:id="191"/>
      <w:bookmarkEnd w:id="192"/>
    </w:p>
    <w:p w:rsidR="00FB1B5A" w:rsidRPr="00FB1B5A" w:rsidRDefault="00FB1B5A" w:rsidP="00FB1B5A">
      <w:pPr>
        <w:pStyle w:val="AAA"/>
        <w:tabs>
          <w:tab w:val="left" w:pos="540"/>
        </w:tabs>
        <w:spacing w:before="120"/>
        <w:ind w:firstLine="709"/>
        <w:rPr>
          <w:b/>
          <w:bCs/>
          <w:color w:val="000000"/>
          <w:szCs w:val="24"/>
        </w:rPr>
      </w:pPr>
      <w:r w:rsidRPr="00FB1B5A">
        <w:rPr>
          <w:szCs w:val="24"/>
        </w:rPr>
        <w:t>Прогноз спроса на услуги водоснабжения приведен в таблице 8.2.2.1</w:t>
      </w:r>
      <w:r w:rsidRPr="00FB1B5A">
        <w:rPr>
          <w:b/>
          <w:bCs/>
          <w:color w:val="000000"/>
          <w:szCs w:val="24"/>
        </w:rPr>
        <w:t>.</w:t>
      </w:r>
    </w:p>
    <w:p w:rsidR="00FB1B5A" w:rsidRPr="00FB1B5A" w:rsidRDefault="00FB1B5A" w:rsidP="00FB1B5A">
      <w:pPr>
        <w:pStyle w:val="af9"/>
        <w:keepNext/>
        <w:ind w:firstLine="708"/>
        <w:rPr>
          <w:rFonts w:ascii="Times New Roman" w:hAnsi="Times New Roman"/>
          <w:b w:val="0"/>
          <w:bCs w:val="0"/>
          <w:color w:val="000000"/>
          <w:kern w:val="28"/>
          <w:sz w:val="24"/>
          <w:szCs w:val="24"/>
        </w:rPr>
      </w:pPr>
      <w:r w:rsidRPr="00FB1B5A">
        <w:rPr>
          <w:rFonts w:ascii="Times New Roman" w:hAnsi="Times New Roman"/>
          <w:b w:val="0"/>
          <w:bCs w:val="0"/>
          <w:color w:val="000000"/>
          <w:kern w:val="28"/>
          <w:sz w:val="24"/>
          <w:szCs w:val="24"/>
        </w:rPr>
        <w:t>Таблица 8.2.2.1 Прогноз спроса на услуги водоснабжения</w:t>
      </w:r>
    </w:p>
    <w:tbl>
      <w:tblPr>
        <w:tblW w:w="5000" w:type="pct"/>
        <w:jc w:val="center"/>
        <w:tblLook w:val="04A0"/>
      </w:tblPr>
      <w:tblGrid>
        <w:gridCol w:w="576"/>
        <w:gridCol w:w="2938"/>
        <w:gridCol w:w="1076"/>
        <w:gridCol w:w="996"/>
        <w:gridCol w:w="996"/>
        <w:gridCol w:w="996"/>
        <w:gridCol w:w="996"/>
        <w:gridCol w:w="996"/>
      </w:tblGrid>
      <w:tr w:rsidR="00FB1B5A" w:rsidRPr="00FB1B5A" w:rsidTr="00FB1B5A">
        <w:trPr>
          <w:trHeight w:val="517"/>
          <w:tblHeader/>
          <w:jc w:val="center"/>
        </w:trPr>
        <w:tc>
          <w:tcPr>
            <w:tcW w:w="3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5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1536"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Реализовано потребителям, в т.ч.:</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м</w:t>
            </w:r>
            <w:r w:rsidRPr="00FB1B5A">
              <w:rPr>
                <w:rFonts w:ascii="Times New Roman" w:hAnsi="Times New Roman" w:cs="Times New Roman"/>
                <w:bCs/>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2121,66</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2121,66</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2155,43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2306,17</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2333,30</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668,01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668,01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668,01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714,73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708,14</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98,20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98,20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98,20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105,07</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111,30</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1355,45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1355,45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1389,22</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1486,38</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1513,86</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Присоединенная нагрузка всего, в том числе:</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м</w:t>
            </w:r>
            <w:r w:rsidRPr="00FB1B5A">
              <w:rPr>
                <w:rFonts w:ascii="Times New Roman" w:hAnsi="Times New Roman" w:cs="Times New Roman"/>
                <w:bCs/>
                <w:color w:val="000000"/>
                <w:sz w:val="24"/>
                <w:szCs w:val="24"/>
                <w:vertAlign w:val="superscript"/>
              </w:rPr>
              <w:t>3</w:t>
            </w:r>
            <w:r w:rsidRPr="00FB1B5A">
              <w:rPr>
                <w:rFonts w:ascii="Times New Roman" w:hAnsi="Times New Roman" w:cs="Times New Roman"/>
                <w:bCs/>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290,64</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290,64</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295,26</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315,91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319,63</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97,91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97,00</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13,45</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14,39</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15,25</w:t>
            </w:r>
          </w:p>
        </w:tc>
      </w:tr>
      <w:tr w:rsidR="00FB1B5A" w:rsidRPr="00FB1B5A" w:rsidTr="00FB1B5A">
        <w:trPr>
          <w:trHeight w:val="20"/>
          <w:jc w:val="center"/>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1536"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общественно- деловые  и промышленные объекты</w:t>
            </w:r>
          </w:p>
        </w:tc>
        <w:tc>
          <w:tcPr>
            <w:tcW w:w="563"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185,68</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185,68</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190,30</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203,61</w:t>
            </w:r>
          </w:p>
        </w:tc>
        <w:tc>
          <w:tcPr>
            <w:tcW w:w="520"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207,38</w:t>
            </w:r>
          </w:p>
        </w:tc>
      </w:tr>
    </w:tbl>
    <w:p w:rsidR="00FB1B5A" w:rsidRPr="00FB1B5A" w:rsidRDefault="00FB1B5A" w:rsidP="00FB1B5A">
      <w:pPr>
        <w:spacing w:before="120" w:after="120"/>
        <w:ind w:firstLine="708"/>
        <w:jc w:val="both"/>
        <w:rPr>
          <w:rFonts w:ascii="Times New Roman" w:hAnsi="Times New Roman" w:cs="Times New Roman"/>
          <w:sz w:val="24"/>
          <w:szCs w:val="24"/>
        </w:rPr>
      </w:pPr>
      <w:r w:rsidRPr="00FB1B5A">
        <w:rPr>
          <w:rFonts w:ascii="Times New Roman" w:hAnsi="Times New Roman" w:cs="Times New Roman"/>
          <w:sz w:val="24"/>
          <w:szCs w:val="24"/>
        </w:rPr>
        <w:t xml:space="preserve">Объем реализации воды потребителям г.п. Лянтор к 2020 году увеличится на 7,7% и составит </w:t>
      </w:r>
      <w:r w:rsidRPr="00FB1B5A">
        <w:rPr>
          <w:rFonts w:ascii="Times New Roman" w:hAnsi="Times New Roman" w:cs="Times New Roman"/>
          <w:color w:val="000000"/>
          <w:sz w:val="24"/>
          <w:szCs w:val="24"/>
        </w:rPr>
        <w:t xml:space="preserve">2333,30 </w:t>
      </w:r>
      <w:r w:rsidRPr="00FB1B5A">
        <w:rPr>
          <w:rFonts w:ascii="Times New Roman" w:hAnsi="Times New Roman" w:cs="Times New Roman"/>
          <w:sz w:val="24"/>
          <w:szCs w:val="24"/>
        </w:rPr>
        <w:t xml:space="preserve">тыс. м³. Увеличение объема водопотребления потребителями обусловлено вводом в эксплуатацию новых объектов. Объем реализации воды бюджетным организациям увеличится на 17% и составит в 2020 году </w:t>
      </w:r>
      <w:r w:rsidRPr="00FB1B5A">
        <w:rPr>
          <w:rFonts w:ascii="Times New Roman" w:hAnsi="Times New Roman" w:cs="Times New Roman"/>
          <w:color w:val="000000"/>
          <w:sz w:val="24"/>
          <w:szCs w:val="24"/>
        </w:rPr>
        <w:t xml:space="preserve">97 </w:t>
      </w:r>
      <w:r w:rsidRPr="00FB1B5A">
        <w:rPr>
          <w:rFonts w:ascii="Times New Roman" w:hAnsi="Times New Roman" w:cs="Times New Roman"/>
          <w:sz w:val="24"/>
          <w:szCs w:val="24"/>
        </w:rPr>
        <w:t xml:space="preserve">тыс. м³. Объем реализации воды населению увеличится на 2% и составит в 2020 году </w:t>
      </w:r>
      <w:r w:rsidRPr="00FB1B5A">
        <w:rPr>
          <w:rFonts w:ascii="Times New Roman" w:hAnsi="Times New Roman" w:cs="Times New Roman"/>
          <w:color w:val="000000"/>
          <w:sz w:val="24"/>
          <w:szCs w:val="24"/>
        </w:rPr>
        <w:t xml:space="preserve">708,14 </w:t>
      </w:r>
      <w:r w:rsidRPr="00FB1B5A">
        <w:rPr>
          <w:rFonts w:ascii="Times New Roman" w:hAnsi="Times New Roman" w:cs="Times New Roman"/>
          <w:sz w:val="24"/>
          <w:szCs w:val="24"/>
        </w:rPr>
        <w:t xml:space="preserve">тыс. м³. Объем реализации воды прочим потребителям увеличится на 9,8%  и составит в 2020 году </w:t>
      </w:r>
      <w:r w:rsidRPr="00FB1B5A">
        <w:rPr>
          <w:rFonts w:ascii="Times New Roman" w:hAnsi="Times New Roman" w:cs="Times New Roman"/>
          <w:color w:val="000000"/>
          <w:sz w:val="24"/>
          <w:szCs w:val="24"/>
        </w:rPr>
        <w:t xml:space="preserve">1513,86 </w:t>
      </w:r>
      <w:r w:rsidRPr="00FB1B5A">
        <w:rPr>
          <w:rFonts w:ascii="Times New Roman" w:hAnsi="Times New Roman" w:cs="Times New Roman"/>
          <w:sz w:val="24"/>
          <w:szCs w:val="24"/>
        </w:rPr>
        <w:t>тыс. м³.</w:t>
      </w:r>
    </w:p>
    <w:p w:rsidR="00FB1B5A" w:rsidRPr="00FB1B5A" w:rsidRDefault="00FB1B5A" w:rsidP="00FB1B5A">
      <w:pPr>
        <w:pStyle w:val="AAA"/>
        <w:tabs>
          <w:tab w:val="left" w:pos="540"/>
        </w:tabs>
        <w:spacing w:before="120"/>
        <w:ind w:firstLine="709"/>
        <w:rPr>
          <w:szCs w:val="24"/>
        </w:rPr>
      </w:pPr>
      <w:r w:rsidRPr="00FB1B5A">
        <w:rPr>
          <w:szCs w:val="24"/>
        </w:rPr>
        <w:t>Обоснование выполненных расчетов представлено в разделе 2 Обосновывающих материалов.</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93" w:name="_Toc434775912"/>
      <w:bookmarkStart w:id="194" w:name="_Toc441843741"/>
      <w:r w:rsidRPr="00FB1B5A">
        <w:rPr>
          <w:rFonts w:ascii="Times New Roman" w:hAnsi="Times New Roman" w:cs="Times New Roman"/>
          <w:b/>
          <w:sz w:val="24"/>
          <w:szCs w:val="24"/>
        </w:rPr>
        <w:t>Прогноз спроса на услуги водоотведения</w:t>
      </w:r>
      <w:bookmarkEnd w:id="193"/>
      <w:bookmarkEnd w:id="194"/>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Прогноз спроса на услуги водоотведения представлен в таблице 8.2.3.1.</w:t>
      </w:r>
    </w:p>
    <w:p w:rsidR="00FB1B5A" w:rsidRPr="00FB1B5A" w:rsidRDefault="00FB1B5A" w:rsidP="00FB1B5A">
      <w:pPr>
        <w:pStyle w:val="af9"/>
        <w:keepNext/>
        <w:ind w:firstLine="709"/>
        <w:rPr>
          <w:rFonts w:ascii="Times New Roman" w:hAnsi="Times New Roman"/>
          <w:sz w:val="24"/>
          <w:szCs w:val="24"/>
        </w:rPr>
      </w:pPr>
      <w:r w:rsidRPr="00FB1B5A">
        <w:rPr>
          <w:rFonts w:ascii="Times New Roman" w:hAnsi="Times New Roman"/>
          <w:b w:val="0"/>
          <w:bCs w:val="0"/>
          <w:color w:val="000000"/>
          <w:kern w:val="28"/>
          <w:sz w:val="24"/>
          <w:szCs w:val="24"/>
        </w:rPr>
        <w:t>Таблица 8.2.3.1. Прогноз спроса на услуги водоотведения</w:t>
      </w:r>
    </w:p>
    <w:tbl>
      <w:tblPr>
        <w:tblW w:w="4900" w:type="pct"/>
        <w:jc w:val="center"/>
        <w:tblLook w:val="04A0"/>
      </w:tblPr>
      <w:tblGrid>
        <w:gridCol w:w="577"/>
        <w:gridCol w:w="2745"/>
        <w:gridCol w:w="1077"/>
        <w:gridCol w:w="996"/>
        <w:gridCol w:w="996"/>
        <w:gridCol w:w="996"/>
        <w:gridCol w:w="996"/>
        <w:gridCol w:w="996"/>
      </w:tblGrid>
      <w:tr w:rsidR="00FB1B5A" w:rsidRPr="00FB1B5A" w:rsidTr="00FB1B5A">
        <w:trPr>
          <w:trHeight w:val="517"/>
          <w:tblHeader/>
          <w:jc w:val="center"/>
        </w:trPr>
        <w:tc>
          <w:tcPr>
            <w:tcW w:w="3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146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57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jc w:val="center"/>
        </w:trPr>
        <w:tc>
          <w:tcPr>
            <w:tcW w:w="3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14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7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c>
          <w:tcPr>
            <w:tcW w:w="53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p>
        </w:tc>
      </w:tr>
      <w:tr w:rsidR="00FB1B5A" w:rsidRPr="00FB1B5A" w:rsidTr="00FB1B5A">
        <w:trPr>
          <w:trHeight w:val="552"/>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Объем водоотведения, всего, в т.ч.:                                                                                </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м</w:t>
            </w:r>
            <w:r w:rsidRPr="00FB1B5A">
              <w:rPr>
                <w:rFonts w:ascii="Times New Roman" w:hAnsi="Times New Roman" w:cs="Times New Roman"/>
                <w:bCs/>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1869,99</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1869,99</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1902,90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1910,57</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1952,20</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1032,92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1032,92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1032,92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1063,91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1095,82</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122,16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122,16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122,16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124,60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127,10</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м</w:t>
            </w:r>
            <w:r w:rsidRPr="00FB1B5A">
              <w:rPr>
                <w:rFonts w:ascii="Times New Roman" w:hAnsi="Times New Roman" w:cs="Times New Roman"/>
                <w:color w:val="000000"/>
                <w:sz w:val="24"/>
                <w:szCs w:val="24"/>
                <w:vertAlign w:val="superscript"/>
              </w:rPr>
              <w:t>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747,81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722,06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729,28</w:t>
            </w:r>
          </w:p>
        </w:tc>
      </w:tr>
      <w:tr w:rsidR="00FB1B5A" w:rsidRPr="00FB1B5A" w:rsidTr="00FB1B5A">
        <w:trPr>
          <w:trHeight w:val="552"/>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Присоединенная нагрузка всего,                         </w:t>
            </w:r>
          </w:p>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 в том числе:</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м</w:t>
            </w:r>
            <w:r w:rsidRPr="00FB1B5A">
              <w:rPr>
                <w:rFonts w:ascii="Times New Roman" w:hAnsi="Times New Roman" w:cs="Times New Roman"/>
                <w:bCs/>
                <w:color w:val="000000"/>
                <w:sz w:val="24"/>
                <w:szCs w:val="24"/>
                <w:vertAlign w:val="superscript"/>
              </w:rPr>
              <w:t>3</w:t>
            </w:r>
            <w:r w:rsidRPr="00FB1B5A">
              <w:rPr>
                <w:rFonts w:ascii="Times New Roman" w:hAnsi="Times New Roman" w:cs="Times New Roman"/>
                <w:bCs/>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256,16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256,16</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260,67</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261,72</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267,42</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141,50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141,50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141,50</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145,74</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150,11</w:t>
            </w:r>
          </w:p>
        </w:tc>
      </w:tr>
      <w:tr w:rsidR="00FB1B5A" w:rsidRPr="00FB1B5A" w:rsidTr="00FB1B5A">
        <w:trPr>
          <w:trHeight w:val="336"/>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16,73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16,73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16,73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17,07</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17,41</w:t>
            </w:r>
          </w:p>
        </w:tc>
      </w:tr>
      <w:tr w:rsidR="00FB1B5A" w:rsidRPr="00FB1B5A" w:rsidTr="00FB1B5A">
        <w:trPr>
          <w:trHeight w:val="552"/>
          <w:jc w:val="center"/>
        </w:trPr>
        <w:tc>
          <w:tcPr>
            <w:tcW w:w="30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1464"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общественно- деловые  и промышленные объекты</w:t>
            </w:r>
          </w:p>
        </w:tc>
        <w:tc>
          <w:tcPr>
            <w:tcW w:w="574" w:type="pct"/>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97,93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97,93</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102,44</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98,91</w:t>
            </w:r>
          </w:p>
        </w:tc>
        <w:tc>
          <w:tcPr>
            <w:tcW w:w="531"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99,90</w:t>
            </w:r>
          </w:p>
        </w:tc>
      </w:tr>
    </w:tbl>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В 2020 году объем сточных вод, принятых от потребителей г. п. Лянтор, составит 1952,20</w:t>
      </w:r>
      <w:r w:rsidRPr="00FB1B5A">
        <w:rPr>
          <w:rFonts w:ascii="Times New Roman" w:hAnsi="Times New Roman" w:cs="Times New Roman"/>
          <w:color w:val="000000"/>
          <w:sz w:val="24"/>
          <w:szCs w:val="24"/>
        </w:rPr>
        <w:t xml:space="preserve"> </w:t>
      </w:r>
      <w:r w:rsidRPr="00FB1B5A">
        <w:rPr>
          <w:rFonts w:ascii="Times New Roman" w:hAnsi="Times New Roman" w:cs="Times New Roman"/>
          <w:color w:val="000000"/>
          <w:kern w:val="28"/>
          <w:sz w:val="24"/>
          <w:szCs w:val="24"/>
        </w:rPr>
        <w:t xml:space="preserve">тыс. м³, что на 9,3% больше уровня 2014 года. Увеличение </w:t>
      </w:r>
      <w:r w:rsidRPr="00FB1B5A">
        <w:rPr>
          <w:rFonts w:ascii="Times New Roman" w:hAnsi="Times New Roman" w:cs="Times New Roman"/>
          <w:sz w:val="24"/>
          <w:szCs w:val="24"/>
        </w:rPr>
        <w:t>объема водоотведения потребителями обусловлено увеличением объемов водопотребления</w:t>
      </w:r>
      <w:r w:rsidRPr="00FB1B5A">
        <w:rPr>
          <w:rFonts w:ascii="Times New Roman" w:hAnsi="Times New Roman" w:cs="Times New Roman"/>
          <w:color w:val="000000"/>
          <w:kern w:val="28"/>
          <w:sz w:val="24"/>
          <w:szCs w:val="24"/>
        </w:rPr>
        <w:t xml:space="preserve">. </w:t>
      </w:r>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 xml:space="preserve">Объем водоотведения от населения увеличится на 8,9% и составит </w:t>
      </w:r>
      <w:r w:rsidRPr="00FB1B5A">
        <w:rPr>
          <w:rFonts w:ascii="Times New Roman" w:hAnsi="Times New Roman" w:cs="Times New Roman"/>
          <w:sz w:val="24"/>
          <w:szCs w:val="24"/>
        </w:rPr>
        <w:t xml:space="preserve">в 2020 году </w:t>
      </w:r>
      <w:r w:rsidRPr="00FB1B5A">
        <w:rPr>
          <w:rFonts w:ascii="Times New Roman" w:hAnsi="Times New Roman" w:cs="Times New Roman"/>
          <w:color w:val="000000"/>
          <w:kern w:val="28"/>
          <w:sz w:val="24"/>
          <w:szCs w:val="24"/>
        </w:rPr>
        <w:t xml:space="preserve"> 1095,82 тыс. м³. Объем водоотведения от прочих потребителей увеличится на 1,3% и составит </w:t>
      </w:r>
      <w:r w:rsidRPr="00FB1B5A">
        <w:rPr>
          <w:rFonts w:ascii="Times New Roman" w:hAnsi="Times New Roman" w:cs="Times New Roman"/>
          <w:sz w:val="24"/>
          <w:szCs w:val="24"/>
        </w:rPr>
        <w:t>в 2020 году 729,28 </w:t>
      </w:r>
      <w:r w:rsidRPr="00FB1B5A">
        <w:rPr>
          <w:rFonts w:ascii="Times New Roman" w:hAnsi="Times New Roman" w:cs="Times New Roman"/>
          <w:color w:val="000000"/>
          <w:kern w:val="28"/>
          <w:sz w:val="24"/>
          <w:szCs w:val="24"/>
        </w:rPr>
        <w:t xml:space="preserve">тыс. м³. Объем водоотведения от бюджетных организаций снизится на 3% и составит </w:t>
      </w:r>
      <w:r w:rsidRPr="00FB1B5A">
        <w:rPr>
          <w:rFonts w:ascii="Times New Roman" w:hAnsi="Times New Roman" w:cs="Times New Roman"/>
          <w:sz w:val="24"/>
          <w:szCs w:val="24"/>
        </w:rPr>
        <w:t xml:space="preserve">в 2020 году </w:t>
      </w:r>
      <w:r w:rsidRPr="00FB1B5A">
        <w:rPr>
          <w:rFonts w:ascii="Times New Roman" w:hAnsi="Times New Roman" w:cs="Times New Roman"/>
          <w:color w:val="000000"/>
          <w:kern w:val="28"/>
          <w:sz w:val="24"/>
          <w:szCs w:val="24"/>
        </w:rPr>
        <w:t>127,10 тыс. м³.</w:t>
      </w:r>
    </w:p>
    <w:p w:rsidR="00FB1B5A" w:rsidRPr="00FB1B5A" w:rsidRDefault="00FB1B5A" w:rsidP="00FB1B5A">
      <w:pPr>
        <w:pStyle w:val="AAA"/>
        <w:tabs>
          <w:tab w:val="left" w:pos="540"/>
        </w:tabs>
        <w:spacing w:before="120"/>
        <w:ind w:firstLine="709"/>
        <w:rPr>
          <w:szCs w:val="24"/>
        </w:rPr>
      </w:pPr>
      <w:r w:rsidRPr="00FB1B5A">
        <w:rPr>
          <w:szCs w:val="24"/>
        </w:rPr>
        <w:t>Обоснование выполненных расчетов представлено в разделе 2 Обосновывающих материалов.</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95" w:name="_Toc434775913"/>
      <w:bookmarkStart w:id="196" w:name="_Toc441843742"/>
      <w:r w:rsidRPr="00FB1B5A">
        <w:rPr>
          <w:rFonts w:ascii="Times New Roman" w:hAnsi="Times New Roman" w:cs="Times New Roman"/>
          <w:b/>
          <w:sz w:val="24"/>
          <w:szCs w:val="24"/>
        </w:rPr>
        <w:t>Прогноз спроса на услуги газоснабжения</w:t>
      </w:r>
      <w:bookmarkEnd w:id="195"/>
      <w:bookmarkEnd w:id="196"/>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Прогноз спроса на услуги газоснабжения необходимо осуществлять на этапе подготовки проектно-сметной документации газификации городского поселения Лянтор.</w:t>
      </w:r>
    </w:p>
    <w:p w:rsidR="00FB1B5A" w:rsidRPr="00FB1B5A" w:rsidRDefault="00FB1B5A" w:rsidP="00FB1B5A">
      <w:pPr>
        <w:pStyle w:val="a3"/>
        <w:numPr>
          <w:ilvl w:val="2"/>
          <w:numId w:val="6"/>
        </w:numPr>
        <w:tabs>
          <w:tab w:val="clear" w:pos="1146"/>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197" w:name="_Toc434775914"/>
      <w:bookmarkStart w:id="198" w:name="_Toc441843743"/>
      <w:r w:rsidRPr="00FB1B5A">
        <w:rPr>
          <w:rFonts w:ascii="Times New Roman" w:hAnsi="Times New Roman" w:cs="Times New Roman"/>
          <w:b/>
          <w:sz w:val="24"/>
          <w:szCs w:val="24"/>
        </w:rPr>
        <w:t>Прогноз спроса на услуги электроснабжения</w:t>
      </w:r>
      <w:bookmarkEnd w:id="197"/>
      <w:bookmarkEnd w:id="198"/>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Прогноз спроса на услуги электроснабжения представлен в таблице 8.2.5.1.</w:t>
      </w:r>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Таблица 8.2.5.1 Прогноз спроса на услуги электроснабжения</w:t>
      </w:r>
    </w:p>
    <w:tbl>
      <w:tblPr>
        <w:tblW w:w="9814" w:type="dxa"/>
        <w:jc w:val="center"/>
        <w:tblLook w:val="04A0"/>
      </w:tblPr>
      <w:tblGrid>
        <w:gridCol w:w="516"/>
        <w:gridCol w:w="2452"/>
        <w:gridCol w:w="1410"/>
        <w:gridCol w:w="1116"/>
        <w:gridCol w:w="1116"/>
        <w:gridCol w:w="1116"/>
        <w:gridCol w:w="1116"/>
        <w:gridCol w:w="1116"/>
      </w:tblGrid>
      <w:tr w:rsidR="00FB1B5A" w:rsidRPr="00FB1B5A" w:rsidTr="00FB1B5A">
        <w:trPr>
          <w:trHeight w:val="517"/>
          <w:tblHeader/>
          <w:jc w:val="center"/>
        </w:trPr>
        <w:tc>
          <w:tcPr>
            <w:tcW w:w="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Показатели</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 изм.</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517"/>
          <w:jc w:val="center"/>
        </w:trPr>
        <w:tc>
          <w:tcPr>
            <w:tcW w:w="372"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FB1B5A" w:rsidRPr="00FB1B5A" w:rsidRDefault="00FB1B5A" w:rsidP="00FB1B5A">
            <w:pPr>
              <w:rPr>
                <w:rFonts w:ascii="Times New Roman" w:hAnsi="Times New Roman" w:cs="Times New Roman"/>
                <w:bCs/>
                <w:color w:val="000000"/>
                <w:sz w:val="24"/>
                <w:szCs w:val="24"/>
              </w:rPr>
            </w:pPr>
          </w:p>
        </w:tc>
      </w:tr>
      <w:tr w:rsidR="00FB1B5A" w:rsidRPr="00FB1B5A" w:rsidTr="00FB1B5A">
        <w:trPr>
          <w:trHeight w:val="552"/>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Потребление электрической энергии, всего                                                                                    в том числе:</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51482.40</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51499.13</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51536.25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51573.55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51611.06</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1.1</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население</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7051.71</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7068.44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7105.55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7142.86</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7180.37</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1.2</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бюджетные организации</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3624.64</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1.3</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потребители</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кВт*ч</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40806.05</w:t>
            </w:r>
          </w:p>
        </w:tc>
      </w:tr>
      <w:tr w:rsidR="00FB1B5A" w:rsidRPr="00FB1B5A" w:rsidTr="00FB1B5A">
        <w:trPr>
          <w:trHeight w:val="552"/>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Присоединенная нагрузка всего, в т.ч.:</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30.35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35.70</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46.40</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2.1</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многоквартирные жилые здания</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288"/>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2.2</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объекты бюджетных организаций</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r w:rsidR="00FB1B5A" w:rsidRPr="00FB1B5A" w:rsidTr="00FB1B5A">
        <w:trPr>
          <w:trHeight w:val="552"/>
          <w:jc w:val="center"/>
        </w:trPr>
        <w:tc>
          <w:tcPr>
            <w:tcW w:w="372"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2.3</w:t>
            </w:r>
          </w:p>
        </w:tc>
        <w:tc>
          <w:tcPr>
            <w:tcW w:w="24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прочие общественно-деловые и промышленные объекты</w:t>
            </w:r>
          </w:p>
        </w:tc>
        <w:tc>
          <w:tcPr>
            <w:tcW w:w="1410" w:type="dxa"/>
            <w:tcBorders>
              <w:top w:val="nil"/>
              <w:left w:val="nil"/>
              <w:bottom w:val="single" w:sz="4" w:space="0" w:color="auto"/>
              <w:right w:val="single" w:sz="4" w:space="0" w:color="auto"/>
            </w:tcBorders>
            <w:shd w:val="clear" w:color="auto" w:fill="auto"/>
            <w:noWrap/>
            <w:vAlign w:val="center"/>
            <w:hideMark/>
          </w:tcPr>
          <w:p w:rsidR="00FB1B5A" w:rsidRPr="00FB1B5A" w:rsidRDefault="00FB1B5A" w:rsidP="00FB1B5A">
            <w:pPr>
              <w:jc w:val="center"/>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тыс. кВт</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c>
          <w:tcPr>
            <w:tcW w:w="111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н/д</w:t>
            </w:r>
          </w:p>
        </w:tc>
      </w:tr>
    </w:tbl>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В целом, в период действия Программы, прогнозируется рост потребления электрической энергии населением, обусловленный ростом численности населения.</w:t>
      </w:r>
    </w:p>
    <w:p w:rsidR="00FB1B5A" w:rsidRPr="00FB1B5A" w:rsidRDefault="00FB1B5A" w:rsidP="00FB1B5A">
      <w:pPr>
        <w:spacing w:before="120" w:after="120"/>
        <w:ind w:firstLine="708"/>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Доли потребителей в общем объеме отпущенной электрической энергии в период действия программы практически не изменятся и составят:</w:t>
      </w:r>
    </w:p>
    <w:p w:rsidR="00FB1B5A" w:rsidRPr="00FB1B5A" w:rsidRDefault="00FB1B5A" w:rsidP="00FB1B5A">
      <w:pPr>
        <w:pStyle w:val="a3"/>
        <w:numPr>
          <w:ilvl w:val="0"/>
          <w:numId w:val="35"/>
        </w:numPr>
        <w:spacing w:before="120" w:after="120" w:line="240" w:lineRule="auto"/>
        <w:contextualSpacing w:val="0"/>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население – 14%;</w:t>
      </w:r>
    </w:p>
    <w:p w:rsidR="00FB1B5A" w:rsidRPr="00FB1B5A" w:rsidRDefault="00FB1B5A" w:rsidP="00FB1B5A">
      <w:pPr>
        <w:pStyle w:val="a3"/>
        <w:numPr>
          <w:ilvl w:val="0"/>
          <w:numId w:val="35"/>
        </w:numPr>
        <w:spacing w:before="120" w:after="120" w:line="240" w:lineRule="auto"/>
        <w:contextualSpacing w:val="0"/>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бюджетные организации – 7%;</w:t>
      </w:r>
    </w:p>
    <w:p w:rsidR="00FB1B5A" w:rsidRPr="00FB1B5A" w:rsidRDefault="00FB1B5A" w:rsidP="00FB1B5A">
      <w:pPr>
        <w:pStyle w:val="a3"/>
        <w:numPr>
          <w:ilvl w:val="0"/>
          <w:numId w:val="35"/>
        </w:numPr>
        <w:spacing w:before="120" w:after="120" w:line="240" w:lineRule="auto"/>
        <w:contextualSpacing w:val="0"/>
        <w:jc w:val="both"/>
        <w:rPr>
          <w:rFonts w:ascii="Times New Roman" w:hAnsi="Times New Roman" w:cs="Times New Roman"/>
          <w:color w:val="000000"/>
          <w:kern w:val="28"/>
          <w:sz w:val="24"/>
          <w:szCs w:val="24"/>
        </w:rPr>
      </w:pPr>
      <w:r w:rsidRPr="00FB1B5A">
        <w:rPr>
          <w:rFonts w:ascii="Times New Roman" w:hAnsi="Times New Roman" w:cs="Times New Roman"/>
          <w:color w:val="000000"/>
          <w:kern w:val="28"/>
          <w:sz w:val="24"/>
          <w:szCs w:val="24"/>
        </w:rPr>
        <w:t xml:space="preserve"> прочие потребители – 79%.</w:t>
      </w:r>
    </w:p>
    <w:p w:rsidR="00FB1B5A" w:rsidRPr="00FB1B5A" w:rsidRDefault="00FB1B5A" w:rsidP="00FB1B5A">
      <w:pPr>
        <w:pStyle w:val="a3"/>
        <w:spacing w:before="120" w:after="120"/>
        <w:ind w:left="0" w:firstLine="709"/>
        <w:jc w:val="both"/>
        <w:rPr>
          <w:rFonts w:ascii="Times New Roman" w:hAnsi="Times New Roman" w:cs="Times New Roman"/>
          <w:color w:val="000000"/>
          <w:kern w:val="28"/>
          <w:sz w:val="24"/>
          <w:szCs w:val="24"/>
        </w:rPr>
      </w:pPr>
      <w:r w:rsidRPr="00FB1B5A">
        <w:rPr>
          <w:rFonts w:ascii="Times New Roman" w:hAnsi="Times New Roman" w:cs="Times New Roman"/>
          <w:sz w:val="24"/>
          <w:szCs w:val="24"/>
        </w:rPr>
        <w:t>Обоснование выполненных расчетов представлено в разделе 2 Обосновывающих материалов.</w:t>
      </w:r>
    </w:p>
    <w:p w:rsidR="00FB1B5A" w:rsidRPr="00FB1B5A" w:rsidRDefault="00FB1B5A" w:rsidP="00FB1B5A">
      <w:pPr>
        <w:spacing w:before="120" w:after="120"/>
        <w:jc w:val="both"/>
        <w:rPr>
          <w:rFonts w:ascii="Times New Roman" w:hAnsi="Times New Roman" w:cs="Times New Roman"/>
          <w:color w:val="000000"/>
          <w:kern w:val="28"/>
          <w:sz w:val="24"/>
          <w:szCs w:val="24"/>
        </w:rPr>
      </w:pPr>
    </w:p>
    <w:p w:rsidR="00FB1B5A" w:rsidRPr="00FB1B5A" w:rsidRDefault="00FB1B5A" w:rsidP="00FB1B5A">
      <w:pPr>
        <w:pStyle w:val="AAA"/>
        <w:numPr>
          <w:ilvl w:val="0"/>
          <w:numId w:val="6"/>
        </w:numPr>
        <w:tabs>
          <w:tab w:val="left" w:pos="540"/>
          <w:tab w:val="left" w:pos="9355"/>
        </w:tabs>
        <w:ind w:right="-5"/>
        <w:outlineLvl w:val="0"/>
        <w:rPr>
          <w:b/>
          <w:bCs/>
          <w:caps/>
          <w:szCs w:val="24"/>
        </w:rPr>
      </w:pPr>
      <w:bookmarkStart w:id="199" w:name="_Toc434775915"/>
      <w:bookmarkStart w:id="200" w:name="_Toc441843744"/>
      <w:r w:rsidRPr="00FB1B5A">
        <w:rPr>
          <w:b/>
          <w:bCs/>
          <w:caps/>
          <w:szCs w:val="24"/>
        </w:rPr>
        <w:t>перечень мероприятий и целевых показателей программы</w:t>
      </w:r>
      <w:bookmarkEnd w:id="199"/>
      <w:bookmarkEnd w:id="200"/>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201" w:name="_Toc434775916"/>
      <w:bookmarkStart w:id="202" w:name="_Toc441843745"/>
      <w:r w:rsidRPr="00FB1B5A">
        <w:rPr>
          <w:rFonts w:ascii="Times New Roman" w:hAnsi="Times New Roman" w:cs="Times New Roman"/>
          <w:b/>
          <w:sz w:val="24"/>
          <w:szCs w:val="24"/>
        </w:rPr>
        <w:t>Целевые показатели программы</w:t>
      </w:r>
      <w:bookmarkEnd w:id="201"/>
      <w:bookmarkEnd w:id="202"/>
    </w:p>
    <w:p w:rsidR="00FB1B5A" w:rsidRPr="00FB1B5A" w:rsidRDefault="00FB1B5A" w:rsidP="00FB1B5A">
      <w:pPr>
        <w:spacing w:before="120" w:after="120"/>
        <w:ind w:firstLine="709"/>
        <w:jc w:val="both"/>
        <w:rPr>
          <w:rFonts w:ascii="Times New Roman" w:hAnsi="Times New Roman" w:cs="Times New Roman"/>
          <w:sz w:val="24"/>
          <w:szCs w:val="24"/>
          <w:shd w:val="clear" w:color="auto" w:fill="FFFFFF"/>
        </w:rPr>
      </w:pPr>
      <w:r w:rsidRPr="00FB1B5A">
        <w:rPr>
          <w:rFonts w:ascii="Times New Roman" w:hAnsi="Times New Roman" w:cs="Times New Roman"/>
          <w:sz w:val="24"/>
          <w:szCs w:val="24"/>
          <w:shd w:val="clear" w:color="auto" w:fill="FFFFFF"/>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FB1B5A" w:rsidRPr="00FB1B5A" w:rsidRDefault="00FB1B5A" w:rsidP="00FB1B5A">
      <w:pPr>
        <w:spacing w:before="120" w:after="120"/>
        <w:ind w:firstLine="709"/>
        <w:jc w:val="both"/>
        <w:rPr>
          <w:rFonts w:ascii="Times New Roman" w:hAnsi="Times New Roman" w:cs="Times New Roman"/>
          <w:sz w:val="24"/>
          <w:szCs w:val="24"/>
          <w:shd w:val="clear" w:color="auto" w:fill="FFFFFF"/>
        </w:rPr>
      </w:pPr>
      <w:r w:rsidRPr="00FB1B5A">
        <w:rPr>
          <w:rFonts w:ascii="Times New Roman" w:hAnsi="Times New Roman" w:cs="Times New Roman"/>
          <w:sz w:val="24"/>
          <w:szCs w:val="24"/>
          <w:shd w:val="clear" w:color="auto" w:fill="FFFFFF"/>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критерии доступности коммунальных услуг для населения;</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спроса на коммунальные ресурсы и перспективные нагрузки;</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величины новых нагрузок;</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качества поставляемого ресурса;</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степени охвата  потребителей приборами учета;</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надежности поставки ресурсов;</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эффективности производства и транспортировки ресурсов;</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эффективности потребления коммунальных ресурсов;</w:t>
      </w:r>
    </w:p>
    <w:p w:rsidR="00FB1B5A" w:rsidRPr="00FB1B5A" w:rsidRDefault="00FB1B5A" w:rsidP="00FB1B5A">
      <w:pPr>
        <w:numPr>
          <w:ilvl w:val="0"/>
          <w:numId w:val="16"/>
        </w:numPr>
        <w:tabs>
          <w:tab w:val="clear" w:pos="1429"/>
          <w:tab w:val="num" w:pos="1080"/>
        </w:tabs>
        <w:spacing w:before="120" w:after="120" w:line="240" w:lineRule="auto"/>
        <w:ind w:left="720" w:firstLine="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воздействия на окружающую среду.</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 формировании требований к конечному состоянию коммунальной инфраструктуры г. п.  Лянтор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Целевые показатели устанавливаются по каждому виду коммунальных услуг и периодически корректируются.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Охват потребителей услугами  используется для оценки качества работы систем жизнеобеспечения.</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использования производственных мощностей, обеспеченность приборами учета, характеризуют сбалансированность систем.</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г. п. Лянтор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FB1B5A" w:rsidRPr="00FB1B5A" w:rsidRDefault="00FB1B5A" w:rsidP="00FB1B5A">
      <w:pPr>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Целевые показатели Программы представлены в таблице 9.1.1.</w:t>
      </w:r>
    </w:p>
    <w:p w:rsidR="00FB1B5A" w:rsidRPr="00FB1B5A" w:rsidRDefault="00FB1B5A" w:rsidP="00FB1B5A">
      <w:pPr>
        <w:ind w:firstLine="709"/>
        <w:rPr>
          <w:rFonts w:ascii="Times New Roman" w:hAnsi="Times New Roman" w:cs="Times New Roman"/>
          <w:sz w:val="24"/>
          <w:szCs w:val="24"/>
        </w:rPr>
      </w:pPr>
      <w:r w:rsidRPr="00FB1B5A">
        <w:rPr>
          <w:rFonts w:ascii="Times New Roman" w:hAnsi="Times New Roman" w:cs="Times New Roman"/>
          <w:sz w:val="24"/>
          <w:szCs w:val="24"/>
        </w:rPr>
        <w:t>Таблица 9.1.1. Целевые показатели Программы</w:t>
      </w:r>
    </w:p>
    <w:p w:rsidR="00FB1B5A" w:rsidRPr="00FB1B5A" w:rsidRDefault="00FB1B5A" w:rsidP="00FB1B5A">
      <w:pPr>
        <w:tabs>
          <w:tab w:val="left" w:pos="1739"/>
        </w:tabs>
        <w:ind w:firstLine="709"/>
        <w:rPr>
          <w:rFonts w:ascii="Times New Roman" w:hAnsi="Times New Roman" w:cs="Times New Roman"/>
          <w:sz w:val="24"/>
          <w:szCs w:val="24"/>
        </w:rPr>
      </w:pPr>
      <w:r w:rsidRPr="00FB1B5A">
        <w:rPr>
          <w:rFonts w:ascii="Times New Roman" w:hAnsi="Times New Roman" w:cs="Times New Roman"/>
          <w:sz w:val="24"/>
          <w:szCs w:val="24"/>
        </w:rPr>
        <w:tab/>
      </w:r>
    </w:p>
    <w:tbl>
      <w:tblPr>
        <w:tblW w:w="5537" w:type="pct"/>
        <w:jc w:val="right"/>
        <w:tblLook w:val="04A0"/>
      </w:tblPr>
      <w:tblGrid>
        <w:gridCol w:w="576"/>
        <w:gridCol w:w="2347"/>
        <w:gridCol w:w="1445"/>
        <w:gridCol w:w="1356"/>
        <w:gridCol w:w="1356"/>
        <w:gridCol w:w="1356"/>
        <w:gridCol w:w="1356"/>
        <w:gridCol w:w="1356"/>
      </w:tblGrid>
      <w:tr w:rsidR="00FB1B5A" w:rsidRPr="00FB1B5A" w:rsidTr="00FB1B5A">
        <w:trPr>
          <w:trHeight w:val="20"/>
          <w:tblHeader/>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 </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Наименование показателей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Единицы измерения</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2016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2017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2018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2019 г.</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2020 г.</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Теплоснабжение</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Показатель </w:t>
            </w:r>
            <w:r w:rsidRPr="00FB1B5A">
              <w:rPr>
                <w:rFonts w:ascii="Times New Roman" w:hAnsi="Times New Roman" w:cs="Times New Roman"/>
                <w:sz w:val="24"/>
                <w:szCs w:val="24"/>
              </w:rPr>
              <w:t xml:space="preserve">надежности </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оказания услуг</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час/день</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потерь</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20,14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18,88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17,65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16,58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15,58</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Коэффициент потерь</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Гкал/км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600,33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573,02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543,96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515,98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489,62</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Потери тепловой энергии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Гкал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68,34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64,92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61,68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58,59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55,66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18,07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14,58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16,46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11,96</w:t>
            </w:r>
          </w:p>
        </w:tc>
      </w:tr>
      <w:tr w:rsidR="00FB1B5A" w:rsidRPr="00FB1B5A" w:rsidTr="00FB1B5A">
        <w:trPr>
          <w:trHeight w:val="436"/>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приборами учета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13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w:t>
            </w:r>
          </w:p>
        </w:tc>
        <w:tc>
          <w:tcPr>
            <w:tcW w:w="633"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46,05</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46,60</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47,27</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47,72</w:t>
            </w:r>
          </w:p>
        </w:tc>
        <w:tc>
          <w:tcPr>
            <w:tcW w:w="595" w:type="pct"/>
            <w:tcBorders>
              <w:top w:val="nil"/>
              <w:left w:val="nil"/>
              <w:bottom w:val="single" w:sz="4" w:space="0" w:color="auto"/>
              <w:right w:val="single" w:sz="4" w:space="0" w:color="auto"/>
            </w:tcBorders>
            <w:shd w:val="clear" w:color="auto" w:fill="auto"/>
            <w:vAlign w:val="center"/>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48,18</w:t>
            </w:r>
          </w:p>
        </w:tc>
      </w:tr>
      <w:tr w:rsidR="00FB1B5A" w:rsidRPr="00FB1B5A" w:rsidTr="00FB1B5A">
        <w:trPr>
          <w:trHeight w:val="389"/>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 </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услуге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649"/>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теплопотребление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Гкал/чел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5,19</w:t>
            </w:r>
          </w:p>
        </w:tc>
      </w:tr>
      <w:tr w:rsidR="00FB1B5A" w:rsidRPr="00FB1B5A" w:rsidTr="00FB1B5A">
        <w:trPr>
          <w:trHeight w:val="415"/>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Экономическая эффективность деятельности</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персонала (трудоемкость производства)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Производительность труда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Гкал./чел.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2,41</w:t>
            </w:r>
          </w:p>
        </w:tc>
      </w:tr>
      <w:tr w:rsidR="00FB1B5A" w:rsidRPr="00FB1B5A" w:rsidTr="00FB1B5A">
        <w:trPr>
          <w:trHeight w:val="85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топлива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кг.у.т./Гкал.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158,4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156,8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155,00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электрической энергии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кВт*ч/Гкал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24,66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23,95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23,47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22,83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22,19</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Водоснабжение</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Показатель надежности и бесперебойности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(бесперебойность) поставки товаров и услуг</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час./день</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потерь</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9,22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8,98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8,29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8,20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Износ системы коммунальной инфраструктуры</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65,3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32,32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32,60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32,60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34,88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35,29</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потребления товаров и услуг приборами учета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93,7</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качества предоставляемых услуг</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Соответствие качества воды установленным требованиям, %</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коммунальной инфраструктуре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775"/>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нового строительства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697"/>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водопотребление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чел/год</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16,47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16,44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17,16</w:t>
            </w:r>
          </w:p>
        </w:tc>
      </w:tr>
      <w:tr w:rsidR="00FB1B5A" w:rsidRPr="00FB1B5A" w:rsidTr="00FB1B5A">
        <w:trPr>
          <w:trHeight w:val="321"/>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Экономическая эффективность деятельности</w:t>
            </w:r>
          </w:p>
        </w:tc>
      </w:tr>
      <w:tr w:rsidR="00FB1B5A" w:rsidRPr="00FB1B5A" w:rsidTr="00FB1B5A">
        <w:trPr>
          <w:trHeight w:val="119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энергии (энергоемкость производства)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кВт*ч/м</w:t>
            </w:r>
            <w:r w:rsidRPr="00FB1B5A">
              <w:rPr>
                <w:rFonts w:ascii="Times New Roman" w:hAnsi="Times New Roman" w:cs="Times New Roman"/>
                <w:color w:val="000000"/>
                <w:sz w:val="24"/>
                <w:szCs w:val="24"/>
                <w:vertAlign w:val="superscript"/>
              </w:rPr>
              <w:t>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0,96</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Водоотведение и очистка сточных вод</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cantSplit/>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Показатель надежности и бесперебойности</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ед./км</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(бесперебойность) поставки товаров и услуг</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час./день</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Износ систем коммунальной инфраструктуры</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78,2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72,8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000000"/>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Показатели качества поставляемых услуг</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Соответствие качества сточных вод установленным требованиям, %</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 канализационных насосных станций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9,27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9,56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9,77</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загрузки производственных мощностей: канализационных очистных сооружений</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88,52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89,37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89,37</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91,29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93,27</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коммунальной инфраструктуре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нового строительства</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0,971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0,961</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0,952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0,942</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4.3</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водоотведение</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/чел.</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25,4</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26,6</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Экономическая эффективность деятельности</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энергии (удельный расход электроэнергии на перекачку сточных вод)</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кВт*ч/м</w:t>
            </w:r>
            <w:r w:rsidRPr="00FB1B5A">
              <w:rPr>
                <w:rFonts w:ascii="Times New Roman" w:hAnsi="Times New Roman" w:cs="Times New Roman"/>
                <w:color w:val="000000"/>
                <w:sz w:val="24"/>
                <w:szCs w:val="24"/>
                <w:vertAlign w:val="superscript"/>
              </w:rPr>
              <w:t>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0,2</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0,20</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0,19</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0,19</w:t>
            </w:r>
          </w:p>
        </w:tc>
      </w:tr>
      <w:tr w:rsidR="00FB1B5A" w:rsidRPr="00FB1B5A" w:rsidTr="00FB1B5A">
        <w:trPr>
          <w:trHeight w:val="20"/>
          <w:jc w:val="right"/>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w:t>
            </w:r>
          </w:p>
        </w:tc>
        <w:tc>
          <w:tcPr>
            <w:tcW w:w="113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Эффективность использования энергии (удельный расход электроэнергии на очистку сточных вод)</w:t>
            </w:r>
          </w:p>
        </w:tc>
        <w:tc>
          <w:tcPr>
            <w:tcW w:w="633"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кВт*ч/м</w:t>
            </w:r>
            <w:r w:rsidRPr="00FB1B5A">
              <w:rPr>
                <w:rFonts w:ascii="Times New Roman" w:hAnsi="Times New Roman" w:cs="Times New Roman"/>
                <w:color w:val="000000"/>
                <w:sz w:val="24"/>
                <w:szCs w:val="24"/>
                <w:vertAlign w:val="superscript"/>
              </w:rPr>
              <w:t>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0,66</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0,65</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0,63</w:t>
            </w:r>
          </w:p>
        </w:tc>
        <w:tc>
          <w:tcPr>
            <w:tcW w:w="595" w:type="pct"/>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0,62</w:t>
            </w:r>
          </w:p>
        </w:tc>
      </w:tr>
      <w:tr w:rsidR="00FB1B5A" w:rsidRPr="00FB1B5A" w:rsidTr="00FB1B5A">
        <w:trPr>
          <w:trHeight w:val="20"/>
          <w:jc w:val="right"/>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color w:val="000000"/>
                <w:sz w:val="24"/>
                <w:szCs w:val="24"/>
              </w:rPr>
            </w:pPr>
            <w:r w:rsidRPr="00FB1B5A">
              <w:rPr>
                <w:rFonts w:ascii="Times New Roman" w:hAnsi="Times New Roman" w:cs="Times New Roman"/>
                <w:b/>
                <w:color w:val="000000"/>
                <w:sz w:val="24"/>
                <w:szCs w:val="24"/>
              </w:rPr>
              <w:t>Электроснабжение</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Надежность (бесперебойность) снабжения услугой</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Аварийность системы</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аварий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Перебои в снабжении потребителей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отключений потребителей от предоставления товаров</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МО</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потребителей, пострадавших от отключения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Продолжительность оказания услуг</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день</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часов предоставления услуг за отчётный период</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час</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8760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дней в отчетном периоде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день</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Уровень потерь</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9.15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8.88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8.61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8.35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фактический уровень потерях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5185.07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5016.00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4854.84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4699.32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4702.15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отпуска в сеть</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56667.48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56515.13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56391.09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56272.88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56313.21</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Коэффициент потерь</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75.12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67.77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65.59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61.82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61.85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фактический уровень потерях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5185.07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5016.00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4854.84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4699.32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4702.15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общая 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Коэффициент соотношения фактических потерь с нормативными</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1.006</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фактический уровень потерях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5185.07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5016.00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4854.84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4699.32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4702.15</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Норматив технологических потерь энергии в сетях</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4706.23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4693.58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4683.28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4673.46</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4676.81</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замены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33.33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11.11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замененного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установленного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Износ системы</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69.60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27.52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6.40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Фактический срок службы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лет</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22.50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9.25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6.88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Нормативный срок службы оборудования</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лет</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Удельный вес сетей, нуждающихся в замене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19.78</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16.95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16.27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нуждающихся в замене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13.655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12.55</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12.04</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6.39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2.14</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общая 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Сбалансированность систем коммунальной инфраструктуры</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Обеспеченность приборами учета</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объем услуг, реализованный по приборам учета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общий объем реализации услуг</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тыс. 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44430.69</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w:t>
            </w:r>
          </w:p>
        </w:tc>
        <w:tc>
          <w:tcPr>
            <w:tcW w:w="4742" w:type="pct"/>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Доступность услуги для потребителей</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3.1.</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Доля потребителей в жилых домах, обеспеченных доступом к услуге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получающего коммунальную услугу</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МО</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Индекс нового строительства</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ед.</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построенных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км</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69.02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74.02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76.02</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w:t>
            </w: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Удельное электропотребление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173.83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174.00</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объем реализации услуг населению</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кВт*ч.</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7051710.00</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7068439.47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7105553.21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7142861.83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rPr>
                <w:rFonts w:ascii="Times New Roman" w:hAnsi="Times New Roman" w:cs="Times New Roman"/>
                <w:color w:val="000000"/>
                <w:sz w:val="24"/>
                <w:szCs w:val="24"/>
              </w:rPr>
            </w:pPr>
            <w:r w:rsidRPr="00FB1B5A">
              <w:rPr>
                <w:rFonts w:ascii="Times New Roman" w:hAnsi="Times New Roman" w:cs="Times New Roman"/>
                <w:color w:val="000000"/>
                <w:sz w:val="24"/>
                <w:szCs w:val="24"/>
              </w:rPr>
              <w:t>7180366.34</w:t>
            </w:r>
          </w:p>
        </w:tc>
      </w:tr>
      <w:tr w:rsidR="00FB1B5A" w:rsidRPr="00FB1B5A" w:rsidTr="00FB1B5A">
        <w:trPr>
          <w:trHeight w:val="20"/>
          <w:jc w:val="right"/>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p>
        </w:tc>
        <w:tc>
          <w:tcPr>
            <w:tcW w:w="113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численность населения, получающего коммунальную услугу</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чел.</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40567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40623</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40837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41051</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41266</w:t>
            </w:r>
          </w:p>
        </w:tc>
      </w:tr>
    </w:tbl>
    <w:p w:rsidR="00FB1B5A" w:rsidRPr="00FB1B5A" w:rsidRDefault="00FB1B5A" w:rsidP="00FB1B5A">
      <w:pPr>
        <w:tabs>
          <w:tab w:val="left" w:pos="13470"/>
        </w:tabs>
        <w:rPr>
          <w:rFonts w:ascii="Times New Roman" w:hAnsi="Times New Roman" w:cs="Times New Roman"/>
          <w:sz w:val="24"/>
          <w:szCs w:val="24"/>
        </w:rPr>
      </w:pPr>
      <w:r w:rsidRPr="00FB1B5A">
        <w:rPr>
          <w:rFonts w:ascii="Times New Roman" w:hAnsi="Times New Roman" w:cs="Times New Roman"/>
          <w:sz w:val="24"/>
          <w:szCs w:val="24"/>
        </w:rPr>
        <w:tab/>
      </w:r>
    </w:p>
    <w:p w:rsidR="00FB1B5A" w:rsidRPr="00FB1B5A" w:rsidRDefault="00FB1B5A" w:rsidP="00FB1B5A">
      <w:pPr>
        <w:pStyle w:val="a3"/>
        <w:numPr>
          <w:ilvl w:val="1"/>
          <w:numId w:val="6"/>
        </w:numPr>
        <w:tabs>
          <w:tab w:val="left" w:pos="1134"/>
        </w:tabs>
        <w:autoSpaceDE w:val="0"/>
        <w:autoSpaceDN w:val="0"/>
        <w:adjustRightInd w:val="0"/>
        <w:spacing w:before="120" w:after="120" w:line="240" w:lineRule="auto"/>
        <w:contextualSpacing w:val="0"/>
        <w:jc w:val="both"/>
        <w:outlineLvl w:val="0"/>
        <w:rPr>
          <w:rFonts w:ascii="Times New Roman" w:hAnsi="Times New Roman" w:cs="Times New Roman"/>
          <w:b/>
          <w:sz w:val="24"/>
          <w:szCs w:val="24"/>
        </w:rPr>
      </w:pPr>
      <w:bookmarkStart w:id="203" w:name="_Toc434775917"/>
      <w:bookmarkStart w:id="204" w:name="_Toc441843746"/>
      <w:r w:rsidRPr="00FB1B5A">
        <w:rPr>
          <w:rFonts w:ascii="Times New Roman" w:hAnsi="Times New Roman" w:cs="Times New Roman"/>
          <w:b/>
          <w:sz w:val="24"/>
          <w:szCs w:val="24"/>
        </w:rPr>
        <w:t>Перечень мероприятий программы</w:t>
      </w:r>
      <w:bookmarkEnd w:id="203"/>
      <w:bookmarkEnd w:id="204"/>
    </w:p>
    <w:p w:rsidR="00FB1B5A" w:rsidRPr="00FB1B5A" w:rsidRDefault="00FB1B5A" w:rsidP="00FB1B5A">
      <w:pPr>
        <w:pStyle w:val="af"/>
        <w:spacing w:before="120" w:line="276" w:lineRule="auto"/>
        <w:ind w:left="357" w:firstLine="709"/>
        <w:jc w:val="both"/>
      </w:pPr>
      <w:r w:rsidRPr="00FB1B5A">
        <w:t>Перечень мероприятий по строительству, реконструкции и модернизации всех систем коммунальной инфраструктуры с разбивкой по годам представлен в приложении №1 к Программе.</w:t>
      </w:r>
    </w:p>
    <w:p w:rsidR="00FB1B5A" w:rsidRPr="00FB1B5A" w:rsidRDefault="00FB1B5A" w:rsidP="00FB1B5A">
      <w:pPr>
        <w:pStyle w:val="AAA"/>
        <w:numPr>
          <w:ilvl w:val="2"/>
          <w:numId w:val="6"/>
        </w:numPr>
        <w:tabs>
          <w:tab w:val="left" w:pos="540"/>
        </w:tabs>
        <w:spacing w:before="120"/>
        <w:outlineLvl w:val="1"/>
        <w:rPr>
          <w:b/>
          <w:szCs w:val="24"/>
        </w:rPr>
      </w:pPr>
      <w:bookmarkStart w:id="205" w:name="_Toc434775918"/>
      <w:bookmarkStart w:id="206" w:name="_Toc441843747"/>
      <w:r w:rsidRPr="00FB1B5A">
        <w:rPr>
          <w:b/>
          <w:szCs w:val="24"/>
        </w:rPr>
        <w:t>Перечень мероприятий программы по теплоснабжению</w:t>
      </w:r>
      <w:bookmarkEnd w:id="205"/>
      <w:bookmarkEnd w:id="206"/>
    </w:p>
    <w:p w:rsidR="00FB1B5A" w:rsidRPr="00FB1B5A" w:rsidRDefault="00FB1B5A" w:rsidP="00FB1B5A">
      <w:pPr>
        <w:pStyle w:val="af"/>
        <w:spacing w:before="120" w:line="276" w:lineRule="auto"/>
        <w:ind w:left="357" w:firstLine="709"/>
        <w:jc w:val="both"/>
      </w:pPr>
      <w:r w:rsidRPr="00FB1B5A">
        <w:t>Оценка финансовых потребностей на реализацию мероприятий по строительству, реконструкции и модернизации коммунальной инфраструктуры в части теплоснабжения приведена в таблице 9.2.1.1.</w:t>
      </w:r>
    </w:p>
    <w:p w:rsidR="00FB1B5A" w:rsidRPr="00FB1B5A" w:rsidRDefault="00FB1B5A" w:rsidP="00FB1B5A">
      <w:pPr>
        <w:pStyle w:val="af"/>
        <w:spacing w:before="120" w:line="276" w:lineRule="auto"/>
        <w:ind w:left="357" w:firstLine="709"/>
        <w:jc w:val="both"/>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left="357" w:firstLine="709"/>
        <w:jc w:val="both"/>
      </w:pPr>
      <w:r w:rsidRPr="00FB1B5A">
        <w:t>Таблица 9.2.1.1 Оценка финансовых потребностей на реализацию мероприятий по строительству, реконструкции и модернизации коммунальной инфраструктуры в части теплоснабжения</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430"/>
        <w:gridCol w:w="2333"/>
        <w:gridCol w:w="2375"/>
        <w:gridCol w:w="1869"/>
        <w:gridCol w:w="2772"/>
        <w:gridCol w:w="1844"/>
      </w:tblGrid>
      <w:tr w:rsidR="00FB1B5A" w:rsidRPr="00FB1B5A" w:rsidTr="00FB1B5A">
        <w:trPr>
          <w:trHeight w:val="20"/>
          <w:tblHeader/>
        </w:trPr>
        <w:tc>
          <w:tcPr>
            <w:tcW w:w="217"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bookmarkStart w:id="207" w:name="RANGE!A1:L99"/>
            <w:r w:rsidRPr="00FB1B5A">
              <w:rPr>
                <w:rFonts w:ascii="Times New Roman" w:hAnsi="Times New Roman" w:cs="Times New Roman"/>
                <w:b/>
                <w:bCs/>
                <w:sz w:val="24"/>
                <w:szCs w:val="24"/>
              </w:rPr>
              <w:t>№ п/п</w:t>
            </w:r>
            <w:bookmarkEnd w:id="207"/>
          </w:p>
        </w:tc>
        <w:tc>
          <w:tcPr>
            <w:tcW w:w="1151"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782"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672"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630"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Всего за период 2016-2020 гг., </w:t>
            </w:r>
          </w:p>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тыс. руб.</w:t>
            </w:r>
          </w:p>
        </w:tc>
        <w:tc>
          <w:tcPr>
            <w:tcW w:w="926"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622" w:type="pct"/>
            <w:tcBorders>
              <w:bottom w:val="nil"/>
            </w:tcBorders>
            <w:shd w:val="clear" w:color="auto" w:fill="auto"/>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теплоснабжения новых объектов капитального строительства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309000</w:t>
            </w:r>
          </w:p>
        </w:tc>
        <w:tc>
          <w:tcPr>
            <w:tcW w:w="92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33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объема реализации тепловой энергии к 2020 г. на 30,6 Гкал/год. Увеличение подключаемой нагрузки к 2020 г. на 7,45 Гкал/ч</w:t>
            </w:r>
          </w:p>
        </w:tc>
        <w:tc>
          <w:tcPr>
            <w:tcW w:w="622"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 лет</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5</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76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1821"/>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№1, с заменой экономайзера ЭП1-808 и ТДМ,  ремонтом газохода, воздуховода котельной № 1, 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тепловой мощности до  20 Гкал/ч</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№2, с заменой экономайзера ЭП1-808 и ТДМ,  ремонтом газохода, воздуховода котельной № 1,с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№6, с заменой экономайзера ЭП1-808 и ТДМ,  ремонт газохода, воздуховода котельной № 1, 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котлов ДЕВ 25\14ГМ №1, 2с заменой экономайзеров ЭБ1-808И и ТДМ,  ремонтом газоходов, воздуховодов котельной № 2, с техническим перевооружением автоматизированных систем управления котлами.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тепловой мощности до  12 Гкал/ч</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№4, с заменой экономайзера ЭБ1-808И и ТДМ,  ремонт газохода, воздуховода котельной № 2, с техническим перевооружением автоматизированных систем управления котлом.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тепловой мощности до  11 Гкал/ч</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35</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28</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№1 №6. Замена горелок на высокотехнологичные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горелок 4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Устройство и монтаж систем телеметрии, завершение диспетчеризации котельной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№3. Капитальный ремонт водогрейного котла №1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котлов прошедших капитальный ремонт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№3. Замена сетевого насоса</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Покупка и монтаж деаэратора  ДА – 100 на блоки №№ 2,3. Котельная №1.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Деаэратор ДА-100</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водоводяного пластинчатого теплообменника, Котельная №2.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котлов подлежащих капитальному ремонту 2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Приобретение, монтаж энергооборудования на РП – 5 взамен морально устаревшего.  Котельная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Ремонт здания котельной № 2 (восстановление цоколя, отмостки, стен, усиление несущих металлоконструкций, замена конных рам и стеклопакетов), (1 шт.)</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60800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УТ126 до вр. 26 для подключения мечети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150 мм; протяженность 115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31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31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От котельной №2 до УТ2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500 мм; протяженность 67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спортзала в коммунальном квартале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48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пождепо в коммунальном квартале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80 мм; протяженность 62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вр.26 до новой мечети в жилом квартале 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100 мм; протяженность 30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вр.25 до питомника для бездомных собак в коммунальном квартале 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40 мм; протяженность 29 м, в двух 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 27 до магазина в коммунальном квартале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40 мм; протяженность 29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3. от Т8 до вр. общ.</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150 мм; протяженность 136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Сети тепловодоснабжения для объектов "Детская поликлиника", "Родильный дом"</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теплоснабжения 1,2 км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от ЦТП-4 до здания взрослой поликлиники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пропускной способности существующих тепловых сетей в целях подключения потребителей</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теплоснабжения 0,6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от ТК 6-56-1С до ж.д. 68,79 мкр.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пропускной способности существующих тепловых сетей в целях подключения потребителей</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теплоснабжения 1,8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369800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теплоснабжения</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650 Гкал/год. Улучшение показателей работы теплообменного оборудования</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Покраска технологических трубопроводов теплоизолирующей краской. Котельная №3.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Площадь покраски 440 м</w:t>
            </w:r>
            <w:r w:rsidRPr="00FB1B5A">
              <w:rPr>
                <w:rFonts w:ascii="Times New Roman" w:hAnsi="Times New Roman" w:cs="Times New Roman"/>
                <w:sz w:val="24"/>
                <w:szCs w:val="24"/>
                <w:vertAlign w:val="superscript"/>
              </w:rPr>
              <w:t>2</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200 Гкал/год</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изоляции внутренних воздуховодов котлов № 1,2,3. Котельная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100 Гкал/год</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водоводяных пластинчатых теплообменников. Котельная №3.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теплообменников 2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показателей работы теплообменного оборудования</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здания котельной №3 (восстановление цоколя, отмостки, стен, усиление несущих металлоконструкций, замена конных рам и стеклопакетов)</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потерь тепловой энергии на 350 Гкал/год</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w:t>
            </w:r>
            <w:r w:rsidR="006219A7">
              <w:rPr>
                <w:rFonts w:ascii="Times New Roman" w:hAnsi="Times New Roman" w:cs="Times New Roman"/>
                <w:sz w:val="24"/>
                <w:szCs w:val="24"/>
              </w:rPr>
              <w:t xml:space="preserve"> мкр.</w:t>
            </w:r>
            <w:r w:rsidRPr="00FB1B5A">
              <w:rPr>
                <w:rFonts w:ascii="Times New Roman" w:hAnsi="Times New Roman" w:cs="Times New Roman"/>
                <w:sz w:val="24"/>
                <w:szCs w:val="24"/>
              </w:rPr>
              <w:t>№4</w:t>
            </w:r>
            <w:r w:rsidR="006219A7">
              <w:rPr>
                <w:rFonts w:ascii="Times New Roman" w:hAnsi="Times New Roman" w:cs="Times New Roman"/>
                <w:sz w:val="24"/>
                <w:szCs w:val="24"/>
              </w:rPr>
              <w:t xml:space="preserve">,  дом </w:t>
            </w:r>
            <w:r w:rsidRPr="00FB1B5A">
              <w:rPr>
                <w:rFonts w:ascii="Times New Roman" w:hAnsi="Times New Roman" w:cs="Times New Roman"/>
                <w:sz w:val="24"/>
                <w:szCs w:val="24"/>
              </w:rPr>
              <w:t>9.</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Снижение потребления электрической энергии на 20 тыс. кВт*ч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w:t>
            </w:r>
            <w:r w:rsidR="006219A7">
              <w:rPr>
                <w:rFonts w:ascii="Times New Roman" w:hAnsi="Times New Roman" w:cs="Times New Roman"/>
                <w:sz w:val="24"/>
                <w:szCs w:val="24"/>
              </w:rPr>
              <w:t xml:space="preserve"> мкр. №4, дом </w:t>
            </w:r>
            <w:r w:rsidRPr="00FB1B5A">
              <w:rPr>
                <w:rFonts w:ascii="Times New Roman" w:hAnsi="Times New Roman" w:cs="Times New Roman"/>
                <w:sz w:val="24"/>
                <w:szCs w:val="24"/>
              </w:rPr>
              <w:t>10.</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Бесперебойное обеспечение новых потребителей услугами по теплоснабжению</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Снижение потребления электрической энергии на 20 тыс. кВт*ч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теплоснабжения</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теплоснабжения</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926"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показателя аварийности до 0,78 ед/км. Снижение тепловых потерь на 12000 Гкал/год</w:t>
            </w:r>
          </w:p>
        </w:tc>
        <w:tc>
          <w:tcPr>
            <w:tcW w:w="622"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Автоматизация тепловых пунктов потребителей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Определяются на стадии проектирования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313971</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котельной № 3 до ВОС</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200 мм; протяженность 838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УТ160 до УТ179</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300 мм; протяженность 362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УТ182 до УТ181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200 мм; протяженность 72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т.5 до котельной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500 мм; протяженность 850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УТ179 до ЦТП-42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300 мм; протяженность 294 м, в двухтрубном выражении</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17600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УТ-88-УТ-90 м/у ж.д. 17- ж.д.16 микр.1»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ЦТП-73-КПП микр. 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ЦТП-56-школа-6 микр. 6а»</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-ж.д.62 - ж.д.69 микр.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Ежегодное обновление программного комплекса Zulu Termo</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Капитальный ремонт сетей от ж.д. № 33 до ж.д. №34 микрорайон № 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2133</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ТС и ГВС от ЦТП-70 до Т/К 2-70-1С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1868</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ж.д.35 до ж.д. № 16, 11.»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ЦТП № 77 до ж.д. № 56, 64.»</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маг. «Авто 86» до ж.д. № 33, 34.»</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т/к д/сада Золотая рыбка до ж.д. 62»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ж.д. № 62 до ж.д.66»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ж.д. № 66 до ж.д.70»</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ЦТП – 56 до т/к ж.д. № 91.»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т/к маг. «Находка» до ж.д.№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7 от ЦТП – 73 до ж.д. № 19»</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7 от ж.д.22 до ж.д.№ 37»</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ул. 60 лет СССР т/к ж.д. № 5 до т/к  общ. № 2»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от ЦТП 33  до общ. № 9 ул. Нефтяников»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5.25</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по ул. Хантыйская до ЦТП №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"Котельная №1-Котельная №3, ул. Магистральная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5.27</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"ВОС №1, ул. Магистральная,5 - Котельная №3, ул. Магистральная, 12/1"</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1,7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внутриквартальных сетей мкр. Пионерный </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1,7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5.29</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"Котельная №2, ул. Озерная - КОС-14000, ул. Объездная"</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2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от ул. Хантыйская к ЦТП №6</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теплоснабжения</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тепловодоснабжения 1,6 км</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теплоснабжения</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321971</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4783"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926"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Снижение потребления электрической энергии на 529,27 тыс. кВт*ч к 2020 г. Снижение потребления условного топлива на 1105 т.у.т. к 2020 г.   </w:t>
            </w:r>
          </w:p>
        </w:tc>
        <w:tc>
          <w:tcPr>
            <w:tcW w:w="622"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 года</w:t>
            </w: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Приобретение и монтаж ЧРП, 1 шт. на сетевой насос № 3 марки "Grundfos"Котельная №2.</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частотных регуляторов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2. Котельная №2. 1 шт.</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котельных, прошедших энергетическое обследование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3</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котельных, прошедших энергетическое обследование 1 шт.</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Диспетчеризация ЦТП и ИТП</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926" w:type="pct"/>
            <w:vMerge/>
            <w:vAlign w:val="center"/>
            <w:hideMark/>
          </w:tcPr>
          <w:p w:rsidR="00FB1B5A" w:rsidRPr="00FB1B5A" w:rsidRDefault="00FB1B5A" w:rsidP="00FB1B5A">
            <w:pPr>
              <w:rPr>
                <w:rFonts w:ascii="Times New Roman" w:hAnsi="Times New Roman" w:cs="Times New Roman"/>
                <w:sz w:val="24"/>
                <w:szCs w:val="24"/>
              </w:rPr>
            </w:pPr>
          </w:p>
        </w:tc>
        <w:tc>
          <w:tcPr>
            <w:tcW w:w="622"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217"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15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теплоснабжения г. п. Лянтор</w:t>
            </w:r>
          </w:p>
        </w:tc>
        <w:tc>
          <w:tcPr>
            <w:tcW w:w="7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7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3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731471</w:t>
            </w:r>
          </w:p>
        </w:tc>
        <w:tc>
          <w:tcPr>
            <w:tcW w:w="92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2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f"/>
        <w:spacing w:before="120" w:line="276" w:lineRule="auto"/>
        <w:ind w:left="357" w:firstLine="709"/>
        <w:jc w:val="both"/>
      </w:pPr>
    </w:p>
    <w:p w:rsidR="00FB1B5A" w:rsidRPr="00FB1B5A" w:rsidRDefault="00FB1B5A" w:rsidP="00FB1B5A">
      <w:pPr>
        <w:pStyle w:val="AAA"/>
        <w:tabs>
          <w:tab w:val="left" w:pos="540"/>
        </w:tabs>
        <w:spacing w:before="120"/>
        <w:ind w:left="720"/>
        <w:outlineLvl w:val="1"/>
        <w:rPr>
          <w:b/>
          <w:szCs w:val="24"/>
        </w:rPr>
        <w:sectPr w:rsidR="00FB1B5A" w:rsidRPr="00FB1B5A" w:rsidSect="00FB1B5A">
          <w:pgSz w:w="16838" w:h="11906" w:orient="landscape"/>
          <w:pgMar w:top="993" w:right="1134" w:bottom="1135" w:left="1134" w:header="709" w:footer="435" w:gutter="0"/>
          <w:cols w:space="708"/>
          <w:docGrid w:linePitch="360"/>
        </w:sectPr>
      </w:pPr>
    </w:p>
    <w:p w:rsidR="00FB1B5A" w:rsidRPr="00FB1B5A" w:rsidRDefault="00FB1B5A" w:rsidP="00FB1B5A">
      <w:pPr>
        <w:pStyle w:val="AAA"/>
        <w:numPr>
          <w:ilvl w:val="2"/>
          <w:numId w:val="6"/>
        </w:numPr>
        <w:tabs>
          <w:tab w:val="left" w:pos="540"/>
        </w:tabs>
        <w:spacing w:before="120"/>
        <w:outlineLvl w:val="1"/>
        <w:rPr>
          <w:b/>
          <w:szCs w:val="24"/>
        </w:rPr>
      </w:pPr>
      <w:bookmarkStart w:id="208" w:name="_Toc434775919"/>
      <w:bookmarkStart w:id="209" w:name="_Toc441843748"/>
      <w:r w:rsidRPr="00FB1B5A">
        <w:rPr>
          <w:b/>
          <w:szCs w:val="24"/>
        </w:rPr>
        <w:t>Перечень мероприятий программы по водоснабжению</w:t>
      </w:r>
      <w:bookmarkEnd w:id="208"/>
      <w:bookmarkEnd w:id="209"/>
    </w:p>
    <w:p w:rsidR="00FB1B5A" w:rsidRPr="00FB1B5A" w:rsidRDefault="00FB1B5A" w:rsidP="00FB1B5A">
      <w:pPr>
        <w:pStyle w:val="af"/>
        <w:spacing w:before="120" w:line="276" w:lineRule="auto"/>
        <w:ind w:left="357" w:firstLine="709"/>
        <w:jc w:val="both"/>
      </w:pPr>
      <w:r w:rsidRPr="00FB1B5A">
        <w:t>Оценка финансовых потребностей на реализацию мероприятий по строительству, реконструкции и модернизации коммунальной инфраструктуры в части водоснабжения приведена в таблице 9.2.2.1.</w:t>
      </w:r>
    </w:p>
    <w:p w:rsidR="00FB1B5A" w:rsidRPr="00FB1B5A" w:rsidRDefault="00FB1B5A" w:rsidP="00FB1B5A">
      <w:pPr>
        <w:jc w:val="center"/>
        <w:rPr>
          <w:rFonts w:ascii="Times New Roman" w:hAnsi="Times New Roman" w:cs="Times New Roman"/>
          <w:b/>
          <w:bCs/>
          <w:sz w:val="24"/>
          <w:szCs w:val="24"/>
        </w:rPr>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left="357" w:firstLine="709"/>
        <w:jc w:val="both"/>
      </w:pPr>
      <w:r w:rsidRPr="00FB1B5A">
        <w:t>Таблица 9.2.2.1. Оценка финансовых потребностей на реализацию мероприятий по строительству, реконструкции и модернизации коммунальной инфраструктуры в части водоснабжения</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287"/>
        <w:gridCol w:w="2509"/>
        <w:gridCol w:w="2375"/>
        <w:gridCol w:w="1536"/>
        <w:gridCol w:w="3458"/>
        <w:gridCol w:w="1695"/>
      </w:tblGrid>
      <w:tr w:rsidR="00FB1B5A" w:rsidRPr="00FB1B5A" w:rsidTr="00FB1B5A">
        <w:trPr>
          <w:trHeight w:val="517"/>
          <w:tblHeader/>
          <w:jc w:val="center"/>
        </w:trPr>
        <w:tc>
          <w:tcPr>
            <w:tcW w:w="211"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1082"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823"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686"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509"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blHeader/>
          <w:jc w:val="center"/>
        </w:trPr>
        <w:tc>
          <w:tcPr>
            <w:tcW w:w="211" w:type="pct"/>
            <w:vMerge/>
            <w:vAlign w:val="center"/>
            <w:hideMark/>
          </w:tcPr>
          <w:p w:rsidR="00FB1B5A" w:rsidRPr="00FB1B5A" w:rsidRDefault="00FB1B5A" w:rsidP="00FB1B5A">
            <w:pPr>
              <w:rPr>
                <w:rFonts w:ascii="Times New Roman" w:hAnsi="Times New Roman" w:cs="Times New Roman"/>
                <w:b/>
                <w:bCs/>
                <w:sz w:val="24"/>
                <w:szCs w:val="24"/>
              </w:rPr>
            </w:pPr>
          </w:p>
        </w:tc>
        <w:tc>
          <w:tcPr>
            <w:tcW w:w="1082" w:type="pct"/>
            <w:vMerge/>
            <w:vAlign w:val="center"/>
            <w:hideMark/>
          </w:tcPr>
          <w:p w:rsidR="00FB1B5A" w:rsidRPr="00FB1B5A" w:rsidRDefault="00FB1B5A" w:rsidP="00FB1B5A">
            <w:pPr>
              <w:rPr>
                <w:rFonts w:ascii="Times New Roman" w:hAnsi="Times New Roman" w:cs="Times New Roman"/>
                <w:b/>
                <w:bCs/>
                <w:sz w:val="24"/>
                <w:szCs w:val="24"/>
              </w:rPr>
            </w:pPr>
          </w:p>
        </w:tc>
        <w:tc>
          <w:tcPr>
            <w:tcW w:w="823" w:type="pct"/>
            <w:vMerge/>
            <w:vAlign w:val="center"/>
            <w:hideMark/>
          </w:tcPr>
          <w:p w:rsidR="00FB1B5A" w:rsidRPr="00FB1B5A" w:rsidRDefault="00FB1B5A" w:rsidP="00FB1B5A">
            <w:pPr>
              <w:rPr>
                <w:rFonts w:ascii="Times New Roman" w:hAnsi="Times New Roman" w:cs="Times New Roman"/>
                <w:b/>
                <w:bCs/>
                <w:sz w:val="24"/>
                <w:szCs w:val="24"/>
              </w:rPr>
            </w:pPr>
          </w:p>
        </w:tc>
        <w:tc>
          <w:tcPr>
            <w:tcW w:w="686" w:type="pct"/>
            <w:vMerge/>
            <w:vAlign w:val="center"/>
            <w:hideMark/>
          </w:tcPr>
          <w:p w:rsidR="00FB1B5A" w:rsidRPr="00FB1B5A" w:rsidRDefault="00FB1B5A" w:rsidP="00FB1B5A">
            <w:pPr>
              <w:rPr>
                <w:rFonts w:ascii="Times New Roman" w:hAnsi="Times New Roman" w:cs="Times New Roman"/>
                <w:b/>
                <w:bCs/>
                <w:sz w:val="24"/>
                <w:szCs w:val="24"/>
              </w:rPr>
            </w:pPr>
          </w:p>
        </w:tc>
        <w:tc>
          <w:tcPr>
            <w:tcW w:w="509" w:type="pct"/>
            <w:vMerge/>
            <w:vAlign w:val="center"/>
            <w:hideMark/>
          </w:tcPr>
          <w:p w:rsidR="00FB1B5A" w:rsidRPr="00FB1B5A" w:rsidRDefault="00FB1B5A" w:rsidP="00FB1B5A">
            <w:pPr>
              <w:rPr>
                <w:rFonts w:ascii="Times New Roman" w:hAnsi="Times New Roman" w:cs="Times New Roman"/>
                <w:b/>
                <w:bCs/>
                <w:sz w:val="24"/>
                <w:szCs w:val="24"/>
              </w:rPr>
            </w:pPr>
          </w:p>
        </w:tc>
        <w:tc>
          <w:tcPr>
            <w:tcW w:w="1129" w:type="pct"/>
            <w:vMerge/>
            <w:vAlign w:val="center"/>
            <w:hideMark/>
          </w:tcPr>
          <w:p w:rsidR="00FB1B5A" w:rsidRPr="00FB1B5A" w:rsidRDefault="00FB1B5A" w:rsidP="00FB1B5A">
            <w:pPr>
              <w:rPr>
                <w:rFonts w:ascii="Times New Roman" w:hAnsi="Times New Roman" w:cs="Times New Roman"/>
                <w:b/>
                <w:bCs/>
                <w:sz w:val="24"/>
                <w:szCs w:val="24"/>
              </w:rPr>
            </w:pPr>
          </w:p>
        </w:tc>
        <w:tc>
          <w:tcPr>
            <w:tcW w:w="560" w:type="pct"/>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4789"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водоснабжения новых объектов капитального строительства</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587899</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объема реализации воды к 2020 г. на 311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Увеличение подключаемой нагрузки к 2020 г. на 28,99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/ч. Улучшение качества питьевой воды</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 лет</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вторых вводов на ЦТП</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проектирования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43299</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Приобретение и монтаж  погружных насосов марки "Grundfos"  SP 46-11D15 A21911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Количество насосов 2 ед.-2016 г., 2 ед.-2017 г.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Приобретение и монтаж  компрессора   </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марка компрессора 4 ВУ –1 – 7 – 11М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ВОС -1 ая очередь.</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Производительность ВОС 16000 м</w:t>
            </w:r>
            <w:r w:rsidRPr="00FB1B5A">
              <w:rPr>
                <w:rFonts w:ascii="Times New Roman" w:hAnsi="Times New Roman" w:cs="Times New Roman"/>
                <w:color w:val="000000"/>
                <w:sz w:val="24"/>
                <w:szCs w:val="24"/>
                <w:vertAlign w:val="superscript"/>
              </w:rPr>
              <w:t>3</w:t>
            </w:r>
            <w:r w:rsidRPr="00FB1B5A">
              <w:rPr>
                <w:rFonts w:ascii="Times New Roman" w:hAnsi="Times New Roman" w:cs="Times New Roman"/>
                <w:color w:val="000000"/>
                <w:sz w:val="24"/>
                <w:szCs w:val="24"/>
              </w:rPr>
              <w:t xml:space="preserve">/сут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473000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Замена запорной арматуры и обвязки в блок-боксах скважин</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запорной арматуры - 56 ед.</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Обустройство подъездных дорог к скважинам</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дорог 2,05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ПИР и реконструкция электрооборудования и системы автоматизации скважин ВОС</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Монтаж системы телеметрии от объекта "ВОС №1" к центральной диспетчерской службе</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телеметрической системы 7,05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140500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эстакады магистральных сетей ТВС от ВОС до КВГМ -50 (в 2 этапа)</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проектирования</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"Детская поликлиника", "Родильный дом"</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1,2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водоснабжения от ЦТП-4 до здания взрослой поликлиники</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Для увеличения пропускной способности участка сети до новых сетей к Детской поликлинике и родильному дому</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Протяженность сетей 0,6 км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11 мкр., в том числе ПИР</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3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9 мкр., в том числе ПИР</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Бесперебойное обеспечение новых потребителей услугами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Протяженность сетей 2,5 км</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823"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728399</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4789"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водоснабжения</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3400</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показателя аварийности до 0,5 ед/км. Снижение затрат на устранение аварий. Снижение потерь воды на 8,59 тыс. м</w:t>
            </w:r>
            <w:r w:rsidRPr="00FB1B5A">
              <w:rPr>
                <w:rFonts w:ascii="Times New Roman" w:hAnsi="Times New Roman" w:cs="Times New Roman"/>
                <w:sz w:val="24"/>
                <w:szCs w:val="24"/>
                <w:vertAlign w:val="superscript"/>
              </w:rPr>
              <w:t>3</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 года</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УТ-88-УТ-90 м/у ж.д. 17- ж.д.16 микр.1"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качества услуг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строительно-монтажных работ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ЦТП-73-КПП микр. 7"</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качества услуг по водоснабжению</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строительно-монтажных работ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ЦТП-56-школа-6 микр. 6а"</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 ж.д.62 - ж.д.69 микр. 6"</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ЦТП-77 -ж.д.56  - микр. 3"</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строительно-монтажных работ</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тепловодоснабжения. Участок сетей от ул. Хантыйская к ЦТП №6</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тепловодоснабжения 0,8 км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внутриквартальных сетей ХВС мкр. Пионерный </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надежности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тепловодоснабжения 2 км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15000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повышение надежности водоснабжения</w:t>
            </w:r>
          </w:p>
        </w:tc>
        <w:tc>
          <w:tcPr>
            <w:tcW w:w="823"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43400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4789" w:type="pct"/>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1129"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потребления электрической энергии на подъем, очистку и транспортировку воды на 82,15 кВт*ч</w:t>
            </w:r>
          </w:p>
        </w:tc>
        <w:tc>
          <w:tcPr>
            <w:tcW w:w="560" w:type="pct"/>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 года</w:t>
            </w: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энергетического обследования зданий объектов - теплопотребителей предприятия (ВОС 2 очереди)</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заключения контакта</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Построение гидравлической модели системы водоснабжения </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Определяются на стадии проектирования</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монтаж системы оборотного водоснабжения  "ВОС №1"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проектирования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собственных стоков "ВОС №1"</w:t>
            </w:r>
          </w:p>
        </w:tc>
        <w:tc>
          <w:tcPr>
            <w:tcW w:w="823"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энергетической эффективности системы водоснабжения</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Определяются на стадии проектирования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12500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823" w:type="pct"/>
            <w:shd w:val="clear" w:color="auto" w:fill="auto"/>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86"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1129" w:type="pct"/>
            <w:vMerge/>
            <w:vAlign w:val="center"/>
            <w:hideMark/>
          </w:tcPr>
          <w:p w:rsidR="00FB1B5A" w:rsidRPr="00FB1B5A" w:rsidRDefault="00FB1B5A" w:rsidP="00FB1B5A">
            <w:pPr>
              <w:rPr>
                <w:rFonts w:ascii="Times New Roman" w:hAnsi="Times New Roman" w:cs="Times New Roman"/>
                <w:sz w:val="24"/>
                <w:szCs w:val="24"/>
              </w:rPr>
            </w:pPr>
          </w:p>
        </w:tc>
        <w:tc>
          <w:tcPr>
            <w:tcW w:w="560"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211" w:type="pct"/>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082"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водоснабжения г. п. Лянтор</w:t>
            </w:r>
          </w:p>
        </w:tc>
        <w:tc>
          <w:tcPr>
            <w:tcW w:w="823"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686" w:type="pct"/>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50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887549</w:t>
            </w:r>
          </w:p>
        </w:tc>
        <w:tc>
          <w:tcPr>
            <w:tcW w:w="1129"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60" w:type="pc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bl>
    <w:p w:rsidR="00FB1B5A" w:rsidRPr="00FB1B5A" w:rsidRDefault="00FB1B5A" w:rsidP="00FB1B5A">
      <w:pPr>
        <w:pStyle w:val="AAA"/>
        <w:tabs>
          <w:tab w:val="left" w:pos="540"/>
        </w:tabs>
        <w:spacing w:before="120"/>
        <w:outlineLvl w:val="1"/>
        <w:rPr>
          <w:b/>
          <w:szCs w:val="24"/>
        </w:rPr>
        <w:sectPr w:rsidR="00FB1B5A" w:rsidRPr="00FB1B5A" w:rsidSect="00FB1B5A">
          <w:pgSz w:w="16838" w:h="11906" w:orient="landscape"/>
          <w:pgMar w:top="851" w:right="1134" w:bottom="993" w:left="1134" w:header="709" w:footer="293" w:gutter="0"/>
          <w:cols w:space="708"/>
          <w:docGrid w:linePitch="360"/>
        </w:sectPr>
      </w:pPr>
    </w:p>
    <w:p w:rsidR="00FB1B5A" w:rsidRPr="00FB1B5A" w:rsidRDefault="00FB1B5A" w:rsidP="00FB1B5A">
      <w:pPr>
        <w:pStyle w:val="AAA"/>
        <w:numPr>
          <w:ilvl w:val="2"/>
          <w:numId w:val="6"/>
        </w:numPr>
        <w:tabs>
          <w:tab w:val="left" w:pos="540"/>
        </w:tabs>
        <w:spacing w:before="120"/>
        <w:outlineLvl w:val="1"/>
        <w:rPr>
          <w:b/>
          <w:szCs w:val="24"/>
        </w:rPr>
      </w:pPr>
      <w:bookmarkStart w:id="210" w:name="_Toc434775920"/>
      <w:bookmarkStart w:id="211" w:name="_Toc441843749"/>
      <w:r w:rsidRPr="00FB1B5A">
        <w:rPr>
          <w:b/>
          <w:szCs w:val="24"/>
        </w:rPr>
        <w:t>Перечень мероприятий программы по водоотведению</w:t>
      </w:r>
      <w:bookmarkEnd w:id="210"/>
      <w:bookmarkEnd w:id="211"/>
    </w:p>
    <w:p w:rsidR="00FB1B5A" w:rsidRPr="00FB1B5A" w:rsidRDefault="00FB1B5A" w:rsidP="00FB1B5A">
      <w:pPr>
        <w:pStyle w:val="af"/>
        <w:spacing w:before="120" w:line="276" w:lineRule="auto"/>
        <w:ind w:firstLine="709"/>
        <w:jc w:val="both"/>
      </w:pPr>
      <w:r w:rsidRPr="00FB1B5A">
        <w:t xml:space="preserve">Оценка финансовых потребностей на реализацию мероприятий по строительству, реконструкции и модернизации коммунальной инфраструктуры в части водоотведения приведена в таблице 9.2.3.1. </w:t>
      </w:r>
    </w:p>
    <w:p w:rsidR="00FB1B5A" w:rsidRPr="00FB1B5A" w:rsidRDefault="00FB1B5A" w:rsidP="00FB1B5A">
      <w:pPr>
        <w:rPr>
          <w:rFonts w:ascii="Times New Roman" w:hAnsi="Times New Roman" w:cs="Times New Roman"/>
          <w:sz w:val="24"/>
          <w:szCs w:val="24"/>
        </w:rPr>
      </w:pPr>
    </w:p>
    <w:p w:rsidR="00FB1B5A" w:rsidRPr="00FB1B5A" w:rsidRDefault="00FB1B5A" w:rsidP="00FB1B5A">
      <w:pPr>
        <w:jc w:val="center"/>
        <w:rPr>
          <w:rFonts w:ascii="Times New Roman" w:hAnsi="Times New Roman" w:cs="Times New Roman"/>
          <w:b/>
          <w:bCs/>
          <w:sz w:val="24"/>
          <w:szCs w:val="24"/>
        </w:rPr>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firstLine="709"/>
        <w:jc w:val="both"/>
      </w:pPr>
      <w:r w:rsidRPr="00FB1B5A">
        <w:t>Таблица 9.2.3.1 Оценка финансовых потребностей на реализацию мероприятий по строительству, реконструкции и модернизации коммунальной инфраструктуры в части водоотведения</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809"/>
        <w:gridCol w:w="3011"/>
        <w:gridCol w:w="2302"/>
        <w:gridCol w:w="1671"/>
        <w:gridCol w:w="2575"/>
        <w:gridCol w:w="2019"/>
      </w:tblGrid>
      <w:tr w:rsidR="00FB1B5A" w:rsidRPr="00FB1B5A" w:rsidTr="00FB1B5A">
        <w:trPr>
          <w:trHeight w:val="20"/>
          <w:tblHeader/>
        </w:trPr>
        <w:tc>
          <w:tcPr>
            <w:tcW w:w="188"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bookmarkStart w:id="212" w:name="RANGE!A1:L82"/>
            <w:r w:rsidRPr="00FB1B5A">
              <w:rPr>
                <w:rFonts w:ascii="Times New Roman" w:hAnsi="Times New Roman" w:cs="Times New Roman"/>
                <w:b/>
                <w:bCs/>
                <w:sz w:val="24"/>
                <w:szCs w:val="24"/>
              </w:rPr>
              <w:t>№ п/п</w:t>
            </w:r>
            <w:bookmarkEnd w:id="212"/>
          </w:p>
        </w:tc>
        <w:tc>
          <w:tcPr>
            <w:tcW w:w="963"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030"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650"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584"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885"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699" w:type="pct"/>
            <w:shd w:val="clear" w:color="000000" w:fill="FFFFFF"/>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водоотведения новых объектов капитального строительства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1105000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Увеличение объема водоотведения к 2020 г. на 84,5 тыс.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 Увеличение подключаемой нагрузки к 2020 г. на 11,57 м</w:t>
            </w:r>
            <w:r w:rsidRPr="00FB1B5A">
              <w:rPr>
                <w:rFonts w:ascii="Times New Roman" w:hAnsi="Times New Roman" w:cs="Times New Roman"/>
                <w:sz w:val="24"/>
                <w:szCs w:val="24"/>
                <w:vertAlign w:val="superscript"/>
              </w:rPr>
              <w:t>3</w:t>
            </w:r>
            <w:r w:rsidRPr="00FB1B5A">
              <w:rPr>
                <w:rFonts w:ascii="Times New Roman" w:hAnsi="Times New Roman" w:cs="Times New Roman"/>
                <w:sz w:val="24"/>
                <w:szCs w:val="24"/>
              </w:rPr>
              <w:t>/ч. Снижение потребления электрической энергии на очистку сточных вод на 213 тыс. кВт*ч</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станции доочистки КОС-7000 1-ая очередь</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КОС - 7000  2 очередь.</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ГКНС - 1, 1-ой очереди КОС</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85</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84</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1068"/>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81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- 48.</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Строительство КНС для нужд мкр №11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Расчётная производительность          50 м3/час</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122520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мкр.№6 до ГКНС-1.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мкр.№3 до главного самотечного коллектора мкр.№6.</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мкр.№4 до ГКНС-1.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мкр.№10 до ГКНС-2.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сетей водоотведения для объектов "Детская поликлиника", "Родильный дом"</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Протяженность сетей водоотведения 1,2 км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водоотведения по ул. В. Кингисеппа</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водоотведения 0,72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Прокладка напорных коллекторов от проектной канализационной насосной станции до существующего самотечного коллектора диаметром 400 мм, проложенного вдоль ул. Сергея Лазо. 11 мкр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0,8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6720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Прокладка самотечных коллекторов. 11 мкр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Качественное и бесперебойное обеспечение услугой водоотведения новых объектов капитального строительства</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2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16800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1227520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водоотведения</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156000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затрат на  устранение аварий на 200 тыс. рублей к 2020 г. Снижение потребление электрической энергии на перекачку сточных вод на 20 тыс. кВт*ч к 2020 г.</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РВС № 1 на первой очереди КОС – 7000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РВС № 2 на первой очереди КОС – 7000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РВС № 3 на первой очереди КОС – 7000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КНС – 79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городской  ГКНС №2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городских КНС микрорайона - 6 ед.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КНС-85,48,134,84,87                                      ,86</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46,76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48,77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97,84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83,141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134,86 микрорайонов - 2 шт.</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по строительству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156000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самотечного коллектора мкр. № 7 дом 21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ул. Набережная 10.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мкр.№3 дом 59</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самотечного коллектора мкр.№3 дом 58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мкр.№3 дом 61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самотечного коллектора мкр. № 6  дом 33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напорного коллектора  КНС – 102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самотечного коллектора мкр.№ 6 от ж.д.№ 105 до ГКНС № 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строительно-монтажных работ</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169300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водоотведения</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затрат на  устранение аварий на 200 тыс. рублей к 2020 г. Снижение потребление электрической энергии на перекачку сточных вод на 20 тыс. кВт*ч к 2020 г.</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Демонтаж существующих напорных трубопроводов  и строительство новых трубопроводов  на свободной от застройки территории на участке от КНС - 134 до напорного коллектора по ул. Комсомольская в мкр 1</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Диаметр существующих трубопроводов 2Ǿ150 мм. Диаметр перспективных трубопроводов  2Ǿ150 мм </w:t>
            </w:r>
            <w:r w:rsidRPr="00FB1B5A">
              <w:rPr>
                <w:rFonts w:ascii="Times New Roman" w:hAnsi="Times New Roman" w:cs="Times New Roman"/>
                <w:b/>
                <w:bCs/>
                <w:sz w:val="24"/>
                <w:szCs w:val="24"/>
              </w:rPr>
              <w:t xml:space="preserve"> </w:t>
            </w:r>
            <w:r w:rsidRPr="00FB1B5A">
              <w:rPr>
                <w:rFonts w:ascii="Times New Roman" w:hAnsi="Times New Roman" w:cs="Times New Roman"/>
                <w:sz w:val="24"/>
                <w:szCs w:val="24"/>
              </w:rPr>
              <w:t xml:space="preserve">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Демонтаж существующих напорных трубопроводов и строительство новых трубопроводов  на свободной от застройки территории на участке от КНС - 81 до самотечного коллектора по ул. Парковая в мкр 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Диаметр существующих трубопроводов 2Ǿ150 м. Диаметр перспективных трубопроводов  Ǿ150 м,  Ǿ200 мм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Демонтаж КНС - 78 и напорного коллектора и строительство новой КНС - 78 и новых трубопроводов, на свободной от застройки территории, на участке от КНС - 78 до напорного коллектора по ул. Сергея Лазо в микрорайоне 7</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Диаметр существующих трубопроводов 2Ǿ200 м. Диаметр перспективных трубопроводов  2Ǿ200 м.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Демонтаж КНС - 56 и строительство новой КНС - 56 на свободной от застройки территории в микрорайоне 10</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Определяются на стадии строительно-монтажных работ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9 микрорайоне</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11мкр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двух напорных трубопроводов  по ул. Сергея Лазо до самотечного коллектора Ǿ400 мм по ул. Таежной</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напорного коллектора "ж.д.51 - ж.д.46 в мкр. №3"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2,195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напорного коллектора от КНС -134 мкр. №1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0,26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напорногоколлектора от КНС -84 ул. Эстонских Дорожников</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1,59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напорного коллектора от КНС -87  ул. Магистральная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1,4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напорного коллектора от КНС -83  ул. Назаргалеева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2,18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перемычки главных самотечных коллекторов ГКНС-1  до ГКНС-2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0,110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внутриквартального  самотечного коллектора  КНС-141 - мкр.1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0,775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внутриквартального  самотечного коллектора  КНС-46 - мкр. Пионерный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0,825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внутриквартального  самотечного коллектора  КНС-81 - мкр.3</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0,16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внутриквартального  самотечного коллектора  КНС-97 - мкр. 2</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0,655 км</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1291"/>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водоотведения</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Снижение потребление электрической энергии на перекачку сточных вод на 45 тыс. кВт*ч к 2020 г.</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Диспетчеризация объектов инженерного обеспечения КНС и КОС</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энергетического обследования зданий объектов-теплопотребителей предприятия (КОС-1очереди)</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системы освещения помещений   КОС-7000 очередь №1: монтаж светодиодных ламп, датчиков движения, реле времени</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Энергетическое обследование зданий КОС и КНС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энергетической эффективности системы водоотведения</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V</w:t>
            </w:r>
          </w:p>
        </w:tc>
        <w:tc>
          <w:tcPr>
            <w:tcW w:w="4812" w:type="pct"/>
            <w:gridSpan w:val="6"/>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улучшение экологической ситуации на территории г.п. Лянтор</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85"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соответствия качества услуг по водоотведению нормативным требованиям в области экологической безопасности к 2020 г. - 100%</w:t>
            </w:r>
          </w:p>
        </w:tc>
        <w:tc>
          <w:tcPr>
            <w:tcW w:w="699" w:type="pct"/>
            <w:vMerge w:val="restar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 лет</w:t>
            </w: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7.1</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Проектирование и строительство раздельной самостоятельной системы дождевой канализации закрытого типа на селитебной территории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экологической ситуации на территории г.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7.2</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Проектирование и строительство ЛНС </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экологической ситуации на территории г.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3838</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очистных сооружений ливневой канализации (ОСЛК)</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экологической ситуации на территории г.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7.4</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Разработка генеральной схемы ливневой канализации промышленной зоны</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экологической ситуации на территории г.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Генеральная схема ливневой канализации промышленной зоны - 1 ед.</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Строительство системы ливневой канализации в промышленной зоне</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Улучшение экологической ситуации на территории г. п. Лянтор</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Определяются на стадии проектирования</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12000</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экологической ситуации на территории г.п. Лянтор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85" w:type="pct"/>
            <w:vMerge/>
            <w:vAlign w:val="center"/>
            <w:hideMark/>
          </w:tcPr>
          <w:p w:rsidR="00FB1B5A" w:rsidRPr="00FB1B5A" w:rsidRDefault="00FB1B5A" w:rsidP="00FB1B5A">
            <w:pPr>
              <w:rPr>
                <w:rFonts w:ascii="Times New Roman" w:hAnsi="Times New Roman" w:cs="Times New Roman"/>
                <w:sz w:val="24"/>
                <w:szCs w:val="24"/>
              </w:rPr>
            </w:pPr>
          </w:p>
        </w:tc>
        <w:tc>
          <w:tcPr>
            <w:tcW w:w="699" w:type="pct"/>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trPr>
        <w:tc>
          <w:tcPr>
            <w:tcW w:w="188"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963"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водоотведения г. п. Лянтор</w:t>
            </w:r>
          </w:p>
        </w:tc>
        <w:tc>
          <w:tcPr>
            <w:tcW w:w="103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50"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584" w:type="pct"/>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1542558</w:t>
            </w:r>
          </w:p>
        </w:tc>
        <w:tc>
          <w:tcPr>
            <w:tcW w:w="885"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699" w:type="pct"/>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AA"/>
        <w:tabs>
          <w:tab w:val="left" w:pos="540"/>
        </w:tabs>
        <w:spacing w:before="120"/>
        <w:outlineLvl w:val="1"/>
        <w:rPr>
          <w:b/>
          <w:szCs w:val="24"/>
        </w:rPr>
        <w:sectPr w:rsidR="00FB1B5A" w:rsidRPr="00FB1B5A" w:rsidSect="00FB1B5A">
          <w:pgSz w:w="16838" w:h="11906" w:orient="landscape"/>
          <w:pgMar w:top="851" w:right="1134" w:bottom="993" w:left="1134" w:header="709" w:footer="151" w:gutter="0"/>
          <w:cols w:space="708"/>
          <w:docGrid w:linePitch="360"/>
        </w:sectPr>
      </w:pPr>
    </w:p>
    <w:p w:rsidR="00FB1B5A" w:rsidRPr="00FB1B5A" w:rsidRDefault="00FB1B5A" w:rsidP="00FB1B5A">
      <w:pPr>
        <w:pStyle w:val="AAA"/>
        <w:numPr>
          <w:ilvl w:val="2"/>
          <w:numId w:val="6"/>
        </w:numPr>
        <w:tabs>
          <w:tab w:val="left" w:pos="540"/>
        </w:tabs>
        <w:spacing w:before="120"/>
        <w:outlineLvl w:val="1"/>
        <w:rPr>
          <w:b/>
          <w:szCs w:val="24"/>
        </w:rPr>
      </w:pPr>
      <w:bookmarkStart w:id="213" w:name="_Toc434775921"/>
      <w:bookmarkStart w:id="214" w:name="_Toc441843750"/>
      <w:r w:rsidRPr="00FB1B5A">
        <w:rPr>
          <w:b/>
          <w:szCs w:val="24"/>
        </w:rPr>
        <w:t>Перечень мероприятий программы по газоснабжению</w:t>
      </w:r>
      <w:bookmarkEnd w:id="213"/>
      <w:bookmarkEnd w:id="214"/>
    </w:p>
    <w:p w:rsidR="00FB1B5A" w:rsidRPr="00FB1B5A" w:rsidRDefault="00FB1B5A" w:rsidP="00FB1B5A">
      <w:pPr>
        <w:pStyle w:val="af"/>
        <w:spacing w:before="120" w:line="276" w:lineRule="auto"/>
        <w:ind w:firstLine="708"/>
        <w:jc w:val="both"/>
      </w:pPr>
      <w:r w:rsidRPr="00FB1B5A">
        <w:t xml:space="preserve">Оценка финансовых потребностей на реализацию мероприятий по строительству, реконструкции и модернизации коммунальной инфраструктуры в части газоснабжения приведена в таблице 9.2.4.1. </w:t>
      </w:r>
    </w:p>
    <w:p w:rsidR="00FB1B5A" w:rsidRPr="00FB1B5A" w:rsidRDefault="00FB1B5A" w:rsidP="00FB1B5A">
      <w:pPr>
        <w:pStyle w:val="af"/>
        <w:spacing w:before="120" w:line="276" w:lineRule="auto"/>
        <w:ind w:left="360"/>
        <w:jc w:val="both"/>
        <w:sectPr w:rsidR="00FB1B5A" w:rsidRPr="00FB1B5A" w:rsidSect="00FB1B5A">
          <w:pgSz w:w="11906" w:h="16838"/>
          <w:pgMar w:top="1134" w:right="851" w:bottom="1134" w:left="1701" w:header="709" w:footer="127" w:gutter="0"/>
          <w:cols w:space="708"/>
          <w:docGrid w:linePitch="360"/>
        </w:sectPr>
      </w:pPr>
    </w:p>
    <w:p w:rsidR="00FB1B5A" w:rsidRPr="00FB1B5A" w:rsidRDefault="00FB1B5A" w:rsidP="00FB1B5A">
      <w:pPr>
        <w:pStyle w:val="af"/>
        <w:spacing w:before="120" w:line="276" w:lineRule="auto"/>
        <w:ind w:left="357" w:firstLine="709"/>
        <w:jc w:val="both"/>
      </w:pPr>
      <w:r w:rsidRPr="00FB1B5A">
        <w:t>Таблица 9.2.4.1. Оценка финансовых потребностей на реализацию мероприятий по строительству, реконструкции и модернизации коммунальной инфраструктуры в части газоснабжения</w:t>
      </w:r>
    </w:p>
    <w:tbl>
      <w:tblPr>
        <w:tblpPr w:leftFromText="180" w:rightFromText="180" w:vertAnchor="text" w:tblpXSpec="center"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775"/>
        <w:gridCol w:w="2389"/>
        <w:gridCol w:w="1815"/>
        <w:gridCol w:w="2444"/>
        <w:gridCol w:w="2105"/>
        <w:gridCol w:w="1698"/>
      </w:tblGrid>
      <w:tr w:rsidR="00FB1B5A" w:rsidRPr="00FB1B5A" w:rsidTr="00FB1B5A">
        <w:trPr>
          <w:trHeight w:val="517"/>
        </w:trPr>
        <w:tc>
          <w:tcPr>
            <w:tcW w:w="53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83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41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170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249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211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170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rPr>
        <w:tc>
          <w:tcPr>
            <w:tcW w:w="531" w:type="dxa"/>
            <w:vMerge/>
            <w:vAlign w:val="center"/>
            <w:hideMark/>
          </w:tcPr>
          <w:p w:rsidR="00FB1B5A" w:rsidRPr="00FB1B5A" w:rsidRDefault="00FB1B5A" w:rsidP="00FB1B5A">
            <w:pPr>
              <w:rPr>
                <w:rFonts w:ascii="Times New Roman" w:hAnsi="Times New Roman" w:cs="Times New Roman"/>
                <w:b/>
                <w:bCs/>
                <w:sz w:val="24"/>
                <w:szCs w:val="24"/>
              </w:rPr>
            </w:pPr>
          </w:p>
        </w:tc>
        <w:tc>
          <w:tcPr>
            <w:tcW w:w="3830" w:type="dxa"/>
            <w:vMerge/>
            <w:vAlign w:val="center"/>
            <w:hideMark/>
          </w:tcPr>
          <w:p w:rsidR="00FB1B5A" w:rsidRPr="00FB1B5A" w:rsidRDefault="00FB1B5A" w:rsidP="00FB1B5A">
            <w:pPr>
              <w:rPr>
                <w:rFonts w:ascii="Times New Roman" w:hAnsi="Times New Roman" w:cs="Times New Roman"/>
                <w:b/>
                <w:bCs/>
                <w:sz w:val="24"/>
                <w:szCs w:val="24"/>
              </w:rPr>
            </w:pPr>
          </w:p>
        </w:tc>
        <w:tc>
          <w:tcPr>
            <w:tcW w:w="2410" w:type="dxa"/>
            <w:vMerge/>
            <w:vAlign w:val="center"/>
            <w:hideMark/>
          </w:tcPr>
          <w:p w:rsidR="00FB1B5A" w:rsidRPr="00FB1B5A" w:rsidRDefault="00FB1B5A" w:rsidP="00FB1B5A">
            <w:pPr>
              <w:rPr>
                <w:rFonts w:ascii="Times New Roman" w:hAnsi="Times New Roman" w:cs="Times New Roman"/>
                <w:b/>
                <w:bCs/>
                <w:sz w:val="24"/>
                <w:szCs w:val="24"/>
              </w:rPr>
            </w:pPr>
          </w:p>
        </w:tc>
        <w:tc>
          <w:tcPr>
            <w:tcW w:w="1701" w:type="dxa"/>
            <w:vMerge/>
            <w:vAlign w:val="center"/>
            <w:hideMark/>
          </w:tcPr>
          <w:p w:rsidR="00FB1B5A" w:rsidRPr="00FB1B5A" w:rsidRDefault="00FB1B5A" w:rsidP="00FB1B5A">
            <w:pPr>
              <w:rPr>
                <w:rFonts w:ascii="Times New Roman" w:hAnsi="Times New Roman" w:cs="Times New Roman"/>
                <w:b/>
                <w:bCs/>
                <w:sz w:val="24"/>
                <w:szCs w:val="24"/>
              </w:rPr>
            </w:pPr>
          </w:p>
        </w:tc>
        <w:tc>
          <w:tcPr>
            <w:tcW w:w="2497" w:type="dxa"/>
            <w:vMerge/>
            <w:vAlign w:val="center"/>
            <w:hideMark/>
          </w:tcPr>
          <w:p w:rsidR="00FB1B5A" w:rsidRPr="00FB1B5A" w:rsidRDefault="00FB1B5A" w:rsidP="00FB1B5A">
            <w:pPr>
              <w:rPr>
                <w:rFonts w:ascii="Times New Roman" w:hAnsi="Times New Roman" w:cs="Times New Roman"/>
                <w:b/>
                <w:bCs/>
                <w:sz w:val="24"/>
                <w:szCs w:val="24"/>
              </w:rPr>
            </w:pPr>
          </w:p>
        </w:tc>
        <w:tc>
          <w:tcPr>
            <w:tcW w:w="2116" w:type="dxa"/>
            <w:vMerge/>
            <w:vAlign w:val="center"/>
            <w:hideMark/>
          </w:tcPr>
          <w:p w:rsidR="00FB1B5A" w:rsidRPr="00FB1B5A" w:rsidRDefault="00FB1B5A" w:rsidP="00FB1B5A">
            <w:pPr>
              <w:rPr>
                <w:rFonts w:ascii="Times New Roman" w:hAnsi="Times New Roman" w:cs="Times New Roman"/>
                <w:b/>
                <w:bCs/>
                <w:sz w:val="24"/>
                <w:szCs w:val="24"/>
              </w:rPr>
            </w:pPr>
          </w:p>
        </w:tc>
        <w:tc>
          <w:tcPr>
            <w:tcW w:w="1701"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14255"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газоснабжения новых объектов капитального строительства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Развитие головных объектов системы газоснабжения </w:t>
            </w:r>
          </w:p>
        </w:tc>
        <w:tc>
          <w:tcPr>
            <w:tcW w:w="2410" w:type="dxa"/>
            <w:shd w:val="clear" w:color="000000" w:fill="FFFFFF"/>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населения услугами по газоснабжению</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газоснабжения в микрорайоне 8</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10 км</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31250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населения услугами по газоснабжению</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 лет</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распределительных газопроводов высокого давления второй категории и низкого давления  в микрорайоне 9 и микрорайоне 11 </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Протяженность сетей 15 км</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48750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населения услугами по газоснабжению</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 лет</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сетей газоснабжения для подключения перспективных потребителей</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701" w:type="dxa"/>
            <w:shd w:val="clear" w:color="000000" w:fill="FFFFFF"/>
            <w:vAlign w:val="center"/>
            <w:hideMark/>
          </w:tcPr>
          <w:p w:rsidR="00FB1B5A" w:rsidRPr="00FB1B5A" w:rsidRDefault="00FB1B5A" w:rsidP="00FB1B5A">
            <w:pP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3800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Редуцирование высокого давление газа на низкое</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ГРП-2 в микрорайоне 9</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ГРП - 1 ед.</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Редуцирование высокого давление газа на низкое</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 года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ГРП-3 в микрорайоне 11</w:t>
            </w:r>
          </w:p>
        </w:tc>
        <w:tc>
          <w:tcPr>
            <w:tcW w:w="241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Обеспечение новых потребителей услугами по газоснабжению</w:t>
            </w:r>
          </w:p>
        </w:tc>
        <w:tc>
          <w:tcPr>
            <w:tcW w:w="1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Количество ГРП - 1 ед.</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1800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Редуцирование высокого давление газа на низкое</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 года</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2410" w:type="dxa"/>
            <w:shd w:val="clear" w:color="000000" w:fill="FFFFFF"/>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000000" w:fill="FFFFFF"/>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21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газоснабжения г. п. Лянтор</w:t>
            </w:r>
          </w:p>
        </w:tc>
        <w:tc>
          <w:tcPr>
            <w:tcW w:w="2410"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24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21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AA"/>
        <w:tabs>
          <w:tab w:val="left" w:pos="540"/>
        </w:tabs>
        <w:spacing w:before="120"/>
        <w:ind w:left="360"/>
        <w:outlineLvl w:val="1"/>
        <w:rPr>
          <w:b/>
          <w:szCs w:val="24"/>
        </w:rPr>
        <w:sectPr w:rsidR="00FB1B5A" w:rsidRPr="00FB1B5A" w:rsidSect="00FB1B5A">
          <w:pgSz w:w="16838" w:h="11906" w:orient="landscape"/>
          <w:pgMar w:top="851" w:right="1134" w:bottom="993" w:left="1134" w:header="709" w:footer="293" w:gutter="0"/>
          <w:cols w:space="708"/>
          <w:docGrid w:linePitch="360"/>
        </w:sectPr>
      </w:pPr>
    </w:p>
    <w:p w:rsidR="00FB1B5A" w:rsidRPr="00FB1B5A" w:rsidRDefault="00FB1B5A" w:rsidP="00FB1B5A">
      <w:pPr>
        <w:pStyle w:val="AAA"/>
        <w:numPr>
          <w:ilvl w:val="2"/>
          <w:numId w:val="6"/>
        </w:numPr>
        <w:tabs>
          <w:tab w:val="left" w:pos="540"/>
        </w:tabs>
        <w:spacing w:after="0"/>
        <w:outlineLvl w:val="1"/>
        <w:rPr>
          <w:b/>
          <w:szCs w:val="24"/>
        </w:rPr>
      </w:pPr>
      <w:bookmarkStart w:id="215" w:name="_Toc434775922"/>
      <w:bookmarkStart w:id="216" w:name="_Toc331347951"/>
      <w:bookmarkStart w:id="217" w:name="_Toc441843751"/>
      <w:r w:rsidRPr="00FB1B5A">
        <w:rPr>
          <w:b/>
          <w:szCs w:val="24"/>
        </w:rPr>
        <w:t>Перечень мероприятий программы по электроснабжению</w:t>
      </w:r>
      <w:bookmarkEnd w:id="215"/>
      <w:bookmarkEnd w:id="217"/>
    </w:p>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f"/>
        <w:spacing w:before="120" w:line="276" w:lineRule="auto"/>
        <w:ind w:firstLine="708"/>
        <w:jc w:val="both"/>
      </w:pPr>
      <w:r w:rsidRPr="00FB1B5A">
        <w:t>Оценка финансовых потребностей на реализацию мероприятий по строительству, реконструкции и модернизации коммунальной инфраструктуры в части электроснабжения приведена в таблице 9.2.5.1.</w:t>
      </w: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pPr>
    </w:p>
    <w:p w:rsidR="00FB1B5A" w:rsidRPr="00FB1B5A" w:rsidRDefault="00FB1B5A" w:rsidP="00FB1B5A">
      <w:pPr>
        <w:pStyle w:val="af"/>
        <w:spacing w:before="120" w:line="276" w:lineRule="auto"/>
        <w:ind w:firstLine="708"/>
        <w:jc w:val="both"/>
        <w:sectPr w:rsidR="00FB1B5A" w:rsidRPr="00FB1B5A" w:rsidSect="00FB1B5A">
          <w:pgSz w:w="11906" w:h="16838"/>
          <w:pgMar w:top="1134" w:right="851" w:bottom="851" w:left="1701" w:header="709" w:footer="127" w:gutter="0"/>
          <w:cols w:space="708"/>
          <w:docGrid w:linePitch="360"/>
        </w:sectPr>
      </w:pPr>
    </w:p>
    <w:p w:rsidR="00FB1B5A" w:rsidRPr="00FB1B5A" w:rsidRDefault="00FB1B5A" w:rsidP="00FB1B5A">
      <w:pPr>
        <w:pStyle w:val="af"/>
        <w:spacing w:before="120" w:line="276" w:lineRule="auto"/>
        <w:ind w:firstLine="708"/>
        <w:jc w:val="both"/>
      </w:pPr>
      <w:r w:rsidRPr="00FB1B5A">
        <w:t>Таблица 9.2.5.1. Оценка финансовых потребностей на реализацию мероприятий по строительству, реконструкции и модернизации коммунальной инфраструктуры в части электроснабжения</w:t>
      </w:r>
    </w:p>
    <w:tbl>
      <w:tblPr>
        <w:tblW w:w="16114"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165"/>
        <w:gridCol w:w="2775"/>
        <w:gridCol w:w="1611"/>
        <w:gridCol w:w="1823"/>
        <w:gridCol w:w="2210"/>
        <w:gridCol w:w="1834"/>
      </w:tblGrid>
      <w:tr w:rsidR="00FB1B5A" w:rsidRPr="00FB1B5A" w:rsidTr="00FB1B5A">
        <w:trPr>
          <w:trHeight w:val="517"/>
          <w:tblHeader/>
          <w:jc w:val="center"/>
        </w:trPr>
        <w:tc>
          <w:tcPr>
            <w:tcW w:w="65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522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78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1559"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184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jc w:val="center"/>
        </w:trPr>
        <w:tc>
          <w:tcPr>
            <w:tcW w:w="656" w:type="dxa"/>
            <w:vMerge/>
            <w:vAlign w:val="center"/>
            <w:hideMark/>
          </w:tcPr>
          <w:p w:rsidR="00FB1B5A" w:rsidRPr="00FB1B5A" w:rsidRDefault="00FB1B5A" w:rsidP="00FB1B5A">
            <w:pPr>
              <w:rPr>
                <w:rFonts w:ascii="Times New Roman" w:hAnsi="Times New Roman" w:cs="Times New Roman"/>
                <w:b/>
                <w:bCs/>
                <w:sz w:val="24"/>
                <w:szCs w:val="24"/>
              </w:rPr>
            </w:pPr>
          </w:p>
        </w:tc>
        <w:tc>
          <w:tcPr>
            <w:tcW w:w="5222" w:type="dxa"/>
            <w:vMerge/>
            <w:vAlign w:val="center"/>
            <w:hideMark/>
          </w:tcPr>
          <w:p w:rsidR="00FB1B5A" w:rsidRPr="00FB1B5A" w:rsidRDefault="00FB1B5A" w:rsidP="00FB1B5A">
            <w:pPr>
              <w:rPr>
                <w:rFonts w:ascii="Times New Roman" w:hAnsi="Times New Roman" w:cs="Times New Roman"/>
                <w:b/>
                <w:bCs/>
                <w:sz w:val="24"/>
                <w:szCs w:val="24"/>
              </w:rPr>
            </w:pPr>
          </w:p>
        </w:tc>
        <w:tc>
          <w:tcPr>
            <w:tcW w:w="2788" w:type="dxa"/>
            <w:vMerge/>
            <w:vAlign w:val="center"/>
            <w:hideMark/>
          </w:tcPr>
          <w:p w:rsidR="00FB1B5A" w:rsidRPr="00FB1B5A" w:rsidRDefault="00FB1B5A" w:rsidP="00FB1B5A">
            <w:pPr>
              <w:rPr>
                <w:rFonts w:ascii="Times New Roman" w:hAnsi="Times New Roman" w:cs="Times New Roman"/>
                <w:b/>
                <w:bCs/>
                <w:sz w:val="24"/>
                <w:szCs w:val="24"/>
              </w:rPr>
            </w:pPr>
          </w:p>
        </w:tc>
        <w:tc>
          <w:tcPr>
            <w:tcW w:w="1559" w:type="dxa"/>
            <w:vMerge/>
            <w:vAlign w:val="center"/>
            <w:hideMark/>
          </w:tcPr>
          <w:p w:rsidR="00FB1B5A" w:rsidRPr="00FB1B5A" w:rsidRDefault="00FB1B5A" w:rsidP="00FB1B5A">
            <w:pPr>
              <w:rPr>
                <w:rFonts w:ascii="Times New Roman" w:hAnsi="Times New Roman" w:cs="Times New Roman"/>
                <w:b/>
                <w:bCs/>
                <w:sz w:val="24"/>
                <w:szCs w:val="24"/>
              </w:rPr>
            </w:pPr>
          </w:p>
        </w:tc>
        <w:tc>
          <w:tcPr>
            <w:tcW w:w="1840" w:type="dxa"/>
            <w:vMerge/>
            <w:vAlign w:val="center"/>
            <w:hideMark/>
          </w:tcPr>
          <w:p w:rsidR="00FB1B5A" w:rsidRPr="00FB1B5A" w:rsidRDefault="00FB1B5A" w:rsidP="00FB1B5A">
            <w:pPr>
              <w:rPr>
                <w:rFonts w:ascii="Times New Roman" w:hAnsi="Times New Roman" w:cs="Times New Roman"/>
                <w:b/>
                <w:bCs/>
                <w:sz w:val="24"/>
                <w:szCs w:val="24"/>
              </w:rPr>
            </w:pPr>
          </w:p>
        </w:tc>
        <w:tc>
          <w:tcPr>
            <w:tcW w:w="2211" w:type="dxa"/>
            <w:vMerge/>
            <w:vAlign w:val="center"/>
            <w:hideMark/>
          </w:tcPr>
          <w:p w:rsidR="00FB1B5A" w:rsidRPr="00FB1B5A" w:rsidRDefault="00FB1B5A" w:rsidP="00FB1B5A">
            <w:pPr>
              <w:rPr>
                <w:rFonts w:ascii="Times New Roman" w:hAnsi="Times New Roman" w:cs="Times New Roman"/>
                <w:b/>
                <w:bCs/>
                <w:sz w:val="24"/>
                <w:szCs w:val="24"/>
              </w:rPr>
            </w:pPr>
          </w:p>
        </w:tc>
        <w:tc>
          <w:tcPr>
            <w:tcW w:w="1838"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15458"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услуги электроснабжения, снижение износа системы к 2020 году до уровня 6,4%</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 лет</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РП-10 кВ с сетями на водозабор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ТП-10/0,4 с сетями мкр. №8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качества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49400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качества услуг</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15458"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электроснабжения</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41900</w:t>
            </w:r>
          </w:p>
        </w:tc>
        <w:tc>
          <w:tcPr>
            <w:tcW w:w="221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3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№3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7300</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 снижение износа системы к 2020 году до уровня 6,4%, снижение удельного веса сетей, нуждающихся в замене к 2020 году до уровня 2,82%</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6,5 лет</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№138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8200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№60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№61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№62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№66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3800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№67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№84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4600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724"/>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Развитие и модернизация сетей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17830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Югра-1,2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Юрты-1,2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ВЛ-10 кВ ф. 23-03, 1-06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1-14, от яч. Т-1 ТП-53 до яч. 01 ТП-55</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0,45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ЛР-109 до яч. Т-2 ТП-52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0,035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75</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ЛР-111 до яч. 06 ТП-67</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116-09, от яч. 06 ТП-60 до яч. 01 ТП-67</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0,47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1023</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116-20, от яч. 01 ТП-84 до яч. 04 ТП-61</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0,25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624</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116-21, от ЛР-124 до яч. Т-2 ТП-100</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23-16, от ЛР-6 до ТП-134 яч. Т-2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123</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23-18, от ЛР-46 до яч. Т-2 ТП-25</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98</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3-04, от ЛР-82 до яч. Т-2 ТП-58</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0,145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349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3-15, от яч. 15 РП-3 до опоры 01</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ВЛ-0,4 кВ мкр. 2, 3, 7 г.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3-02, Выход на ВЛ</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17-14, Выход на ВЛ</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24-02, От ТП до ВРУ ж/д 12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279</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25-12, Выход на ВЛ</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3.19.</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51-16, от ТП до ВРУ ж/д 7 Ввод-2 (п1-6)</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0,12</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221</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3.20.</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51-08, от ТП до ВРУ ж/д 13</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0,65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52-15, от ТП до ВРУ ж/д 15 ввод Щ2</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0,71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3.22.</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57-11, Выход на ВЛ</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3.23.</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58=14, от ТП до ВРУ ж/д 24</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100-13, от ТП до ВРУ ж/д 93</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0,16</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298</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3.25.</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134-14, от ТП до ВРУ ж/д 8а</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112</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3.26.</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137-15, от ТП до ВРУ ж/д 26</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0,08</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145</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3.27.</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138-06, от ТП-138</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0,07</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3.28.</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3-23, Выход на ВЛ</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0,155</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288</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услуг</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59730</w:t>
            </w:r>
          </w:p>
        </w:tc>
        <w:tc>
          <w:tcPr>
            <w:tcW w:w="221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3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15458" w:type="dxa"/>
            <w:gridSpan w:val="6"/>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 модернизация сетей электроснабжения</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2211"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 снижение уровня потерь электрической энергии до уровня 8,35% к 2020 году</w:t>
            </w:r>
          </w:p>
        </w:tc>
        <w:tc>
          <w:tcPr>
            <w:tcW w:w="1838" w:type="dxa"/>
            <w:vMerge w:val="restart"/>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 года</w:t>
            </w: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Внедрение системы АСКУЭ</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повышение надежности услуги электроснабжения</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2211" w:type="dxa"/>
            <w:vMerge/>
            <w:vAlign w:val="center"/>
            <w:hideMark/>
          </w:tcPr>
          <w:p w:rsidR="00FB1B5A" w:rsidRPr="00FB1B5A" w:rsidRDefault="00FB1B5A" w:rsidP="00FB1B5A">
            <w:pPr>
              <w:rPr>
                <w:rFonts w:ascii="Times New Roman" w:hAnsi="Times New Roman" w:cs="Times New Roman"/>
                <w:sz w:val="24"/>
                <w:szCs w:val="24"/>
              </w:rPr>
            </w:pPr>
          </w:p>
        </w:tc>
        <w:tc>
          <w:tcPr>
            <w:tcW w:w="1838" w:type="dxa"/>
            <w:vMerge/>
            <w:vAlign w:val="center"/>
            <w:hideMark/>
          </w:tcPr>
          <w:p w:rsidR="00FB1B5A" w:rsidRPr="00FB1B5A" w:rsidRDefault="00FB1B5A" w:rsidP="00FB1B5A">
            <w:pPr>
              <w:rPr>
                <w:rFonts w:ascii="Times New Roman" w:hAnsi="Times New Roman" w:cs="Times New Roman"/>
                <w:sz w:val="24"/>
                <w:szCs w:val="24"/>
              </w:rPr>
            </w:pPr>
          </w:p>
        </w:tc>
      </w:tr>
      <w:tr w:rsidR="00FB1B5A" w:rsidRPr="00FB1B5A" w:rsidTr="00FB1B5A">
        <w:trPr>
          <w:trHeight w:val="20"/>
          <w:jc w:val="center"/>
        </w:trPr>
        <w:tc>
          <w:tcPr>
            <w:tcW w:w="6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522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электроснабжения г. п. Лянтор</w:t>
            </w:r>
          </w:p>
        </w:tc>
        <w:tc>
          <w:tcPr>
            <w:tcW w:w="278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55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4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125230</w:t>
            </w:r>
          </w:p>
        </w:tc>
        <w:tc>
          <w:tcPr>
            <w:tcW w:w="221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183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r>
    </w:tbl>
    <w:p w:rsidR="00FB1B5A" w:rsidRPr="00FB1B5A" w:rsidRDefault="00FB1B5A" w:rsidP="00FB1B5A">
      <w:pPr>
        <w:rPr>
          <w:rFonts w:ascii="Times New Roman" w:hAnsi="Times New Roman" w:cs="Times New Roman"/>
          <w:sz w:val="24"/>
          <w:szCs w:val="24"/>
        </w:rPr>
        <w:sectPr w:rsidR="00FB1B5A" w:rsidRPr="00FB1B5A" w:rsidSect="00FB1B5A">
          <w:pgSz w:w="16838" w:h="11906" w:orient="landscape"/>
          <w:pgMar w:top="1701" w:right="1134" w:bottom="851" w:left="1134" w:header="709" w:footer="293" w:gutter="0"/>
          <w:cols w:space="708"/>
          <w:docGrid w:linePitch="360"/>
        </w:sectPr>
      </w:pPr>
    </w:p>
    <w:p w:rsidR="00FB1B5A" w:rsidRPr="00FB1B5A" w:rsidRDefault="00FB1B5A" w:rsidP="00FB1B5A">
      <w:pPr>
        <w:pStyle w:val="AAA"/>
        <w:numPr>
          <w:ilvl w:val="2"/>
          <w:numId w:val="6"/>
        </w:numPr>
        <w:tabs>
          <w:tab w:val="left" w:pos="540"/>
        </w:tabs>
        <w:spacing w:after="0"/>
        <w:outlineLvl w:val="1"/>
        <w:rPr>
          <w:b/>
          <w:szCs w:val="24"/>
        </w:rPr>
      </w:pPr>
      <w:bookmarkStart w:id="218" w:name="_Toc434775923"/>
      <w:bookmarkStart w:id="219" w:name="_Toc441843752"/>
      <w:r w:rsidRPr="00FB1B5A">
        <w:rPr>
          <w:b/>
          <w:szCs w:val="24"/>
        </w:rPr>
        <w:t>Программа установки приборов учета в многоквартирных домах и бюджетных организациях</w:t>
      </w:r>
      <w:bookmarkEnd w:id="216"/>
      <w:bookmarkEnd w:id="218"/>
      <w:bookmarkEnd w:id="219"/>
    </w:p>
    <w:p w:rsidR="00FB1B5A" w:rsidRPr="00FB1B5A" w:rsidRDefault="00FB1B5A" w:rsidP="00FB1B5A">
      <w:pPr>
        <w:pStyle w:val="af"/>
        <w:spacing w:before="120" w:line="276" w:lineRule="auto"/>
        <w:ind w:firstLine="708"/>
        <w:jc w:val="both"/>
      </w:pPr>
      <w:r w:rsidRPr="00FB1B5A">
        <w:t>Оценка финансовых потребностей на реализацию мероприятий по установке приборов учета в многоквартирных домах и бюджетных организациях приведена в таблице 9.2.6.1.</w:t>
      </w:r>
    </w:p>
    <w:p w:rsidR="00FB1B5A" w:rsidRPr="00FB1B5A" w:rsidRDefault="00FB1B5A" w:rsidP="00FB1B5A">
      <w:pPr>
        <w:pStyle w:val="af"/>
        <w:spacing w:before="120" w:line="276" w:lineRule="auto"/>
        <w:ind w:firstLine="708"/>
        <w:jc w:val="both"/>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
        <w:spacing w:before="120" w:line="276" w:lineRule="auto"/>
        <w:ind w:firstLine="709"/>
        <w:jc w:val="both"/>
      </w:pPr>
      <w:r w:rsidRPr="00FB1B5A">
        <w:t>Таблица 9.2.6.1 Оценка финансовых потребностей на реализацию мероприятий по установке приборов учета в многоквартирных домах и бюджетных организациях</w:t>
      </w:r>
    </w:p>
    <w:tbl>
      <w:tblPr>
        <w:tblW w:w="1493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584"/>
        <w:gridCol w:w="2265"/>
        <w:gridCol w:w="1981"/>
        <w:gridCol w:w="1941"/>
        <w:gridCol w:w="2546"/>
        <w:gridCol w:w="2057"/>
      </w:tblGrid>
      <w:tr w:rsidR="00FB1B5A" w:rsidRPr="00FB1B5A" w:rsidTr="00FB1B5A">
        <w:trPr>
          <w:trHeight w:val="517"/>
        </w:trPr>
        <w:tc>
          <w:tcPr>
            <w:tcW w:w="53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60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26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1985"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194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255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205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rPr>
        <w:tc>
          <w:tcPr>
            <w:tcW w:w="531" w:type="dxa"/>
            <w:vMerge/>
            <w:vAlign w:val="center"/>
            <w:hideMark/>
          </w:tcPr>
          <w:p w:rsidR="00FB1B5A" w:rsidRPr="00FB1B5A" w:rsidRDefault="00FB1B5A" w:rsidP="00FB1B5A">
            <w:pPr>
              <w:rPr>
                <w:rFonts w:ascii="Times New Roman" w:hAnsi="Times New Roman" w:cs="Times New Roman"/>
                <w:b/>
                <w:bCs/>
                <w:sz w:val="24"/>
                <w:szCs w:val="24"/>
              </w:rPr>
            </w:pPr>
          </w:p>
        </w:tc>
        <w:tc>
          <w:tcPr>
            <w:tcW w:w="3600" w:type="dxa"/>
            <w:vMerge/>
            <w:vAlign w:val="center"/>
            <w:hideMark/>
          </w:tcPr>
          <w:p w:rsidR="00FB1B5A" w:rsidRPr="00FB1B5A" w:rsidRDefault="00FB1B5A" w:rsidP="00FB1B5A">
            <w:pPr>
              <w:rPr>
                <w:rFonts w:ascii="Times New Roman" w:hAnsi="Times New Roman" w:cs="Times New Roman"/>
                <w:b/>
                <w:bCs/>
                <w:sz w:val="24"/>
                <w:szCs w:val="24"/>
              </w:rPr>
            </w:pPr>
          </w:p>
        </w:tc>
        <w:tc>
          <w:tcPr>
            <w:tcW w:w="2268" w:type="dxa"/>
            <w:vMerge/>
            <w:vAlign w:val="center"/>
            <w:hideMark/>
          </w:tcPr>
          <w:p w:rsidR="00FB1B5A" w:rsidRPr="00FB1B5A" w:rsidRDefault="00FB1B5A" w:rsidP="00FB1B5A">
            <w:pPr>
              <w:rPr>
                <w:rFonts w:ascii="Times New Roman" w:hAnsi="Times New Roman" w:cs="Times New Roman"/>
                <w:b/>
                <w:bCs/>
                <w:sz w:val="24"/>
                <w:szCs w:val="24"/>
              </w:rPr>
            </w:pPr>
          </w:p>
        </w:tc>
        <w:tc>
          <w:tcPr>
            <w:tcW w:w="1985" w:type="dxa"/>
            <w:vMerge/>
            <w:vAlign w:val="center"/>
            <w:hideMark/>
          </w:tcPr>
          <w:p w:rsidR="00FB1B5A" w:rsidRPr="00FB1B5A" w:rsidRDefault="00FB1B5A" w:rsidP="00FB1B5A">
            <w:pPr>
              <w:rPr>
                <w:rFonts w:ascii="Times New Roman" w:hAnsi="Times New Roman" w:cs="Times New Roman"/>
                <w:b/>
                <w:bCs/>
                <w:sz w:val="24"/>
                <w:szCs w:val="24"/>
              </w:rPr>
            </w:pPr>
          </w:p>
        </w:tc>
        <w:tc>
          <w:tcPr>
            <w:tcW w:w="1941" w:type="dxa"/>
            <w:vMerge/>
            <w:vAlign w:val="center"/>
            <w:hideMark/>
          </w:tcPr>
          <w:p w:rsidR="00FB1B5A" w:rsidRPr="00FB1B5A" w:rsidRDefault="00FB1B5A" w:rsidP="00FB1B5A">
            <w:pPr>
              <w:rPr>
                <w:rFonts w:ascii="Times New Roman" w:hAnsi="Times New Roman" w:cs="Times New Roman"/>
                <w:b/>
                <w:bCs/>
                <w:sz w:val="24"/>
                <w:szCs w:val="24"/>
              </w:rPr>
            </w:pPr>
          </w:p>
        </w:tc>
        <w:tc>
          <w:tcPr>
            <w:tcW w:w="2552" w:type="dxa"/>
            <w:vMerge/>
            <w:vAlign w:val="center"/>
            <w:hideMark/>
          </w:tcPr>
          <w:p w:rsidR="00FB1B5A" w:rsidRPr="00FB1B5A" w:rsidRDefault="00FB1B5A" w:rsidP="00FB1B5A">
            <w:pPr>
              <w:rPr>
                <w:rFonts w:ascii="Times New Roman" w:hAnsi="Times New Roman" w:cs="Times New Roman"/>
                <w:b/>
                <w:bCs/>
                <w:sz w:val="24"/>
                <w:szCs w:val="24"/>
              </w:rPr>
            </w:pPr>
          </w:p>
        </w:tc>
        <w:tc>
          <w:tcPr>
            <w:tcW w:w="2057"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w:t>
            </w:r>
          </w:p>
        </w:tc>
        <w:tc>
          <w:tcPr>
            <w:tcW w:w="14403" w:type="dxa"/>
            <w:gridSpan w:val="6"/>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установки приборов учета горячей и холодной воды, тепловой энергии в многоквартирных домах</w:t>
            </w:r>
          </w:p>
        </w:tc>
      </w:tr>
      <w:tr w:rsidR="00FB1B5A" w:rsidRPr="00FB1B5A" w:rsidTr="00FB1B5A">
        <w:trPr>
          <w:trHeight w:val="20"/>
        </w:trPr>
        <w:tc>
          <w:tcPr>
            <w:tcW w:w="53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60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приборов тепловой энергии</w:t>
            </w:r>
          </w:p>
        </w:tc>
        <w:tc>
          <w:tcPr>
            <w:tcW w:w="226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тепловой энергии</w:t>
            </w:r>
          </w:p>
        </w:tc>
        <w:tc>
          <w:tcPr>
            <w:tcW w:w="198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домов 2 ед.</w:t>
            </w:r>
          </w:p>
        </w:tc>
        <w:tc>
          <w:tcPr>
            <w:tcW w:w="194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255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тепловой энергии</w:t>
            </w:r>
          </w:p>
        </w:tc>
        <w:tc>
          <w:tcPr>
            <w:tcW w:w="2057" w:type="dxa"/>
            <w:shd w:val="clear" w:color="000000" w:fill="FFFFFF"/>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trHeight w:val="20"/>
        </w:trPr>
        <w:tc>
          <w:tcPr>
            <w:tcW w:w="53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60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общедомовых приборов учета горячей и холодной воды</w:t>
            </w:r>
          </w:p>
        </w:tc>
        <w:tc>
          <w:tcPr>
            <w:tcW w:w="226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водопотребления</w:t>
            </w:r>
          </w:p>
        </w:tc>
        <w:tc>
          <w:tcPr>
            <w:tcW w:w="198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Количество домов 2 ед.</w:t>
            </w:r>
          </w:p>
        </w:tc>
        <w:tc>
          <w:tcPr>
            <w:tcW w:w="1941" w:type="dxa"/>
            <w:shd w:val="clear" w:color="auto" w:fill="auto"/>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2552"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Обеспечение учета водопотребления</w:t>
            </w:r>
          </w:p>
        </w:tc>
        <w:tc>
          <w:tcPr>
            <w:tcW w:w="2057" w:type="dxa"/>
            <w:shd w:val="clear" w:color="000000" w:fill="FFFFFF"/>
            <w:noWrap/>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trHeight w:val="20"/>
        </w:trPr>
        <w:tc>
          <w:tcPr>
            <w:tcW w:w="53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60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по программе установки приборов учета горячей и холодной воды, тепловой энергии в многоквартирных домах</w:t>
            </w:r>
          </w:p>
        </w:tc>
        <w:tc>
          <w:tcPr>
            <w:tcW w:w="226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98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94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w:t>
            </w:r>
          </w:p>
        </w:tc>
        <w:tc>
          <w:tcPr>
            <w:tcW w:w="255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205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AA"/>
        <w:tabs>
          <w:tab w:val="left" w:pos="540"/>
        </w:tabs>
        <w:spacing w:after="0"/>
        <w:ind w:left="720"/>
        <w:outlineLvl w:val="1"/>
        <w:rPr>
          <w:b/>
          <w:szCs w:val="24"/>
        </w:rPr>
        <w:sectPr w:rsidR="00FB1B5A" w:rsidRPr="00FB1B5A" w:rsidSect="00FB1B5A">
          <w:pgSz w:w="16838" w:h="11906" w:orient="landscape"/>
          <w:pgMar w:top="851" w:right="1134" w:bottom="851" w:left="1134" w:header="709" w:footer="151" w:gutter="0"/>
          <w:cols w:space="708"/>
          <w:docGrid w:linePitch="360"/>
        </w:sectPr>
      </w:pPr>
    </w:p>
    <w:p w:rsidR="00FB1B5A" w:rsidRPr="00FB1B5A" w:rsidRDefault="00FB1B5A" w:rsidP="00FB1B5A">
      <w:pPr>
        <w:pStyle w:val="AAA"/>
        <w:numPr>
          <w:ilvl w:val="2"/>
          <w:numId w:val="6"/>
        </w:numPr>
        <w:tabs>
          <w:tab w:val="left" w:pos="540"/>
        </w:tabs>
        <w:spacing w:after="0"/>
        <w:outlineLvl w:val="1"/>
        <w:rPr>
          <w:b/>
          <w:szCs w:val="24"/>
        </w:rPr>
      </w:pPr>
      <w:bookmarkStart w:id="220" w:name="_Toc331347952"/>
      <w:bookmarkStart w:id="221" w:name="_Toc434775924"/>
      <w:bookmarkStart w:id="222" w:name="_Toc441843753"/>
      <w:r w:rsidRPr="00FB1B5A">
        <w:rPr>
          <w:b/>
          <w:szCs w:val="24"/>
        </w:rPr>
        <w:t>Программа реализации энергосберегающих мероприятий в многоквартирных домах, бюджетных организациях, городском освещении</w:t>
      </w:r>
      <w:bookmarkEnd w:id="220"/>
      <w:bookmarkEnd w:id="221"/>
      <w:bookmarkEnd w:id="222"/>
    </w:p>
    <w:p w:rsidR="00FB1B5A" w:rsidRPr="00FB1B5A" w:rsidRDefault="00FB1B5A" w:rsidP="00FB1B5A">
      <w:pPr>
        <w:pStyle w:val="af"/>
        <w:spacing w:before="120" w:line="276" w:lineRule="auto"/>
        <w:ind w:firstLine="709"/>
        <w:jc w:val="both"/>
        <w:sectPr w:rsidR="00FB1B5A" w:rsidRPr="00FB1B5A" w:rsidSect="00FB1B5A">
          <w:pgSz w:w="11906" w:h="16838"/>
          <w:pgMar w:top="1134" w:right="851" w:bottom="1134" w:left="1701" w:header="709" w:footer="269" w:gutter="0"/>
          <w:cols w:space="708"/>
          <w:docGrid w:linePitch="360"/>
        </w:sectPr>
      </w:pPr>
      <w:r w:rsidRPr="00FB1B5A">
        <w:t>Оценка финансовых потребностей на реализацию энергосберегающих мероприятий в многоквартирных домах и бюджетных организациях приведена в таблице 9.2.7.1.</w:t>
      </w:r>
    </w:p>
    <w:p w:rsidR="00FB1B5A" w:rsidRPr="00FB1B5A" w:rsidRDefault="00FB1B5A" w:rsidP="00FB1B5A">
      <w:pPr>
        <w:pStyle w:val="af"/>
        <w:spacing w:before="120" w:line="276" w:lineRule="auto"/>
        <w:ind w:firstLine="709"/>
        <w:jc w:val="both"/>
      </w:pPr>
      <w:r w:rsidRPr="00FB1B5A">
        <w:t>Таблица 9.2.7.1 Оценка финансовых потребностей на реализацию энергосберегающих мероприятий в многоквартирных домах и бюджетных организациях</w:t>
      </w:r>
    </w:p>
    <w:tbl>
      <w:tblPr>
        <w:tblW w:w="1518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104"/>
        <w:gridCol w:w="2465"/>
        <w:gridCol w:w="2623"/>
        <w:gridCol w:w="1784"/>
        <w:gridCol w:w="3030"/>
        <w:gridCol w:w="1606"/>
      </w:tblGrid>
      <w:tr w:rsidR="00FB1B5A" w:rsidRPr="00FB1B5A" w:rsidTr="00FB1B5A">
        <w:trPr>
          <w:trHeight w:val="517"/>
          <w:tblHeader/>
        </w:trPr>
        <w:tc>
          <w:tcPr>
            <w:tcW w:w="54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15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227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Цель проекта</w:t>
            </w:r>
          </w:p>
        </w:tc>
        <w:tc>
          <w:tcPr>
            <w:tcW w:w="269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Технические параметры </w:t>
            </w:r>
          </w:p>
        </w:tc>
        <w:tc>
          <w:tcPr>
            <w:tcW w:w="184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 тыс. руб.</w:t>
            </w:r>
          </w:p>
        </w:tc>
        <w:tc>
          <w:tcPr>
            <w:tcW w:w="311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Ожидаемый эффект</w:t>
            </w:r>
          </w:p>
        </w:tc>
        <w:tc>
          <w:tcPr>
            <w:tcW w:w="1560"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Простой срок окупаемости проекта</w:t>
            </w:r>
          </w:p>
        </w:tc>
      </w:tr>
      <w:tr w:rsidR="00FB1B5A" w:rsidRPr="00FB1B5A" w:rsidTr="00FB1B5A">
        <w:trPr>
          <w:trHeight w:val="517"/>
        </w:trPr>
        <w:tc>
          <w:tcPr>
            <w:tcW w:w="546" w:type="dxa"/>
            <w:vMerge/>
            <w:vAlign w:val="center"/>
            <w:hideMark/>
          </w:tcPr>
          <w:p w:rsidR="00FB1B5A" w:rsidRPr="00FB1B5A" w:rsidRDefault="00FB1B5A" w:rsidP="00FB1B5A">
            <w:pPr>
              <w:rPr>
                <w:rFonts w:ascii="Times New Roman" w:hAnsi="Times New Roman" w:cs="Times New Roman"/>
                <w:b/>
                <w:bCs/>
                <w:sz w:val="24"/>
                <w:szCs w:val="24"/>
              </w:rPr>
            </w:pPr>
          </w:p>
        </w:tc>
        <w:tc>
          <w:tcPr>
            <w:tcW w:w="3150" w:type="dxa"/>
            <w:vMerge/>
            <w:vAlign w:val="center"/>
            <w:hideMark/>
          </w:tcPr>
          <w:p w:rsidR="00FB1B5A" w:rsidRPr="00FB1B5A" w:rsidRDefault="00FB1B5A" w:rsidP="00FB1B5A">
            <w:pPr>
              <w:rPr>
                <w:rFonts w:ascii="Times New Roman" w:hAnsi="Times New Roman" w:cs="Times New Roman"/>
                <w:b/>
                <w:bCs/>
                <w:sz w:val="24"/>
                <w:szCs w:val="24"/>
              </w:rPr>
            </w:pPr>
          </w:p>
        </w:tc>
        <w:tc>
          <w:tcPr>
            <w:tcW w:w="2278" w:type="dxa"/>
            <w:vMerge/>
            <w:vAlign w:val="center"/>
            <w:hideMark/>
          </w:tcPr>
          <w:p w:rsidR="00FB1B5A" w:rsidRPr="00FB1B5A" w:rsidRDefault="00FB1B5A" w:rsidP="00FB1B5A">
            <w:pPr>
              <w:rPr>
                <w:rFonts w:ascii="Times New Roman" w:hAnsi="Times New Roman" w:cs="Times New Roman"/>
                <w:b/>
                <w:bCs/>
                <w:sz w:val="24"/>
                <w:szCs w:val="24"/>
              </w:rPr>
            </w:pPr>
          </w:p>
        </w:tc>
        <w:tc>
          <w:tcPr>
            <w:tcW w:w="2693" w:type="dxa"/>
            <w:vMerge/>
            <w:vAlign w:val="center"/>
            <w:hideMark/>
          </w:tcPr>
          <w:p w:rsidR="00FB1B5A" w:rsidRPr="00FB1B5A" w:rsidRDefault="00FB1B5A" w:rsidP="00FB1B5A">
            <w:pPr>
              <w:rPr>
                <w:rFonts w:ascii="Times New Roman" w:hAnsi="Times New Roman" w:cs="Times New Roman"/>
                <w:b/>
                <w:bCs/>
                <w:sz w:val="24"/>
                <w:szCs w:val="24"/>
              </w:rPr>
            </w:pPr>
          </w:p>
        </w:tc>
        <w:tc>
          <w:tcPr>
            <w:tcW w:w="1843" w:type="dxa"/>
            <w:vMerge/>
            <w:vAlign w:val="center"/>
            <w:hideMark/>
          </w:tcPr>
          <w:p w:rsidR="00FB1B5A" w:rsidRPr="00FB1B5A" w:rsidRDefault="00FB1B5A" w:rsidP="00FB1B5A">
            <w:pPr>
              <w:rPr>
                <w:rFonts w:ascii="Times New Roman" w:hAnsi="Times New Roman" w:cs="Times New Roman"/>
                <w:b/>
                <w:bCs/>
                <w:sz w:val="24"/>
                <w:szCs w:val="24"/>
              </w:rPr>
            </w:pPr>
          </w:p>
        </w:tc>
        <w:tc>
          <w:tcPr>
            <w:tcW w:w="3118" w:type="dxa"/>
            <w:vMerge/>
            <w:vAlign w:val="center"/>
            <w:hideMark/>
          </w:tcPr>
          <w:p w:rsidR="00FB1B5A" w:rsidRPr="00FB1B5A" w:rsidRDefault="00FB1B5A" w:rsidP="00FB1B5A">
            <w:pPr>
              <w:rPr>
                <w:rFonts w:ascii="Times New Roman" w:hAnsi="Times New Roman" w:cs="Times New Roman"/>
                <w:b/>
                <w:bCs/>
                <w:sz w:val="24"/>
                <w:szCs w:val="24"/>
              </w:rPr>
            </w:pPr>
          </w:p>
        </w:tc>
        <w:tc>
          <w:tcPr>
            <w:tcW w:w="1560" w:type="dxa"/>
            <w:vMerge/>
            <w:vAlign w:val="center"/>
            <w:hideMark/>
          </w:tcPr>
          <w:p w:rsidR="00FB1B5A" w:rsidRPr="00FB1B5A" w:rsidRDefault="00FB1B5A" w:rsidP="00FB1B5A">
            <w:pPr>
              <w:rPr>
                <w:rFonts w:ascii="Times New Roman" w:hAnsi="Times New Roman" w:cs="Times New Roman"/>
                <w:b/>
                <w:bCs/>
                <w:sz w:val="24"/>
                <w:szCs w:val="24"/>
              </w:rPr>
            </w:pP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w:t>
            </w:r>
          </w:p>
        </w:tc>
        <w:tc>
          <w:tcPr>
            <w:tcW w:w="14642" w:type="dxa"/>
            <w:gridSpan w:val="6"/>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Программа реализации энергосберегающих мероприятий в бюджетных организациях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57700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тепловой защиты зданий, строений, сооружений</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28850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19 тыс. Гкал/год</w:t>
            </w:r>
          </w:p>
        </w:tc>
        <w:tc>
          <w:tcPr>
            <w:tcW w:w="156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на пластиковые со стеклопакетами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15750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45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замена пришедших в негодность элементов системы отопления</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Снижение затрат электрической энергии на перекачку теплоносителя на 5 тыс. кВт*ч/год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Модернизация систем освещения с установкой энергосберегающих светильников и автоматизированных систем управления освещением</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Снижение затрат электрической энергии на перекачку теплоносителя на 10 тыс. кВт*ч/год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Установка нового энергосберегающего оборудования на пищеблоках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11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тепловых сетей на территории бюджетных учреждений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2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или утепление входных дверей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0,5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cantSplit/>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энергоаудита объектов муниципальной собственности</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расходов на потребление энергоресурсов и воды на 25  тыс. рублей/год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 год</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 в многоквартирных домах</w:t>
            </w:r>
          </w:p>
        </w:tc>
        <w:tc>
          <w:tcPr>
            <w:tcW w:w="2278" w:type="dxa"/>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2693" w:type="dxa"/>
            <w:shd w:val="clear" w:color="auto" w:fill="auto"/>
            <w:vAlign w:val="center"/>
            <w:hideMark/>
          </w:tcPr>
          <w:p w:rsidR="00FB1B5A" w:rsidRPr="00FB1B5A" w:rsidRDefault="00FB1B5A" w:rsidP="00FB1B5A">
            <w:pP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331150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r>
      <w:tr w:rsidR="00FB1B5A" w:rsidRPr="00FB1B5A" w:rsidTr="00FB1B5A">
        <w:trPr>
          <w:trHeight w:val="885"/>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Проведение энергетических обследований многоквартирных жилых домов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21700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расходов на потребление энергоресурсов и воды на 25  тыс. рублей/год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энергоэффективности системы освещения многоквартирных домов</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Снижение затрат электрической энергии на перекачку теплоносителя на 5 тыс. кВт*ч/год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работ по утеплению наружных поверхностей ограждающих конструкций многоквартирных домов</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10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в многоквартирных домах на пластиковые со стеклопакетами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108750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Снижение потребления тепловой энергии на 50 тыс. Гкал/год</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многоквартирных домов, замена пришедших в негодность элементов системы отопления   </w:t>
            </w:r>
          </w:p>
        </w:tc>
        <w:tc>
          <w:tcPr>
            <w:tcW w:w="22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уровня энергоэффективности</w:t>
            </w:r>
          </w:p>
        </w:tc>
        <w:tc>
          <w:tcPr>
            <w:tcW w:w="269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должны быть уточнены на стадии планирования работ</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46200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Снижение затрат электрической энергии на перекачку теплоносителя на 10 тыс. кВт*ч/год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 года</w:t>
            </w:r>
          </w:p>
        </w:tc>
      </w:tr>
      <w:tr w:rsidR="00FB1B5A" w:rsidRPr="00FB1B5A" w:rsidTr="00FB1B5A">
        <w:trPr>
          <w:trHeight w:val="20"/>
        </w:trPr>
        <w:tc>
          <w:tcPr>
            <w:tcW w:w="54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1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Общий объем капитальных вложений по программе реализации энергосберегающих мероприятий в многоквартирных домах и бюджетных организациях </w:t>
            </w:r>
          </w:p>
        </w:tc>
        <w:tc>
          <w:tcPr>
            <w:tcW w:w="2278"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2693" w:type="dxa"/>
            <w:shd w:val="clear" w:color="auto" w:fill="auto"/>
            <w:vAlign w:val="center"/>
            <w:hideMark/>
          </w:tcPr>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sz w:val="24"/>
                <w:szCs w:val="24"/>
              </w:rPr>
              <w:t> </w:t>
            </w:r>
          </w:p>
        </w:tc>
        <w:tc>
          <w:tcPr>
            <w:tcW w:w="184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388850</w:t>
            </w:r>
          </w:p>
        </w:tc>
        <w:tc>
          <w:tcPr>
            <w:tcW w:w="311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156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r>
    </w:tbl>
    <w:p w:rsidR="00FB1B5A" w:rsidRPr="00FB1B5A" w:rsidRDefault="00FB1B5A" w:rsidP="00FB1B5A">
      <w:pPr>
        <w:pStyle w:val="af"/>
        <w:spacing w:before="120" w:line="276" w:lineRule="auto"/>
        <w:ind w:firstLine="709"/>
        <w:jc w:val="both"/>
      </w:pPr>
    </w:p>
    <w:p w:rsidR="00FB1B5A" w:rsidRPr="00FB1B5A" w:rsidRDefault="00FB1B5A" w:rsidP="00FB1B5A">
      <w:pPr>
        <w:pStyle w:val="AAA"/>
        <w:tabs>
          <w:tab w:val="left" w:pos="540"/>
        </w:tabs>
        <w:spacing w:after="0"/>
        <w:outlineLvl w:val="1"/>
        <w:rPr>
          <w:b/>
          <w:szCs w:val="24"/>
        </w:rPr>
        <w:sectPr w:rsidR="00FB1B5A" w:rsidRPr="00FB1B5A" w:rsidSect="00FB1B5A">
          <w:pgSz w:w="16838" w:h="11906" w:orient="landscape"/>
          <w:pgMar w:top="851" w:right="1134" w:bottom="993" w:left="1134" w:header="709" w:footer="300" w:gutter="0"/>
          <w:cols w:space="708"/>
          <w:docGrid w:linePitch="360"/>
        </w:sectPr>
      </w:pPr>
    </w:p>
    <w:p w:rsidR="00FB1B5A" w:rsidRPr="00FB1B5A" w:rsidRDefault="00FB1B5A" w:rsidP="00FB1B5A">
      <w:pPr>
        <w:pStyle w:val="AAA"/>
        <w:numPr>
          <w:ilvl w:val="0"/>
          <w:numId w:val="6"/>
        </w:numPr>
        <w:tabs>
          <w:tab w:val="left" w:pos="540"/>
          <w:tab w:val="left" w:pos="9355"/>
        </w:tabs>
        <w:ind w:right="-5"/>
        <w:outlineLvl w:val="0"/>
        <w:rPr>
          <w:b/>
          <w:bCs/>
          <w:caps/>
          <w:szCs w:val="24"/>
        </w:rPr>
      </w:pPr>
      <w:bookmarkStart w:id="223" w:name="_Toc434775925"/>
      <w:bookmarkStart w:id="224" w:name="_Toc441843754"/>
      <w:r w:rsidRPr="00FB1B5A">
        <w:rPr>
          <w:b/>
          <w:bCs/>
          <w:caps/>
          <w:szCs w:val="24"/>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223"/>
      <w:bookmarkEnd w:id="224"/>
    </w:p>
    <w:p w:rsidR="00FB1B5A" w:rsidRPr="00FB1B5A" w:rsidRDefault="00FB1B5A" w:rsidP="00FB1B5A">
      <w:pPr>
        <w:pStyle w:val="AAA"/>
        <w:tabs>
          <w:tab w:val="left" w:pos="142"/>
          <w:tab w:val="left" w:pos="1134"/>
        </w:tabs>
        <w:ind w:firstLine="709"/>
        <w:outlineLvl w:val="1"/>
        <w:rPr>
          <w:rFonts w:eastAsia="Calibri"/>
          <w:b/>
          <w:szCs w:val="24"/>
        </w:rPr>
      </w:pPr>
      <w:bookmarkStart w:id="225" w:name="_Toc434775926"/>
      <w:bookmarkStart w:id="226" w:name="_Toc441843755"/>
      <w:r w:rsidRPr="00FB1B5A">
        <w:rPr>
          <w:rFonts w:eastAsia="Calibri"/>
          <w:b/>
          <w:szCs w:val="24"/>
        </w:rPr>
        <w:t>Объем необходимых капитальных вложений на развитие системы теплоснабжения</w:t>
      </w:r>
      <w:bookmarkEnd w:id="225"/>
      <w:bookmarkEnd w:id="226"/>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теплоснабжения составляет </w:t>
      </w:r>
      <w:r w:rsidRPr="00FB1B5A">
        <w:rPr>
          <w:rFonts w:ascii="Times New Roman" w:hAnsi="Times New Roman" w:cs="Times New Roman"/>
          <w:b/>
          <w:bCs/>
          <w:color w:val="000000"/>
          <w:sz w:val="24"/>
          <w:szCs w:val="24"/>
        </w:rPr>
        <w:t>731 471</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бюджетные средства – </w:t>
      </w:r>
      <w:r w:rsidRPr="00FB1B5A">
        <w:rPr>
          <w:rFonts w:ascii="Times New Roman" w:hAnsi="Times New Roman" w:cs="Times New Roman"/>
          <w:b/>
          <w:bCs/>
          <w:color w:val="000000"/>
          <w:sz w:val="24"/>
          <w:szCs w:val="24"/>
        </w:rPr>
        <w:t>421 370</w:t>
      </w:r>
      <w:r w:rsidRPr="00FB1B5A">
        <w:rPr>
          <w:rFonts w:ascii="Times New Roman" w:hAnsi="Times New Roman" w:cs="Times New Roman"/>
          <w:bCs/>
          <w:color w:val="000000"/>
          <w:sz w:val="24"/>
          <w:szCs w:val="24"/>
        </w:rPr>
        <w:t xml:space="preserve"> тыс. руб., </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собственные средства ЛГ МУП «УТВиВ» (тарифные источники) – </w:t>
      </w:r>
      <w:r w:rsidRPr="00FB1B5A">
        <w:rPr>
          <w:rFonts w:ascii="Times New Roman" w:hAnsi="Times New Roman" w:cs="Times New Roman"/>
          <w:b/>
          <w:bCs/>
          <w:color w:val="000000"/>
          <w:sz w:val="24"/>
          <w:szCs w:val="24"/>
        </w:rPr>
        <w:t xml:space="preserve">49 101 </w:t>
      </w:r>
      <w:r w:rsidRPr="00FB1B5A">
        <w:rPr>
          <w:rFonts w:ascii="Times New Roman" w:hAnsi="Times New Roman" w:cs="Times New Roman"/>
          <w:bCs/>
          <w:color w:val="000000"/>
          <w:sz w:val="24"/>
          <w:szCs w:val="24"/>
        </w:rPr>
        <w:t>тыс. руб.;</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инвестиционная программа ЛГ МУП "УТВиВ" (источник финансирования не определен) – </w:t>
      </w:r>
      <w:r w:rsidRPr="00FB1B5A">
        <w:rPr>
          <w:rFonts w:ascii="Times New Roman" w:hAnsi="Times New Roman" w:cs="Times New Roman"/>
          <w:b/>
          <w:bCs/>
          <w:color w:val="000000"/>
          <w:sz w:val="24"/>
          <w:szCs w:val="24"/>
        </w:rPr>
        <w:t>261 000</w:t>
      </w:r>
      <w:r w:rsidRPr="00FB1B5A">
        <w:rPr>
          <w:rFonts w:ascii="Times New Roman" w:hAnsi="Times New Roman" w:cs="Times New Roman"/>
          <w:bCs/>
          <w:color w:val="000000"/>
          <w:sz w:val="24"/>
          <w:szCs w:val="24"/>
        </w:rPr>
        <w:t xml:space="preserve"> 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теплоснабжения в разрезе источников финансирования представлен в таблице 10.1.1.</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10.1.1. Объем необходимых капитальных вложений по источникам финансирования мероприятий Программы в части теплоснабжения городского поселения Лянтор  на период до 2020 года</w:t>
      </w:r>
    </w:p>
    <w:tbl>
      <w:tblPr>
        <w:tblW w:w="971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402"/>
        <w:gridCol w:w="1057"/>
        <w:gridCol w:w="936"/>
        <w:gridCol w:w="936"/>
        <w:gridCol w:w="936"/>
        <w:gridCol w:w="936"/>
        <w:gridCol w:w="816"/>
      </w:tblGrid>
      <w:tr w:rsidR="00FB1B5A" w:rsidRPr="00FB1B5A" w:rsidTr="00FB1B5A">
        <w:trPr>
          <w:trHeight w:val="20"/>
          <w:tblHeader/>
          <w:jc w:val="center"/>
        </w:trPr>
        <w:tc>
          <w:tcPr>
            <w:tcW w:w="61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bookmarkStart w:id="227" w:name="RANGE!A1:M620"/>
            <w:r w:rsidRPr="00FB1B5A">
              <w:rPr>
                <w:rFonts w:ascii="Times New Roman" w:hAnsi="Times New Roman" w:cs="Times New Roman"/>
                <w:b/>
                <w:bCs/>
                <w:sz w:val="24"/>
                <w:szCs w:val="24"/>
              </w:rPr>
              <w:t>№ п/п</w:t>
            </w:r>
            <w:bookmarkEnd w:id="227"/>
          </w:p>
        </w:tc>
        <w:tc>
          <w:tcPr>
            <w:tcW w:w="399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11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994"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616" w:type="dxa"/>
            <w:vMerge/>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3992" w:type="dxa"/>
            <w:vMerge/>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1113" w:type="dxa"/>
            <w:vMerge/>
            <w:shd w:val="clear" w:color="auto" w:fill="auto"/>
            <w:vAlign w:val="center"/>
            <w:hideMark/>
          </w:tcPr>
          <w:p w:rsidR="00FB1B5A" w:rsidRPr="00FB1B5A" w:rsidRDefault="00FB1B5A" w:rsidP="00FB1B5A">
            <w:pPr>
              <w:rPr>
                <w:rFonts w:ascii="Times New Roman" w:hAnsi="Times New Roman" w:cs="Times New Roman"/>
                <w:b/>
                <w:bCs/>
                <w:sz w:val="24"/>
                <w:szCs w:val="24"/>
              </w:rPr>
            </w:pP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теплоснабжения новых объектов капитального строительства</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86300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105200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33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5</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76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ЦТП №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№1, с заменой экономайзера ЭП1-808 и ТДМ,  ремонтом газохода, воздуховода котельной № 1, 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№2, с заменой экономайзера ЭП1-808 и ТДМ,  ремонтом газохода, воздуховода котельной № 1,с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№6, с заменой экономайзера ЭП1-808 и ТДМ,  ремонт газохода, воздуховода котельной № 1, 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котлов ДЕВ 25\14ГМ №1, 2с заменой экономайзеров ЭБ1-808И и ТДМ,  ремонтом газоходов, воздуховодов котельной № 2, с техническим перевооружением автоматизированных систем управления котлами.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котла ДЕВ 25\14ГМ №4, с заменой экономайзера ЭБ1-808И и ТДМ,  ремонт газохода, воздуховода котельной № 2, с техническим перевооружением автоматизированных систем управления котлом.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103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35</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28</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трансформаторной подстанции № 37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№1 №6. Замена горелок на высокотехнологичные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Устройство и монтаж систем телеметрии, завершение диспетчеризации котельной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Котельная №3. Капитальный ремонт водогрейного котла №1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№3. Замена сетевого насоса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Покупка и монтаж деаэратора  ДА – 100 на блоки №№ 2,3. Котельная №1.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водоводяного пластинчатого теплообменника, Котельная №2.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Приобретение, монтаж энергооборудования на РП – 5 взамен морально устаревшего.  Котельная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19000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19000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Ремонт здания котельной № 2 (восстановление цоколя, отмостки, стен, усиление несущих металлоконструкций, замена конных рам и стеклопакетов), (1 шт.)</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18100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21900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УТ 126 до вр. 26 для подключения мечети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1,3. От вр. 30 до общественных объектов мкр.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Котельная №2. От котельной №2 до УТ2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спортзала в коммунальном квартале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УТ243 до нового пождепо в коммунальном квартале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вр.26 до новой мечети в жилом квартале 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вр.25 до питомника для бездомных собак в коммунальном квартале 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№№1, 3. Строительство тепловой сети от вр. 27 до магазина в коммунальном квартале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3. от Т8 до вр. общ.</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Сети тепловодоснабжения для объектов "Детская поликлиника", "Родильный дом"</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от ЦТП-4 до здания взрослой поликлиники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от ТК 6-56-1С до ж.д. 68,79 мкр.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369800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95500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123300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52900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теплоснабжения</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Покраска технологических трубопроводов теплоизолирующей краской. Котельная №3.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изоляции внутренних воздуховодов котлов № 1,2,3. Котельная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Приобретение и монтаж водоводяных пластинчатых теплообменников. Котельная №3.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здания котельной №3 (восстановление цоколя, отмостки, стен, усиление несущих металлоконструкций, замена конных рам и стеклопакетов)</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ИТП№4-9.</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электрооборудования и систем автоматизации ИТП№4-10.</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теплоснабжения</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теплоснабжения</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Автоматизация тепловых пунктов потребителей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и реконструкции тепловых сетей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313971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93120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86150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42583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котельной № 3 до ВОС</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УТ160 до УТ179</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УТ182 до УТ181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Котельные №№ 1, 2, 3. От т.5 до котельной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Котельные №№ 1, 2, 3. От УТ179 до ЦТП-42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УТ-88-УТ-90 м/у ж.д. 17- ж.д.16 микр.1»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ЦТП-73-КПП микр. 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ЦТП-56-школа-6 микр. 6а»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-ж.д.62 - ж.д.69 микр.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Ежегодное обновление программного комплекса Zulu Termo</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Капитальный ремонт сетей от ж.д. № 33 до ж.д. №34 микрорайон № 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2133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2133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ТС и ГВС от ЦТП-70 до Т/К 2-70-1С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1868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1868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ж.д.35 до ж.д. № 16, 11.»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ЦТП № 77 до ж.д. № 56, 64.»</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3 от маг. «Авто 86» до ж.д. № 33, 34.»</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т/к д/сада Золотая рыбка до ж.д. 62»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ж.д. № 62 до ж.д.66»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6 от ж.д. № 66 до ж.д.70»</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ЦТП – 56 до т/к ж.д. № 91.»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6 от т/к маг. «Находка» до ж.д.№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 ремонт сетей с заменой трубопроводов в гидрофобной изоляции  на трубопроводы в ППУ (технология «труба в трубе») на участке «Внутриквартальные сети ТВС мкр. 7 от ЦТП – 73 до ж.д. № 19»</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мкр. № 7 от ж.д.22 до ж.д.№ 37»</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ул. 60 лет СССР т/к ж.д. № 5 до т/к  общ. № 2»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Капитальный ремонт сетей с заменой трубопроводов в гидрофобной изоляции  на трубопроводы в ППУ (технология «труба в трубе») на участке «Внутриквартальные сети ТВС от ЦТП 33  до общ. № 9 ул. Нефтяников»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5.25</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по ул. Хантыйская до ЦТП №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Капитальный ремонт сетей с заменой трубопроводов в гидрофобной изоляции  на трубопроводы в ППУ (технология «труба в трубе») на участке «Магистральные сети "Котельная №1-Котельная №3, ул. Магистральная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5.27</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"ВОС №1, ул. Магистральная,5 - Котельная №3, ул. Магистральная, 12/1"</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5.28</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внутриквартальных сетей мкр. Пионерный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3750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5.29</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"Котельная №2, ул. Озерная - КОС-14000, ул. Объездная"</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5.30</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сетей тепловодоснабжения. Участок сетей от ул Хантыйская к ЦТП №6</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теплоснабжения</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321971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59150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93120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86150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42583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9099"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Проекты по новому строительству, реконструкции и техническому перевооружению источников тепловой энергии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Приобретение и монтаж ЧРП, 1 шт. на сетевой насос № 3 марки "Grundfos". Котельная №2.</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2. Котельная №2. 1 шт.</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Энергетическое обследование здания котельной № 3</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Диспетчеризация ЦТП и ИТП</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99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теплоснабжения г. п. Лянтор</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731471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109850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199720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223450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104483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93968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МУП "УТВиВ" (тарифные источники)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49101</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18400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5833</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9468</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421370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123370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92300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78900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46500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6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992"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11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261000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19750</w:t>
            </w:r>
          </w:p>
        </w:tc>
        <w:tc>
          <w:tcPr>
            <w:tcW w:w="73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38000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bookmarkStart w:id="228" w:name="_Toc434775927"/>
      <w:r w:rsidRPr="00FB1B5A">
        <w:rPr>
          <w:rFonts w:ascii="Times New Roman" w:eastAsia="Calibri" w:hAnsi="Times New Roman" w:cs="Times New Roman"/>
          <w:sz w:val="24"/>
          <w:szCs w:val="24"/>
        </w:rPr>
        <w:br w:type="page"/>
      </w:r>
    </w:p>
    <w:p w:rsidR="00FB1B5A" w:rsidRPr="00FB1B5A" w:rsidRDefault="00FB1B5A" w:rsidP="00FB1B5A">
      <w:pPr>
        <w:pStyle w:val="AAA"/>
        <w:tabs>
          <w:tab w:val="left" w:pos="142"/>
          <w:tab w:val="left" w:pos="1134"/>
        </w:tabs>
        <w:ind w:firstLine="709"/>
        <w:outlineLvl w:val="1"/>
        <w:rPr>
          <w:rFonts w:eastAsia="Calibri"/>
          <w:b/>
          <w:szCs w:val="24"/>
        </w:rPr>
      </w:pPr>
      <w:bookmarkStart w:id="229" w:name="_Toc441843756"/>
      <w:r w:rsidRPr="00FB1B5A">
        <w:rPr>
          <w:rFonts w:eastAsia="Calibri"/>
          <w:b/>
          <w:szCs w:val="24"/>
        </w:rPr>
        <w:t>Объем необходимых капитальных вложений на развитие системы водоснабжения</w:t>
      </w:r>
      <w:bookmarkEnd w:id="228"/>
      <w:bookmarkEnd w:id="229"/>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водоснабжения составляет </w:t>
      </w:r>
      <w:r w:rsidRPr="00FB1B5A">
        <w:rPr>
          <w:rFonts w:ascii="Times New Roman" w:hAnsi="Times New Roman" w:cs="Times New Roman"/>
          <w:b/>
          <w:bCs/>
          <w:color w:val="000000"/>
          <w:sz w:val="24"/>
          <w:szCs w:val="24"/>
        </w:rPr>
        <w:t>887 549</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бюджетные средства – </w:t>
      </w:r>
      <w:r w:rsidRPr="00FB1B5A">
        <w:rPr>
          <w:rFonts w:ascii="Times New Roman" w:hAnsi="Times New Roman" w:cs="Times New Roman"/>
          <w:b/>
          <w:bCs/>
          <w:color w:val="000000"/>
          <w:sz w:val="24"/>
          <w:szCs w:val="24"/>
        </w:rPr>
        <w:t xml:space="preserve">697 799 </w:t>
      </w:r>
      <w:r w:rsidRPr="00FB1B5A">
        <w:rPr>
          <w:rFonts w:ascii="Times New Roman" w:hAnsi="Times New Roman" w:cs="Times New Roman"/>
          <w:bCs/>
          <w:color w:val="000000"/>
          <w:sz w:val="24"/>
          <w:szCs w:val="24"/>
        </w:rPr>
        <w:t xml:space="preserve"> тыс. руб., </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собственные средства предприятий – </w:t>
      </w:r>
      <w:r w:rsidRPr="00FB1B5A">
        <w:rPr>
          <w:rFonts w:ascii="Times New Roman" w:hAnsi="Times New Roman" w:cs="Times New Roman"/>
          <w:b/>
          <w:bCs/>
          <w:color w:val="000000"/>
          <w:sz w:val="24"/>
          <w:szCs w:val="24"/>
        </w:rPr>
        <w:t xml:space="preserve">7 250 </w:t>
      </w:r>
      <w:r w:rsidRPr="00FB1B5A">
        <w:rPr>
          <w:rFonts w:ascii="Times New Roman" w:hAnsi="Times New Roman" w:cs="Times New Roman"/>
          <w:bCs/>
          <w:color w:val="000000"/>
          <w:sz w:val="24"/>
          <w:szCs w:val="24"/>
        </w:rPr>
        <w:t>тыс. руб.;</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инвестиционная программа ЛГ МУП "УТВиВ" (источник финансирования не определен) – </w:t>
      </w:r>
      <w:r w:rsidRPr="00FB1B5A">
        <w:rPr>
          <w:rFonts w:ascii="Times New Roman" w:hAnsi="Times New Roman" w:cs="Times New Roman"/>
          <w:b/>
          <w:bCs/>
          <w:color w:val="000000"/>
          <w:sz w:val="24"/>
          <w:szCs w:val="24"/>
        </w:rPr>
        <w:t>182 500</w:t>
      </w:r>
      <w:r w:rsidRPr="00FB1B5A">
        <w:rPr>
          <w:rFonts w:ascii="Times New Roman" w:hAnsi="Times New Roman" w:cs="Times New Roman"/>
          <w:bCs/>
          <w:color w:val="000000"/>
          <w:sz w:val="24"/>
          <w:szCs w:val="24"/>
        </w:rPr>
        <w:t xml:space="preserve"> 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водоснабжения в разрезе источников финансирования представлен в таблице 10.1.2.</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10.1.2. Объем необходимых капитальных вложений по источникам финансирования мероприятий Программы в части водоснабжения городского поселения Лянтор  на период до 2020 года</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539"/>
        <w:gridCol w:w="1096"/>
        <w:gridCol w:w="842"/>
        <w:gridCol w:w="936"/>
        <w:gridCol w:w="936"/>
        <w:gridCol w:w="936"/>
        <w:gridCol w:w="936"/>
      </w:tblGrid>
      <w:tr w:rsidR="00FB1B5A" w:rsidRPr="00FB1B5A" w:rsidTr="00FB1B5A">
        <w:trPr>
          <w:trHeight w:val="20"/>
          <w:tblHeader/>
          <w:jc w:val="center"/>
        </w:trPr>
        <w:tc>
          <w:tcPr>
            <w:tcW w:w="70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878"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13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4180"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701" w:type="dxa"/>
            <w:vMerge/>
            <w:vAlign w:val="center"/>
            <w:hideMark/>
          </w:tcPr>
          <w:p w:rsidR="00FB1B5A" w:rsidRPr="00FB1B5A" w:rsidRDefault="00FB1B5A" w:rsidP="00FB1B5A">
            <w:pPr>
              <w:rPr>
                <w:rFonts w:ascii="Times New Roman" w:hAnsi="Times New Roman" w:cs="Times New Roman"/>
                <w:b/>
                <w:bCs/>
                <w:sz w:val="24"/>
                <w:szCs w:val="24"/>
              </w:rPr>
            </w:pPr>
          </w:p>
        </w:tc>
        <w:tc>
          <w:tcPr>
            <w:tcW w:w="3878" w:type="dxa"/>
            <w:vMerge/>
            <w:vAlign w:val="center"/>
            <w:hideMark/>
          </w:tcPr>
          <w:p w:rsidR="00FB1B5A" w:rsidRPr="00FB1B5A" w:rsidRDefault="00FB1B5A" w:rsidP="00FB1B5A">
            <w:pPr>
              <w:rPr>
                <w:rFonts w:ascii="Times New Roman" w:hAnsi="Times New Roman" w:cs="Times New Roman"/>
                <w:b/>
                <w:bCs/>
                <w:sz w:val="24"/>
                <w:szCs w:val="24"/>
              </w:rPr>
            </w:pPr>
          </w:p>
        </w:tc>
        <w:tc>
          <w:tcPr>
            <w:tcW w:w="1133" w:type="dxa"/>
            <w:vMerge/>
            <w:vAlign w:val="center"/>
            <w:hideMark/>
          </w:tcPr>
          <w:p w:rsidR="00FB1B5A" w:rsidRPr="00FB1B5A" w:rsidRDefault="00FB1B5A" w:rsidP="00FB1B5A">
            <w:pPr>
              <w:rPr>
                <w:rFonts w:ascii="Times New Roman" w:hAnsi="Times New Roman" w:cs="Times New Roman"/>
                <w:b/>
                <w:bCs/>
                <w:sz w:val="24"/>
                <w:szCs w:val="24"/>
              </w:rPr>
            </w:pP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191"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водоснабжения новых объектов капитального строительства</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587899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27983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152483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152433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127500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127500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вторых вводов на ЦТП</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43299</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14433</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43299</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14433</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Приобретение и монтаж  погружных насосов марки "Grundfos"  SP 46-11D15 A21911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Приобретение и монтаж  компрессора   марки 4 ВУ –1 – 7 – 11М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ВОС -1 ая очередь.</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473000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118250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473000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118250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Замена запорной арматуры и обвязки в блок-боксах скважин -56.</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Обустройство подъездных дорог к скважинам</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ПИР и реконструкция электрооборудования и системы автоматизации скважин ВОС</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Монтаж системы телеметрии от объекта "ВОС №1" к центральной диспетчерской службе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557"/>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598"/>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140500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20500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58750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43750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эстакады магистральных сетей ТВС от ВОС до КВГМ -50 (в 2 этапа)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"Детская поликлиника", "Родильный дом"</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водоснабжения от ЦТП-4 до здания взрослой поликлиники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11 мкр., в том числе ПИР</w:t>
            </w:r>
          </w:p>
        </w:tc>
        <w:tc>
          <w:tcPr>
            <w:tcW w:w="113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водоснабжения для объектов 9 мкр., в том числе ПИР</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39000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18750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18750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728399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30483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172983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211183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171250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142500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6100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692299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22433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158683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202433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167500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191"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водоснабжения</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УТ-88-УТ-90 м/у ж.д. 17- ж.д.16 микр.1"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ЦТП-73-КПП микр. 7"</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ЦТП-56-школа-6 микр. 6а"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 ж.д.62 - ж.д.69 микр. 6"</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87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сетей с заменой трубопроводов  на участке "внутриквартальные сети ТВС ЦТП-77 -ж.д.56  - микр. 3"</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водопроводных сетей для подключения перспективных потребителей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3750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11750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тепловодоснабжения. Участок сетей от ул. Хантыйская к ЦТП №6</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внутриквартальных сетей ХВС мкр. Пионерный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повышение надежности водоснабжения</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4550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6350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9191"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головных объектов систем водоснабжения (водозаборов, очистных сооружений)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25250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энергетического обследования зданий объектов - теплопотребителей предприятия (ВОС 1,2 очереди)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Построение гидравлической модели системы водоснабжения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монтаж системы оборотного водоснабжения  "ВОС №1"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КНС собственных стоков "ВОС №1"</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115750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40500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7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водоснабжения г. п. Лянтор</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887549</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35033</w:t>
            </w:r>
          </w:p>
        </w:tc>
        <w:tc>
          <w:tcPr>
            <w:tcW w:w="84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204583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263433</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208000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176500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6400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697799</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22933</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160683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205433</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167500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141250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78"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133"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182500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11250</w:t>
            </w:r>
          </w:p>
        </w:tc>
        <w:tc>
          <w:tcPr>
            <w:tcW w:w="848"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40500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35250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230" w:name="_Toc434775928"/>
      <w:bookmarkStart w:id="231" w:name="_Toc441843757"/>
      <w:r w:rsidRPr="00FB1B5A">
        <w:rPr>
          <w:rFonts w:eastAsia="Calibri"/>
          <w:b/>
          <w:szCs w:val="24"/>
        </w:rPr>
        <w:t>Объем необходимых капитальных вложений на развитие системы водоотведения</w:t>
      </w:r>
      <w:bookmarkEnd w:id="230"/>
      <w:bookmarkEnd w:id="231"/>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водоотведения составляет </w:t>
      </w:r>
      <w:r w:rsidRPr="00FB1B5A">
        <w:rPr>
          <w:rFonts w:ascii="Times New Roman" w:hAnsi="Times New Roman" w:cs="Times New Roman"/>
          <w:b/>
          <w:bCs/>
          <w:color w:val="000000"/>
          <w:sz w:val="24"/>
          <w:szCs w:val="24"/>
        </w:rPr>
        <w:t>1 542 558</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147 708 </w:t>
      </w:r>
      <w:r w:rsidRPr="00FB1B5A">
        <w:rPr>
          <w:rFonts w:ascii="Times New Roman" w:hAnsi="Times New Roman" w:cs="Times New Roman"/>
          <w:bCs/>
          <w:color w:val="000000"/>
          <w:sz w:val="24"/>
          <w:szCs w:val="24"/>
        </w:rPr>
        <w:t xml:space="preserve">тыс. руб., </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собственные средства предприятий –</w:t>
      </w:r>
      <w:r w:rsidRPr="00FB1B5A">
        <w:rPr>
          <w:rFonts w:ascii="Times New Roman" w:hAnsi="Times New Roman" w:cs="Times New Roman"/>
          <w:b/>
          <w:bCs/>
          <w:color w:val="000000"/>
          <w:sz w:val="24"/>
          <w:szCs w:val="24"/>
        </w:rPr>
        <w:t xml:space="preserve"> 5 850 </w:t>
      </w:r>
      <w:r w:rsidRPr="00FB1B5A">
        <w:rPr>
          <w:rFonts w:ascii="Times New Roman" w:hAnsi="Times New Roman" w:cs="Times New Roman"/>
          <w:bCs/>
          <w:color w:val="000000"/>
          <w:sz w:val="24"/>
          <w:szCs w:val="24"/>
        </w:rPr>
        <w:t>тыс. руб.;</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 xml:space="preserve">инвестиционная программа ЛГ МУП "УТВиВ" (источник финансирования не определен) – </w:t>
      </w:r>
      <w:r w:rsidRPr="00FB1B5A">
        <w:rPr>
          <w:rFonts w:ascii="Times New Roman" w:hAnsi="Times New Roman" w:cs="Times New Roman"/>
          <w:b/>
          <w:bCs/>
          <w:color w:val="000000"/>
          <w:sz w:val="24"/>
          <w:szCs w:val="24"/>
        </w:rPr>
        <w:t>1 389 000</w:t>
      </w:r>
      <w:r w:rsidRPr="00FB1B5A">
        <w:rPr>
          <w:rFonts w:ascii="Times New Roman" w:hAnsi="Times New Roman" w:cs="Times New Roman"/>
          <w:bCs/>
          <w:color w:val="000000"/>
          <w:sz w:val="24"/>
          <w:szCs w:val="24"/>
        </w:rPr>
        <w:t xml:space="preserve"> 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водоотведения в разрезе источников финансирования представлен в таблице 10.1.3.</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10.1.3. Объем необходимых капитальных вложений по источникам финансирования мероприятий Программы в части водоотведения городского поселения Лянтор  на период до 2020 года</w:t>
      </w:r>
    </w:p>
    <w:tbl>
      <w:tblPr>
        <w:tblW w:w="1000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500"/>
        <w:gridCol w:w="1254"/>
        <w:gridCol w:w="859"/>
        <w:gridCol w:w="952"/>
        <w:gridCol w:w="936"/>
        <w:gridCol w:w="936"/>
        <w:gridCol w:w="936"/>
      </w:tblGrid>
      <w:tr w:rsidR="00FB1B5A" w:rsidRPr="00FB1B5A" w:rsidTr="00FB1B5A">
        <w:trPr>
          <w:trHeight w:val="20"/>
          <w:tblHeader/>
          <w:jc w:val="center"/>
        </w:trPr>
        <w:tc>
          <w:tcPr>
            <w:tcW w:w="56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793"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302"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4347"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567" w:type="dxa"/>
            <w:vMerge/>
            <w:vAlign w:val="center"/>
            <w:hideMark/>
          </w:tcPr>
          <w:p w:rsidR="00FB1B5A" w:rsidRPr="00FB1B5A" w:rsidRDefault="00FB1B5A" w:rsidP="00FB1B5A">
            <w:pPr>
              <w:rPr>
                <w:rFonts w:ascii="Times New Roman" w:hAnsi="Times New Roman" w:cs="Times New Roman"/>
                <w:b/>
                <w:bCs/>
                <w:sz w:val="24"/>
                <w:szCs w:val="24"/>
              </w:rPr>
            </w:pPr>
          </w:p>
        </w:tc>
        <w:tc>
          <w:tcPr>
            <w:tcW w:w="3793" w:type="dxa"/>
            <w:vMerge/>
            <w:vAlign w:val="center"/>
            <w:hideMark/>
          </w:tcPr>
          <w:p w:rsidR="00FB1B5A" w:rsidRPr="00FB1B5A" w:rsidRDefault="00FB1B5A" w:rsidP="00FB1B5A">
            <w:pPr>
              <w:rPr>
                <w:rFonts w:ascii="Times New Roman" w:hAnsi="Times New Roman" w:cs="Times New Roman"/>
                <w:b/>
                <w:bCs/>
                <w:sz w:val="24"/>
                <w:szCs w:val="24"/>
              </w:rPr>
            </w:pPr>
          </w:p>
        </w:tc>
        <w:tc>
          <w:tcPr>
            <w:tcW w:w="1302" w:type="dxa"/>
            <w:vMerge/>
            <w:vAlign w:val="center"/>
            <w:hideMark/>
          </w:tcPr>
          <w:p w:rsidR="00FB1B5A" w:rsidRPr="00FB1B5A" w:rsidRDefault="00FB1B5A" w:rsidP="00FB1B5A">
            <w:pPr>
              <w:rPr>
                <w:rFonts w:ascii="Times New Roman" w:hAnsi="Times New Roman" w:cs="Times New Roman"/>
                <w:b/>
                <w:bCs/>
                <w:sz w:val="24"/>
                <w:szCs w:val="24"/>
              </w:rPr>
            </w:pP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водоотведения новых объектов капитального строительства</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1105000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513000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507000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станции доочистки КОС-7000 1-ая очередь</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КОС - 7000 2 очередь</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ГКНС - 1, 1-ой очереди КОС</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85</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84</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81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КНС - 48</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КНС для нужд мкр №11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122520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15120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27500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39000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главного самотечного коллектора от колодца гасителя напора мкр.№6 до ГКНС-1.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главного самотечного коллектора от колодца гасителя напора мкр.№3 до главного самотечного коллектора мкр.№6.</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главного самотечного коллектора от колодца гасителя напора мкр.№4 до ГКНС-1.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главного самотечного коллектора от колодца гасителя напора мкр.№10 до ГКНС-2.</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водоотведения для объектов "Детская поликлиника", "Родильный дом"</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сетей водоотведения по ул. В. Кингисеппа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Прокладка напорных коллекторов от проектной канализационной насосной станции до существующего самотечного коллектора диаметром 400 мм, проложенного вдоль ул. Сергея Лазо. 11 мкр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6720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6720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6720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6720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Прокладка самотечных коллекторов. 11 мкр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16800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16800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8400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1227520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70620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57400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540500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60020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16620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25900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1167500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523000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546000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услуги водоотведения</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156000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39000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РВС № 1 на первой очереди КОС – 7000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РВС № 2 на первой очереди КОС – 7000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РВС № 3 на первой очереди КОС – 7000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КНС – 79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городской ГКНС – 2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Реконструкция городских КНС микрорайона - 6 ед.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46,76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48,77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97,84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83,141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ПИР и реконструкция городских КНС 134,86 микрорайонов - 2 шт.</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i/>
                <w:iCs/>
                <w:color w:val="FF0000"/>
                <w:sz w:val="24"/>
                <w:szCs w:val="24"/>
              </w:rPr>
            </w:pPr>
            <w:r w:rsidRPr="00FB1B5A">
              <w:rPr>
                <w:rFonts w:ascii="Times New Roman" w:hAnsi="Times New Roman" w:cs="Times New Roman"/>
                <w:i/>
                <w:iCs/>
                <w:color w:val="FF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самотечного коллектора мкр. № 7 дом 21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ул. Набережная 10.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мкр.№3 дом 59</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самотечного коллектора мкр.№3 дом 58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мкр.№3 дом 61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самотечного коллектора мкр. № 6  дом 33</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Капитальный ремонт напорного коллектора  КНС – 102</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самотечного коллектора мкр.№ 6 от ж.д.№ 105 до ГКНС № 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качества услуг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169300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32000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2800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156000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39000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32000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III</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Мероприятия, направленные на повышение надежности услуги водоотведения</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реконструкция и модернизация линейных объектов систем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7500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30200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13500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40000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Демонтаж существующих напорных трубопроводов 2Ǿ150 мм и строительство новых трубопроводов 2Ǿ150 мм на свободной от застройки территории на участке от КНС - 134 до напорного коллектора по ул. Комсомольская в мкр 1</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Демонтаж существующих напорных трубопроводов 2Ǿ150 мм и строительство новых трубопроводов 2Ǿ150 мм и Ǿ200 мм на свободной от застройки территории на участке от КНС - 81 до самотечного коллектора по ул. Парковая в мкр 3</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Демонтаж КНС - 78 и напорного коллектора 2Ǿ150 мм и строительство новой КНС - 78 и новых трубопроводов 2Ǿ150 мм, на свободной от застройки территории, на участке от КНС - 78 до напорного коллектора по ул. Сергея Лазо в микрорайоне 7</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Демонтаж КНС - 56 и строительство новой КНС - 56 на свободной от застройки территории в микрорайоне 10</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1200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9 микрорайоне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Проектирование и строительство внутри микрорайонных самотечных трубопроводов бытовой канализации; проектирование и строительство КНС в 11мкр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двух напорных трубопроводов  по ул. Сергея Лазо до самотечного коллектора Ǿ400 мм по ул. Таежной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5.8</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напорного коллектора "ж.д.51 - ж.д.46 в мкр. №3"</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5.9</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напорного коллектора от КНС -134 мкр. №1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напорного коллектора от КНС -84 ул. Эстонских Дорожников</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напорного коллектора от КНС -87  ул. Магистральная</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напорного коллектора от КНС -83  ул. Назаргалеева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перемычки главных самотечных коллекторов ГКНС-1  до ГКНС-2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внутриквартального  самотечного коллектора  КНС-141 - мкр.1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Реконструкция внутриквартального  самотечного коллектора  КНС-46 - мкр. Пионерный </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5.16</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внутриквартального  самотечного коллектора  КНС-81 - мкр.3</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5.17</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внутриквартального  самотечного коллектора  КНС-97 - мкр.2</w:t>
            </w:r>
          </w:p>
        </w:tc>
        <w:tc>
          <w:tcPr>
            <w:tcW w:w="1302"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повышение надежности водоотведения</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91200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65500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28500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IV</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Диспетчеризация объектов инженерного обеспечения КНС и КОС</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энергетического обследования зданий объектов-теплопотребителей предприятия (КОС-1очереди)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системы освещения помещений КОС-7000 очередь №1: монтаж светодиодных ламп, датчиков движения, реле времени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Энергетическое обследование зданий КОС и КНС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4300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3950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V</w:t>
            </w:r>
          </w:p>
        </w:tc>
        <w:tc>
          <w:tcPr>
            <w:tcW w:w="9442"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улучшение экологической ситуации на территории г.п. Лянтор</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7</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Строительство и реконструкция сооружений и головных насосных станций системы водоотведения на перспективу</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13780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7.1</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Проектирование и строительство раздельной самостоятельной системы дождевой канализации закрытого типа на селитебной территории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7.2</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Проектирование и строительство ЛНС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3838</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380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3458</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очистных сооружений ливневой канализации (ОСЛК)</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16500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16000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16500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16000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7.4</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Разработка генеральной схемы ливневой канализации промышленной зоны</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3793"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системы ливневой канализации в промышленной зоне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12000</w:t>
            </w:r>
          </w:p>
        </w:tc>
        <w:tc>
          <w:tcPr>
            <w:tcW w:w="86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5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12000</w:t>
            </w:r>
          </w:p>
        </w:tc>
        <w:tc>
          <w:tcPr>
            <w:tcW w:w="887"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6"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19"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улучшение экологической ситуации на территории г.п. Лянтор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50238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13780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50238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13780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5458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793"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водоотведения  г. п. Лянтор</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1542558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24200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143550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143058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607250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624500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"УТВиВ" (тарифные источники)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5850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147708</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44850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37358</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41000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24500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567" w:type="dxa"/>
            <w:shd w:val="clear" w:color="auto" w:fill="auto"/>
            <w:vAlign w:val="center"/>
            <w:hideMark/>
          </w:tcPr>
          <w:p w:rsidR="00FB1B5A" w:rsidRPr="00FB1B5A" w:rsidRDefault="00FB1B5A" w:rsidP="00FB1B5A">
            <w:pPr>
              <w:jc w:val="center"/>
              <w:rPr>
                <w:rFonts w:ascii="Times New Roman" w:hAnsi="Times New Roman" w:cs="Times New Roman"/>
                <w:b/>
                <w:bCs/>
                <w:i/>
                <w:iCs/>
                <w:color w:val="000000"/>
                <w:sz w:val="24"/>
                <w:szCs w:val="24"/>
              </w:rPr>
            </w:pPr>
            <w:r w:rsidRPr="00FB1B5A">
              <w:rPr>
                <w:rFonts w:ascii="Times New Roman" w:hAnsi="Times New Roman" w:cs="Times New Roman"/>
                <w:b/>
                <w:bCs/>
                <w:i/>
                <w:iCs/>
                <w:color w:val="000000"/>
                <w:sz w:val="24"/>
                <w:szCs w:val="24"/>
              </w:rPr>
              <w:t> </w:t>
            </w:r>
          </w:p>
        </w:tc>
        <w:tc>
          <w:tcPr>
            <w:tcW w:w="3793" w:type="dxa"/>
            <w:shd w:val="clear" w:color="000000" w:fill="FFFFFF"/>
            <w:vAlign w:val="center"/>
            <w:hideMark/>
          </w:tcPr>
          <w:p w:rsidR="00FB1B5A" w:rsidRPr="00FB1B5A" w:rsidRDefault="00FB1B5A" w:rsidP="00FB1B5A">
            <w:pPr>
              <w:jc w:val="right"/>
              <w:rPr>
                <w:rFonts w:ascii="Times New Roman" w:hAnsi="Times New Roman" w:cs="Times New Roman"/>
                <w:i/>
                <w:iCs/>
                <w:sz w:val="24"/>
                <w:szCs w:val="24"/>
              </w:rPr>
            </w:pPr>
            <w:r w:rsidRPr="00FB1B5A">
              <w:rPr>
                <w:rFonts w:ascii="Times New Roman" w:hAnsi="Times New Roman" w:cs="Times New Roman"/>
                <w:i/>
                <w:iCs/>
                <w:sz w:val="24"/>
                <w:szCs w:val="24"/>
              </w:rPr>
              <w:t>инвестиционная программа ЛГ МУП "УТВиВ" (источник финансирования не определен)</w:t>
            </w:r>
          </w:p>
        </w:tc>
        <w:tc>
          <w:tcPr>
            <w:tcW w:w="1302"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1389000</w:t>
            </w:r>
          </w:p>
        </w:tc>
        <w:tc>
          <w:tcPr>
            <w:tcW w:w="8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23000</w:t>
            </w:r>
          </w:p>
        </w:tc>
        <w:tc>
          <w:tcPr>
            <w:tcW w:w="95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97000</w:t>
            </w:r>
          </w:p>
        </w:tc>
        <w:tc>
          <w:tcPr>
            <w:tcW w:w="88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104500</w:t>
            </w:r>
          </w:p>
        </w:tc>
        <w:tc>
          <w:tcPr>
            <w:tcW w:w="8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565000</w:t>
            </w:r>
          </w:p>
        </w:tc>
        <w:tc>
          <w:tcPr>
            <w:tcW w:w="81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599500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232" w:name="_Toc434775929"/>
      <w:bookmarkStart w:id="233" w:name="_Toc441843758"/>
      <w:r w:rsidRPr="00FB1B5A">
        <w:rPr>
          <w:rFonts w:eastAsia="Calibri"/>
          <w:b/>
          <w:szCs w:val="24"/>
        </w:rPr>
        <w:t>Объем необходимых капитальных вложений на развитие системы газоснабжения</w:t>
      </w:r>
      <w:bookmarkEnd w:id="232"/>
      <w:bookmarkEnd w:id="233"/>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газоснабжения составляет </w:t>
      </w:r>
      <w:r w:rsidRPr="00FB1B5A">
        <w:rPr>
          <w:rFonts w:ascii="Times New Roman" w:hAnsi="Times New Roman" w:cs="Times New Roman"/>
          <w:b/>
          <w:bCs/>
          <w:color w:val="000000"/>
          <w:sz w:val="24"/>
          <w:szCs w:val="24"/>
        </w:rPr>
        <w:t>83 800</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83 800 </w:t>
      </w:r>
      <w:r w:rsidRPr="00FB1B5A">
        <w:rPr>
          <w:rFonts w:ascii="Times New Roman" w:hAnsi="Times New Roman" w:cs="Times New Roman"/>
          <w:bCs/>
          <w:color w:val="000000"/>
          <w:sz w:val="24"/>
          <w:szCs w:val="24"/>
        </w:rPr>
        <w:t>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газоснабжения в разрезе источников финансирования представлен в таблице 10.1.4.</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Таблица 10.1.4. Объем необходимых капитальных вложений по источникам финансирования мероприятий Программы в части газоснабжения городского поселения Лянтор  на период до 2020 года</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738"/>
        <w:gridCol w:w="1056"/>
        <w:gridCol w:w="849"/>
        <w:gridCol w:w="848"/>
        <w:gridCol w:w="849"/>
        <w:gridCol w:w="848"/>
        <w:gridCol w:w="816"/>
      </w:tblGrid>
      <w:tr w:rsidR="00FB1B5A" w:rsidRPr="00FB1B5A" w:rsidTr="00FB1B5A">
        <w:trPr>
          <w:trHeight w:val="20"/>
          <w:tblHeader/>
          <w:jc w:val="center"/>
        </w:trPr>
        <w:tc>
          <w:tcPr>
            <w:tcW w:w="56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825"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061"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4118"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566" w:type="dxa"/>
            <w:vMerge/>
            <w:vAlign w:val="center"/>
            <w:hideMark/>
          </w:tcPr>
          <w:p w:rsidR="00FB1B5A" w:rsidRPr="00FB1B5A" w:rsidRDefault="00FB1B5A" w:rsidP="00FB1B5A">
            <w:pPr>
              <w:rPr>
                <w:rFonts w:ascii="Times New Roman" w:hAnsi="Times New Roman" w:cs="Times New Roman"/>
                <w:b/>
                <w:bCs/>
                <w:sz w:val="24"/>
                <w:szCs w:val="24"/>
              </w:rPr>
            </w:pPr>
          </w:p>
        </w:tc>
        <w:tc>
          <w:tcPr>
            <w:tcW w:w="3825" w:type="dxa"/>
            <w:vMerge/>
            <w:vAlign w:val="center"/>
            <w:hideMark/>
          </w:tcPr>
          <w:p w:rsidR="00FB1B5A" w:rsidRPr="00FB1B5A" w:rsidRDefault="00FB1B5A" w:rsidP="00FB1B5A">
            <w:pPr>
              <w:rPr>
                <w:rFonts w:ascii="Times New Roman" w:hAnsi="Times New Roman" w:cs="Times New Roman"/>
                <w:b/>
                <w:bCs/>
                <w:sz w:val="24"/>
                <w:szCs w:val="24"/>
              </w:rPr>
            </w:pPr>
          </w:p>
        </w:tc>
        <w:tc>
          <w:tcPr>
            <w:tcW w:w="1061" w:type="dxa"/>
            <w:vMerge/>
            <w:vAlign w:val="center"/>
            <w:hideMark/>
          </w:tcPr>
          <w:p w:rsidR="00FB1B5A" w:rsidRPr="00FB1B5A" w:rsidRDefault="00FB1B5A" w:rsidP="00FB1B5A">
            <w:pPr>
              <w:rPr>
                <w:rFonts w:ascii="Times New Roman" w:hAnsi="Times New Roman" w:cs="Times New Roman"/>
                <w:b/>
                <w:bCs/>
                <w:sz w:val="24"/>
                <w:szCs w:val="24"/>
              </w:rPr>
            </w:pP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004"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качественное и бесперебойное обеспечение услугой газоснабжения новых объектов капитального строительства</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Развитие головных объектов системы газоснабжения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сетей газоснабжения в микрорайоне 8</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6250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31250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6250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строительство распределительных газопроводов высокого давления второй категории и низкого давления  в микрорайоне 9 и микрорайоне 11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48750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9750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48750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9750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000000" w:fill="FFFFFF"/>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сетей газоснабжения для подключения перспективных потребителей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ГРП-2 в микрорайоне 9</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2000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Строительство газорегуляторного пункта ГРП-3 в микрорайоне 11</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1800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800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000000" w:fill="FFFFFF"/>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качественное и бесперебойное обеспечение  новых объектов капитального строительства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82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газоснабжения г. п. Лянтор</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83800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17000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16000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56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3825"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6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bl>
    <w:p w:rsidR="00FB1B5A" w:rsidRPr="00FB1B5A" w:rsidRDefault="00FB1B5A" w:rsidP="00FB1B5A">
      <w:pPr>
        <w:rPr>
          <w:rFonts w:ascii="Times New Roman" w:eastAsia="Calibri" w:hAnsi="Times New Roman" w:cs="Times New Roman"/>
          <w:sz w:val="24"/>
          <w:szCs w:val="24"/>
        </w:rPr>
      </w:pPr>
      <w:bookmarkStart w:id="234" w:name="_Toc434775930"/>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235" w:name="_Toc441843759"/>
      <w:r w:rsidRPr="00FB1B5A">
        <w:rPr>
          <w:rFonts w:eastAsia="Calibri"/>
          <w:b/>
          <w:szCs w:val="24"/>
        </w:rPr>
        <w:t>Объем необходимых капитальных вложений на развитие системы электроснабжения</w:t>
      </w:r>
      <w:bookmarkEnd w:id="234"/>
      <w:bookmarkEnd w:id="235"/>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развитие системы электроснабжения составляет </w:t>
      </w:r>
      <w:r w:rsidRPr="00FB1B5A">
        <w:rPr>
          <w:rFonts w:ascii="Times New Roman" w:hAnsi="Times New Roman" w:cs="Times New Roman"/>
          <w:b/>
          <w:bCs/>
          <w:color w:val="000000"/>
          <w:sz w:val="24"/>
          <w:szCs w:val="24"/>
        </w:rPr>
        <w:t>125 230</w:t>
      </w:r>
      <w:r w:rsidRPr="00FB1B5A">
        <w:rPr>
          <w:rFonts w:ascii="Times New Roman" w:hAnsi="Times New Roman" w:cs="Times New Roman"/>
          <w:bCs/>
          <w:color w:val="000000"/>
          <w:sz w:val="24"/>
          <w:szCs w:val="24"/>
        </w:rPr>
        <w:t xml:space="preserve"> тыс. руб., 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собственные средства предприятий –</w:t>
      </w:r>
      <w:r w:rsidRPr="00FB1B5A">
        <w:rPr>
          <w:rFonts w:ascii="Times New Roman" w:hAnsi="Times New Roman" w:cs="Times New Roman"/>
          <w:b/>
          <w:bCs/>
          <w:color w:val="000000"/>
          <w:sz w:val="24"/>
          <w:szCs w:val="24"/>
        </w:rPr>
        <w:t xml:space="preserve"> 125 230</w:t>
      </w:r>
      <w:r w:rsidRPr="00FB1B5A">
        <w:rPr>
          <w:rFonts w:ascii="Times New Roman" w:hAnsi="Times New Roman" w:cs="Times New Roman"/>
          <w:bCs/>
          <w:color w:val="000000"/>
          <w:sz w:val="24"/>
          <w:szCs w:val="24"/>
        </w:rPr>
        <w:t xml:space="preserve"> </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на развитие системы электроснабжения в разрезе источников финансирования представлен в таблице 10.1.5.</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Таблица 10.1.5. Объем необходимых капитальных вложений по источникам финансирования мероприятий Программы в части электроснабжения городского поселения Лянтор  на период до 2020 года</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3706"/>
        <w:gridCol w:w="1134"/>
        <w:gridCol w:w="840"/>
        <w:gridCol w:w="816"/>
        <w:gridCol w:w="816"/>
        <w:gridCol w:w="816"/>
        <w:gridCol w:w="876"/>
      </w:tblGrid>
      <w:tr w:rsidR="00FB1B5A" w:rsidRPr="00FB1B5A" w:rsidTr="00FB1B5A">
        <w:trPr>
          <w:trHeight w:val="20"/>
          <w:tblHeader/>
          <w:jc w:val="center"/>
        </w:trPr>
        <w:tc>
          <w:tcPr>
            <w:tcW w:w="71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401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169"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814"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center"/>
        </w:trPr>
        <w:tc>
          <w:tcPr>
            <w:tcW w:w="717" w:type="dxa"/>
            <w:vMerge/>
            <w:vAlign w:val="center"/>
            <w:hideMark/>
          </w:tcPr>
          <w:p w:rsidR="00FB1B5A" w:rsidRPr="00FB1B5A" w:rsidRDefault="00FB1B5A" w:rsidP="00FB1B5A">
            <w:pPr>
              <w:rPr>
                <w:rFonts w:ascii="Times New Roman" w:hAnsi="Times New Roman" w:cs="Times New Roman"/>
                <w:b/>
                <w:bCs/>
                <w:sz w:val="24"/>
                <w:szCs w:val="24"/>
              </w:rPr>
            </w:pPr>
          </w:p>
        </w:tc>
        <w:tc>
          <w:tcPr>
            <w:tcW w:w="4017" w:type="dxa"/>
            <w:vMerge/>
            <w:vAlign w:val="center"/>
            <w:hideMark/>
          </w:tcPr>
          <w:p w:rsidR="00FB1B5A" w:rsidRPr="00FB1B5A" w:rsidRDefault="00FB1B5A" w:rsidP="00FB1B5A">
            <w:pPr>
              <w:rPr>
                <w:rFonts w:ascii="Times New Roman" w:hAnsi="Times New Roman" w:cs="Times New Roman"/>
                <w:b/>
                <w:bCs/>
                <w:sz w:val="24"/>
                <w:szCs w:val="24"/>
              </w:rPr>
            </w:pPr>
          </w:p>
        </w:tc>
        <w:tc>
          <w:tcPr>
            <w:tcW w:w="1169" w:type="dxa"/>
            <w:vMerge/>
            <w:vAlign w:val="center"/>
            <w:hideMark/>
          </w:tcPr>
          <w:p w:rsidR="00FB1B5A" w:rsidRPr="00FB1B5A" w:rsidRDefault="00FB1B5A" w:rsidP="00FB1B5A">
            <w:pPr>
              <w:rPr>
                <w:rFonts w:ascii="Times New Roman" w:hAnsi="Times New Roman" w:cs="Times New Roman"/>
                <w:b/>
                <w:bCs/>
                <w:sz w:val="24"/>
                <w:szCs w:val="24"/>
              </w:rPr>
            </w:pP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w:t>
            </w:r>
          </w:p>
        </w:tc>
        <w:tc>
          <w:tcPr>
            <w:tcW w:w="9000"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качества услуг</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 в том числе: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РП-10 кВ с сетями на водозабор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ТП-10/0,4 с сетями мкр. №8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49400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качества услуг</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62500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49400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w:t>
            </w:r>
          </w:p>
        </w:tc>
        <w:tc>
          <w:tcPr>
            <w:tcW w:w="9000"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надежности услуги электроснабжения</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источников электроснабжения</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41900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8700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2.1.</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РП-10/0,4 кВ №3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7300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7300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7300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№138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2.3.</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№60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5100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5100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2.4.</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№61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2.5.</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№62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№66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№67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w:t>
            </w:r>
          </w:p>
        </w:tc>
        <w:tc>
          <w:tcPr>
            <w:tcW w:w="4017" w:type="dxa"/>
            <w:shd w:val="clear" w:color="auto" w:fill="auto"/>
            <w:vAlign w:val="bottom"/>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Реконструкция ТП-10/0,4 кВ №84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4600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4600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 Развитие и модернизация сетей электроснабжения</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17830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1616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6661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4124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Югра-1,2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ВЛ-35 кВ ф. Юрты-1,2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ВЛ-10 кВ ф. 23-03, 1-06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1-14, от яч. Т-1 ТП-53 до яч. 01 ТП-55</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1009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ЛР-109 до яч. Т-2 ТП-52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75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3.6.</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116-04, от ЛР-111 до яч. 06 ТП-67</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3.7.</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116-09, от яч. 06 ТП-60 до яч. 01 ТП-67</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3.8.</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116-20, от яч. 01 ТП-84 до яч. 04 ТП-61</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624</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3.9.</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116-21, от ЛР-124 до яч. Т-2 ТП-100</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409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409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3.10.</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23-16, от ЛР-6 до ТП-134 яч. Т-2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123</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23-18, от ЛР-46 до яч. Т-2 ТП-25</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98</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98</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3-04, от ЛР-82 до яч. Т-2 ТП-58</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349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349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349</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КЛ-10 кВ Ф. 3-15, от яч. 15 РП-3 до опоры 01</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269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269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ВЛ-0,4 кВ мкр. 2, 3, 7 г.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3500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3500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3.15.</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3-02, Выход на ВЛ</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3.16.</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17-14, Выход на ВЛ</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3.17.</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24-02, От ТП до ВРУ ж/д 12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279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279</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279</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3.18.</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25-12, Выход на ВЛ</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3.19.</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51-16, от ТП до ВРУ ж/д 7 Ввод-2 (п1-6)</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221</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221</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221</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221</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3.20.</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51-08, от ТП до ВРУ ж/д 13</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52-15, от ТП до ВРУ ж/д 15 ввод Щ2</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1310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3.22.</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57-11, Выход на ВЛ</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3.23.</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58=14, от ТП до ВРУ ж/д 24</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100-13, от ТП до ВРУ ж/д 93</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298</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298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298</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3.25.</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134-14, от ТП до ВРУ ж/д 8а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112</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3.26.</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137-15, от ТП до ВРУ ж/д 26</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145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145</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145</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3.27.</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138-06, от ТП-138</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3.28.</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Реконструкция КЛ-0,4 Ф. 3-23, Выход на ВЛ</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288,37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288</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288</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надежности услуг</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59730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12716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18133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12824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51000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11800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10000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12200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III</w:t>
            </w:r>
          </w:p>
        </w:tc>
        <w:tc>
          <w:tcPr>
            <w:tcW w:w="9000" w:type="dxa"/>
            <w:gridSpan w:val="7"/>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 направленные на повышение энергетической эффективности и технического уровня объектов</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Развитие и модернизация сетей электроснабжения</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4.1.</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Внедрение системы АСКУЭ</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мероприятиям, направленным на повышение энергетической эффективности и технического уровня объектов</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3000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w:t>
            </w:r>
          </w:p>
        </w:tc>
        <w:tc>
          <w:tcPr>
            <w:tcW w:w="401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Общий объем капитальных вложений на развитие системы электроснабжения г. п. Лянтор</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125230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13556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68523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12931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25924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МУП "СРЭС" в рамках реализации инвестиционной программы на 2015-2019 гг., утвержденной Приказом Департамента ЖКХ и энергетики ХМАО - Югры №37-П от 14 апреля 2014 года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116500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12640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67390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11170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25300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8730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916</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1133</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1761</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624</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4297</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1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01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169"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45"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6"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236" w:name="_Toc434775931"/>
      <w:bookmarkStart w:id="237" w:name="_Toc441843760"/>
      <w:r w:rsidRPr="00FB1B5A">
        <w:rPr>
          <w:rFonts w:eastAsia="Calibri"/>
          <w:b/>
          <w:szCs w:val="24"/>
        </w:rPr>
        <w:t>Объем необходимых капитальных вложений на реализацию мероприятий Программы энергосбережения и повышения энергетической эффективности муниципального образования городское поселение Лянтор</w:t>
      </w:r>
      <w:bookmarkEnd w:id="236"/>
      <w:bookmarkEnd w:id="237"/>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реализацию мероприятий Программы энергосбережения и повышения энергетической эффективности муниципального образования городское поселение Лянтор  составляет </w:t>
      </w:r>
      <w:r w:rsidRPr="00FB1B5A">
        <w:rPr>
          <w:rFonts w:ascii="Times New Roman" w:hAnsi="Times New Roman" w:cs="Times New Roman"/>
          <w:b/>
          <w:bCs/>
          <w:color w:val="000000"/>
          <w:sz w:val="24"/>
          <w:szCs w:val="24"/>
        </w:rPr>
        <w:t>388 850 тыс. руб.</w:t>
      </w:r>
      <w:r w:rsidRPr="00FB1B5A">
        <w:rPr>
          <w:rFonts w:ascii="Times New Roman" w:hAnsi="Times New Roman" w:cs="Times New Roman"/>
          <w:bCs/>
          <w:color w:val="000000"/>
          <w:sz w:val="24"/>
          <w:szCs w:val="24"/>
        </w:rPr>
        <w:t>,</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388 850</w:t>
      </w:r>
      <w:r w:rsidRPr="00FB1B5A">
        <w:rPr>
          <w:rFonts w:ascii="Times New Roman" w:hAnsi="Times New Roman" w:cs="Times New Roman"/>
          <w:bCs/>
          <w:color w:val="000000"/>
          <w:sz w:val="24"/>
          <w:szCs w:val="24"/>
        </w:rPr>
        <w:t xml:space="preserve"> </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тыс. руб.</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на </w:t>
      </w:r>
      <w:r w:rsidRPr="00FB1B5A">
        <w:rPr>
          <w:rFonts w:ascii="Times New Roman" w:hAnsi="Times New Roman" w:cs="Times New Roman"/>
          <w:bCs/>
          <w:color w:val="000000"/>
          <w:sz w:val="24"/>
          <w:szCs w:val="24"/>
        </w:rPr>
        <w:t>реализацию мероприятий Программы энергосбережения и повышения энергетической эффективности муниципального образования городское поселение Лянтор</w:t>
      </w:r>
      <w:r w:rsidRPr="00FB1B5A">
        <w:rPr>
          <w:rFonts w:ascii="Times New Roman" w:hAnsi="Times New Roman" w:cs="Times New Roman"/>
          <w:sz w:val="24"/>
          <w:szCs w:val="24"/>
        </w:rPr>
        <w:t xml:space="preserve"> в разрезе источников финансирования представлен в таблице 10.1.6.</w:t>
      </w:r>
    </w:p>
    <w:p w:rsidR="00FB1B5A" w:rsidRPr="00FB1B5A" w:rsidRDefault="00FB1B5A" w:rsidP="00FB1B5A">
      <w:pPr>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Таблица 10.1.6. Объем необходимых капитальных вложений по источникам финансирования </w:t>
      </w:r>
      <w:r w:rsidRPr="00FB1B5A">
        <w:rPr>
          <w:rFonts w:ascii="Times New Roman" w:hAnsi="Times New Roman" w:cs="Times New Roman"/>
          <w:bCs/>
          <w:color w:val="000000"/>
          <w:sz w:val="24"/>
          <w:szCs w:val="24"/>
        </w:rPr>
        <w:t xml:space="preserve">на реализацию мероприятий Программы энергосбережения и повышения энергетической эффективности </w:t>
      </w:r>
      <w:r w:rsidRPr="00FB1B5A">
        <w:rPr>
          <w:rFonts w:ascii="Times New Roman" w:hAnsi="Times New Roman" w:cs="Times New Roman"/>
          <w:sz w:val="24"/>
          <w:szCs w:val="24"/>
        </w:rPr>
        <w:t>городского поселения Лянтор на период до 2020 года</w:t>
      </w:r>
    </w:p>
    <w:tbl>
      <w:tblPr>
        <w:tblW w:w="100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4206"/>
        <w:gridCol w:w="1016"/>
        <w:gridCol w:w="936"/>
        <w:gridCol w:w="936"/>
        <w:gridCol w:w="936"/>
        <w:gridCol w:w="716"/>
        <w:gridCol w:w="706"/>
      </w:tblGrid>
      <w:tr w:rsidR="00FB1B5A" w:rsidRPr="00FB1B5A" w:rsidTr="00FB1B5A">
        <w:trPr>
          <w:trHeight w:val="20"/>
          <w:tblHeader/>
          <w:jc w:val="right"/>
        </w:trPr>
        <w:tc>
          <w:tcPr>
            <w:tcW w:w="425"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4597"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026" w:type="dxa"/>
            <w:vMerge w:val="restart"/>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981" w:type="dxa"/>
            <w:gridSpan w:val="5"/>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tblHeader/>
          <w:jc w:val="right"/>
        </w:trPr>
        <w:tc>
          <w:tcPr>
            <w:tcW w:w="425" w:type="dxa"/>
            <w:vMerge/>
            <w:vAlign w:val="center"/>
            <w:hideMark/>
          </w:tcPr>
          <w:p w:rsidR="00FB1B5A" w:rsidRPr="00FB1B5A" w:rsidRDefault="00FB1B5A" w:rsidP="00FB1B5A">
            <w:pPr>
              <w:rPr>
                <w:rFonts w:ascii="Times New Roman" w:hAnsi="Times New Roman" w:cs="Times New Roman"/>
                <w:b/>
                <w:bCs/>
                <w:sz w:val="24"/>
                <w:szCs w:val="24"/>
              </w:rPr>
            </w:pPr>
          </w:p>
        </w:tc>
        <w:tc>
          <w:tcPr>
            <w:tcW w:w="4597" w:type="dxa"/>
            <w:vMerge/>
            <w:vAlign w:val="center"/>
            <w:hideMark/>
          </w:tcPr>
          <w:p w:rsidR="00FB1B5A" w:rsidRPr="00FB1B5A" w:rsidRDefault="00FB1B5A" w:rsidP="00FB1B5A">
            <w:pPr>
              <w:rPr>
                <w:rFonts w:ascii="Times New Roman" w:hAnsi="Times New Roman" w:cs="Times New Roman"/>
                <w:b/>
                <w:bCs/>
                <w:sz w:val="24"/>
                <w:szCs w:val="24"/>
              </w:rPr>
            </w:pPr>
          </w:p>
        </w:tc>
        <w:tc>
          <w:tcPr>
            <w:tcW w:w="1026" w:type="dxa"/>
            <w:vMerge/>
            <w:vAlign w:val="center"/>
            <w:hideMark/>
          </w:tcPr>
          <w:p w:rsidR="00FB1B5A" w:rsidRPr="00FB1B5A" w:rsidRDefault="00FB1B5A" w:rsidP="00FB1B5A">
            <w:pPr>
              <w:rPr>
                <w:rFonts w:ascii="Times New Roman" w:hAnsi="Times New Roman" w:cs="Times New Roman"/>
                <w:b/>
                <w:bCs/>
                <w:sz w:val="24"/>
                <w:szCs w:val="24"/>
              </w:rPr>
            </w:pP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w:t>
            </w:r>
          </w:p>
        </w:tc>
        <w:tc>
          <w:tcPr>
            <w:tcW w:w="9604" w:type="dxa"/>
            <w:gridSpan w:val="7"/>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xml:space="preserve">Программа реализации энергосберегающих мероприятий в бюджетных организациях </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тепловой защиты зданий, строений, сооружений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10950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9450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8450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10950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9450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8450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на пластиковые со стеклопакетами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15750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5250</w:t>
            </w:r>
          </w:p>
        </w:tc>
        <w:tc>
          <w:tcPr>
            <w:tcW w:w="850"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5250</w:t>
            </w:r>
          </w:p>
        </w:tc>
        <w:tc>
          <w:tcPr>
            <w:tcW w:w="85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5250</w:t>
            </w:r>
          </w:p>
        </w:tc>
        <w:tc>
          <w:tcPr>
            <w:tcW w:w="721"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000000" w:fill="FFFFFF"/>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5250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1.3.</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замена пришедших в негодность элементов системы отопления</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1.4.</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Модернизация систем освещения с установкой энергосберегающих светильников и автоматизированных систем управления освещением</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6600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6600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2200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Установка нового энергосберегающего оборудования на пищеблоках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Капитальный ремонт тепловых сетей на территории бюджетных учреждений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1.7.</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или утепление входных дверей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энергоаудита объектов муниципальной собственности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энергосбережение в бюджетных организациях:</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21900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18900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16900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57700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21900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18900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16900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II</w:t>
            </w:r>
          </w:p>
        </w:tc>
        <w:tc>
          <w:tcPr>
            <w:tcW w:w="9604" w:type="dxa"/>
            <w:gridSpan w:val="7"/>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 в многоквартирных домах</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реализации энергосберегающих мероприятий в многоквартирных домах</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331150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114000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Проведение энергетических обследований многоквартирных жилых домов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21700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5425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5425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21700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5425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5425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2.2.</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Повышение энергоэффективности системы освещения многоквартирных домов</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2.3.</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Проведение работ по утеплению наружных поверхностей ограждающих конструкций многоквартирных домов</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50000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2.4.</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Замена оконных конструкций в многоквартирных домах на пластиковые со стеклопакетами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108750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36250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108750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36250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36250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36250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2.5.</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Промывка системы отопления многоквартирных домов, замена пришедших в негодность элементов системы отопления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46200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15400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15400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46200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15400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15400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15400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Итого объем капитальных вложений по мероприятиям, направленным на энергосбережение в многоквартирных организациях:</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331150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114000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108575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331150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108575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114000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108575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4597"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xml:space="preserve">Итого объем капитальных вложений по программе реализации энергосберегающих мероприятий в бюджетных организациях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388850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130475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132900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125475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388850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130475</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132900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125475</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right"/>
        </w:trPr>
        <w:tc>
          <w:tcPr>
            <w:tcW w:w="425" w:type="dxa"/>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4597" w:type="dxa"/>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026" w:type="dxa"/>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0"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85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1"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08" w:type="dxa"/>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bl>
    <w:p w:rsidR="00FB1B5A" w:rsidRPr="00FB1B5A" w:rsidRDefault="00FB1B5A" w:rsidP="00FB1B5A">
      <w:pPr>
        <w:rPr>
          <w:rFonts w:ascii="Times New Roman" w:eastAsia="Calibri" w:hAnsi="Times New Roman" w:cs="Times New Roman"/>
          <w:sz w:val="24"/>
          <w:szCs w:val="24"/>
        </w:rPr>
      </w:pPr>
    </w:p>
    <w:p w:rsidR="00FB1B5A" w:rsidRPr="00FB1B5A" w:rsidRDefault="00FB1B5A" w:rsidP="00FB1B5A">
      <w:pPr>
        <w:pStyle w:val="AAA"/>
        <w:tabs>
          <w:tab w:val="left" w:pos="142"/>
          <w:tab w:val="left" w:pos="1134"/>
        </w:tabs>
        <w:ind w:firstLine="709"/>
        <w:outlineLvl w:val="1"/>
        <w:rPr>
          <w:rFonts w:eastAsia="Calibri"/>
          <w:b/>
          <w:szCs w:val="24"/>
        </w:rPr>
      </w:pPr>
      <w:bookmarkStart w:id="238" w:name="_Toc434775932"/>
      <w:bookmarkStart w:id="239" w:name="_Toc441843761"/>
      <w:r w:rsidRPr="00FB1B5A">
        <w:rPr>
          <w:rFonts w:eastAsia="Calibri"/>
          <w:b/>
          <w:szCs w:val="24"/>
        </w:rPr>
        <w:t>Объем необходимых капитальных вложений на реализацию  Программы установки приборов учета</w:t>
      </w:r>
      <w:bookmarkEnd w:id="238"/>
      <w:bookmarkEnd w:id="239"/>
      <w:r w:rsidRPr="00FB1B5A">
        <w:rPr>
          <w:rFonts w:eastAsia="Calibri"/>
          <w:b/>
          <w:szCs w:val="24"/>
        </w:rPr>
        <w:t xml:space="preserve"> </w:t>
      </w:r>
    </w:p>
    <w:p w:rsidR="00FB1B5A" w:rsidRPr="00FB1B5A" w:rsidRDefault="00FB1B5A" w:rsidP="00FB1B5A">
      <w:pPr>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Объем необходимых капитальных вложений </w:t>
      </w:r>
      <w:r w:rsidRPr="00FB1B5A">
        <w:rPr>
          <w:rFonts w:ascii="Times New Roman" w:hAnsi="Times New Roman" w:cs="Times New Roman"/>
          <w:bCs/>
          <w:color w:val="000000"/>
          <w:sz w:val="24"/>
          <w:szCs w:val="24"/>
        </w:rPr>
        <w:t xml:space="preserve">на реализацию мероприятий Программы установки приборов учета составляет </w:t>
      </w:r>
      <w:r w:rsidRPr="00FB1B5A">
        <w:rPr>
          <w:rFonts w:ascii="Times New Roman" w:hAnsi="Times New Roman" w:cs="Times New Roman"/>
          <w:b/>
          <w:bCs/>
          <w:color w:val="000000"/>
          <w:sz w:val="24"/>
          <w:szCs w:val="24"/>
        </w:rPr>
        <w:t>3 750 тыс. руб.</w:t>
      </w:r>
      <w:r w:rsidRPr="00FB1B5A">
        <w:rPr>
          <w:rFonts w:ascii="Times New Roman" w:hAnsi="Times New Roman" w:cs="Times New Roman"/>
          <w:bCs/>
          <w:color w:val="000000"/>
          <w:sz w:val="24"/>
          <w:szCs w:val="24"/>
        </w:rPr>
        <w:t>,</w:t>
      </w:r>
      <w:r w:rsidRPr="00FB1B5A">
        <w:rPr>
          <w:rFonts w:ascii="Times New Roman" w:hAnsi="Times New Roman" w:cs="Times New Roman"/>
          <w:b/>
          <w:bCs/>
          <w:color w:val="000000"/>
          <w:sz w:val="24"/>
          <w:szCs w:val="24"/>
        </w:rPr>
        <w:t xml:space="preserve"> </w:t>
      </w:r>
      <w:r w:rsidRPr="00FB1B5A">
        <w:rPr>
          <w:rFonts w:ascii="Times New Roman" w:hAnsi="Times New Roman" w:cs="Times New Roman"/>
          <w:bCs/>
          <w:color w:val="000000"/>
          <w:sz w:val="24"/>
          <w:szCs w:val="24"/>
        </w:rPr>
        <w:t>в том числе:</w:t>
      </w:r>
    </w:p>
    <w:p w:rsidR="00FB1B5A" w:rsidRPr="00FB1B5A" w:rsidRDefault="00FB1B5A" w:rsidP="00FB1B5A">
      <w:pPr>
        <w:numPr>
          <w:ilvl w:val="1"/>
          <w:numId w:val="34"/>
        </w:numPr>
        <w:tabs>
          <w:tab w:val="left" w:pos="1440"/>
        </w:tabs>
        <w:spacing w:before="120" w:after="120" w:line="240" w:lineRule="auto"/>
        <w:jc w:val="both"/>
        <w:rPr>
          <w:rFonts w:ascii="Times New Roman" w:hAnsi="Times New Roman" w:cs="Times New Roman"/>
          <w:bCs/>
          <w:color w:val="000000"/>
          <w:sz w:val="24"/>
          <w:szCs w:val="24"/>
        </w:rPr>
      </w:pPr>
      <w:r w:rsidRPr="00FB1B5A">
        <w:rPr>
          <w:rFonts w:ascii="Times New Roman" w:hAnsi="Times New Roman" w:cs="Times New Roman"/>
          <w:bCs/>
          <w:color w:val="000000"/>
          <w:sz w:val="24"/>
          <w:szCs w:val="24"/>
        </w:rPr>
        <w:t>бюджетные средства –</w:t>
      </w:r>
      <w:r w:rsidRPr="00FB1B5A">
        <w:rPr>
          <w:rFonts w:ascii="Times New Roman" w:hAnsi="Times New Roman" w:cs="Times New Roman"/>
          <w:b/>
          <w:bCs/>
          <w:color w:val="000000"/>
          <w:sz w:val="24"/>
          <w:szCs w:val="24"/>
        </w:rPr>
        <w:t xml:space="preserve"> 3 750</w:t>
      </w:r>
      <w:r w:rsidRPr="00FB1B5A">
        <w:rPr>
          <w:rFonts w:ascii="Times New Roman" w:hAnsi="Times New Roman" w:cs="Times New Roman"/>
          <w:bCs/>
          <w:color w:val="000000"/>
          <w:sz w:val="24"/>
          <w:szCs w:val="24"/>
        </w:rPr>
        <w:t xml:space="preserve"> тыс. руб.</w:t>
      </w:r>
    </w:p>
    <w:p w:rsidR="00FB1B5A" w:rsidRPr="00FB1B5A" w:rsidRDefault="00FB1B5A" w:rsidP="00FB1B5A">
      <w:pPr>
        <w:tabs>
          <w:tab w:val="left" w:pos="1440"/>
        </w:tabs>
        <w:spacing w:before="120" w:after="120"/>
        <w:ind w:firstLine="709"/>
        <w:jc w:val="both"/>
        <w:rPr>
          <w:rFonts w:ascii="Times New Roman" w:hAnsi="Times New Roman" w:cs="Times New Roman"/>
          <w:sz w:val="24"/>
          <w:szCs w:val="24"/>
        </w:rPr>
      </w:pPr>
      <w:r w:rsidRPr="00FB1B5A">
        <w:rPr>
          <w:rFonts w:ascii="Times New Roman" w:hAnsi="Times New Roman" w:cs="Times New Roman"/>
          <w:sz w:val="24"/>
          <w:szCs w:val="24"/>
        </w:rPr>
        <w:t xml:space="preserve">Объем необходимых капитальных вложений на </w:t>
      </w:r>
      <w:r w:rsidRPr="00FB1B5A">
        <w:rPr>
          <w:rFonts w:ascii="Times New Roman" w:hAnsi="Times New Roman" w:cs="Times New Roman"/>
          <w:bCs/>
          <w:color w:val="000000"/>
          <w:sz w:val="24"/>
          <w:szCs w:val="24"/>
        </w:rPr>
        <w:t xml:space="preserve">реализацию мероприятий Программы установки приборов учета </w:t>
      </w:r>
      <w:r w:rsidRPr="00FB1B5A">
        <w:rPr>
          <w:rFonts w:ascii="Times New Roman" w:hAnsi="Times New Roman" w:cs="Times New Roman"/>
          <w:sz w:val="24"/>
          <w:szCs w:val="24"/>
        </w:rPr>
        <w:t>в разрезе источников финансирования представлен в таблице 10.1.7.</w:t>
      </w:r>
    </w:p>
    <w:p w:rsidR="00FB1B5A" w:rsidRPr="00FB1B5A" w:rsidRDefault="00FB1B5A" w:rsidP="00FB1B5A">
      <w:pPr>
        <w:tabs>
          <w:tab w:val="left" w:pos="1440"/>
        </w:tabs>
        <w:spacing w:before="120" w:after="120"/>
        <w:ind w:firstLine="709"/>
        <w:jc w:val="both"/>
        <w:rPr>
          <w:rFonts w:ascii="Times New Roman" w:hAnsi="Times New Roman" w:cs="Times New Roman"/>
          <w:bCs/>
          <w:color w:val="000000"/>
          <w:sz w:val="24"/>
          <w:szCs w:val="24"/>
        </w:rPr>
      </w:pPr>
      <w:r w:rsidRPr="00FB1B5A">
        <w:rPr>
          <w:rFonts w:ascii="Times New Roman" w:hAnsi="Times New Roman" w:cs="Times New Roman"/>
          <w:sz w:val="24"/>
          <w:szCs w:val="24"/>
        </w:rPr>
        <w:t xml:space="preserve">Таблица 10.1.7. Объем необходимых капитальных вложений по источникам финансирования </w:t>
      </w:r>
      <w:r w:rsidRPr="00FB1B5A">
        <w:rPr>
          <w:rFonts w:ascii="Times New Roman" w:hAnsi="Times New Roman" w:cs="Times New Roman"/>
          <w:bCs/>
          <w:color w:val="000000"/>
          <w:sz w:val="24"/>
          <w:szCs w:val="24"/>
        </w:rPr>
        <w:t>на реализацию мероприятий Программы установки приборов учета</w:t>
      </w:r>
      <w:r w:rsidRPr="00FB1B5A">
        <w:rPr>
          <w:rFonts w:ascii="Times New Roman" w:hAnsi="Times New Roman" w:cs="Times New Roman"/>
          <w:sz w:val="24"/>
          <w:szCs w:val="24"/>
        </w:rPr>
        <w:t xml:space="preserve"> на период до 2020 года</w:t>
      </w:r>
    </w:p>
    <w:tbl>
      <w:tblPr>
        <w:tblW w:w="9570" w:type="dxa"/>
        <w:jc w:val="center"/>
        <w:tblLook w:val="04A0"/>
      </w:tblPr>
      <w:tblGrid>
        <w:gridCol w:w="708"/>
        <w:gridCol w:w="3648"/>
        <w:gridCol w:w="1372"/>
        <w:gridCol w:w="959"/>
        <w:gridCol w:w="696"/>
        <w:gridCol w:w="751"/>
        <w:gridCol w:w="710"/>
        <w:gridCol w:w="726"/>
      </w:tblGrid>
      <w:tr w:rsidR="00FB1B5A" w:rsidRPr="00FB1B5A" w:rsidTr="00FB1B5A">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Технические мероприятия</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Всего за период 2016-2020 гг.</w:t>
            </w:r>
          </w:p>
        </w:tc>
        <w:tc>
          <w:tcPr>
            <w:tcW w:w="3836" w:type="dxa"/>
            <w:gridSpan w:val="5"/>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Объем необходимых капитальных вложений, тыс. руб.</w:t>
            </w:r>
          </w:p>
        </w:tc>
      </w:tr>
      <w:tr w:rsidR="00FB1B5A" w:rsidRPr="00FB1B5A" w:rsidTr="00FB1B5A">
        <w:trPr>
          <w:trHeight w:val="2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sz w:val="24"/>
                <w:szCs w:val="24"/>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sz w:val="24"/>
                <w:szCs w:val="24"/>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FB1B5A" w:rsidRPr="00FB1B5A" w:rsidRDefault="00FB1B5A" w:rsidP="00FB1B5A">
            <w:pPr>
              <w:rPr>
                <w:rFonts w:ascii="Times New Roman" w:hAnsi="Times New Roman" w:cs="Times New Roman"/>
                <w:b/>
                <w:bCs/>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2016</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2017</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2018</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2019</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2020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1</w:t>
            </w:r>
          </w:p>
        </w:tc>
        <w:tc>
          <w:tcPr>
            <w:tcW w:w="8861" w:type="dxa"/>
            <w:gridSpan w:val="7"/>
            <w:tcBorders>
              <w:top w:val="single" w:sz="4" w:space="0" w:color="auto"/>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Программа установки приборов учета горячей и холодной воды, тепловой энергии в многоквартирных домах</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1.1</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приборов тепловой энергии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400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400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1.2</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Установка общедомовых приборов учета горячей и холодной воды</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100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100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color w:val="000000"/>
                <w:sz w:val="24"/>
                <w:szCs w:val="24"/>
              </w:rPr>
            </w:pPr>
            <w:r w:rsidRPr="00FB1B5A">
              <w:rPr>
                <w:rFonts w:ascii="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Итого объем капитальных вложений по программе установки приборов учета горячей и холодной воды, тепловой энергии в многоквартирных домах</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color w:val="000000"/>
                <w:sz w:val="24"/>
                <w:szCs w:val="24"/>
              </w:rPr>
            </w:pPr>
            <w:r w:rsidRPr="00FB1B5A">
              <w:rPr>
                <w:rFonts w:ascii="Times New Roman" w:hAnsi="Times New Roman" w:cs="Times New Roman"/>
                <w:b/>
                <w:bCs/>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500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собственные средства предприятий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 плата за подключение (присоединение)</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бюджетные средства (бюджет г.п. Лянтор, бюджет Сургутского района)</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500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500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xml:space="preserve">кредитные средства  </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000000" w:fill="FFFFFF"/>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дополнительная эмиссия акций</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r w:rsidR="00FB1B5A" w:rsidRPr="00FB1B5A" w:rsidTr="00FB1B5A">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 </w:t>
            </w:r>
          </w:p>
        </w:tc>
        <w:tc>
          <w:tcPr>
            <w:tcW w:w="3652"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right"/>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средства частных инвесторов (в том числе по договору концессии)</w:t>
            </w:r>
          </w:p>
        </w:tc>
        <w:tc>
          <w:tcPr>
            <w:tcW w:w="1373"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color w:val="000000"/>
                <w:sz w:val="24"/>
                <w:szCs w:val="24"/>
              </w:rPr>
            </w:pPr>
            <w:r w:rsidRPr="00FB1B5A">
              <w:rPr>
                <w:rFonts w:ascii="Times New Roman" w:hAnsi="Times New Roman" w:cs="Times New Roman"/>
                <w:i/>
                <w:iCs/>
                <w:color w:val="000000"/>
                <w:sz w:val="24"/>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689"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51"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10"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c>
          <w:tcPr>
            <w:tcW w:w="726" w:type="dxa"/>
            <w:tcBorders>
              <w:top w:val="nil"/>
              <w:left w:val="nil"/>
              <w:bottom w:val="single" w:sz="4" w:space="0" w:color="auto"/>
              <w:right w:val="single" w:sz="4" w:space="0" w:color="auto"/>
            </w:tcBorders>
            <w:shd w:val="clear" w:color="auto" w:fill="auto"/>
            <w:vAlign w:val="center"/>
            <w:hideMark/>
          </w:tcPr>
          <w:p w:rsidR="00FB1B5A" w:rsidRPr="00FB1B5A" w:rsidRDefault="00FB1B5A" w:rsidP="00FB1B5A">
            <w:pPr>
              <w:jc w:val="center"/>
              <w:rPr>
                <w:rFonts w:ascii="Times New Roman" w:hAnsi="Times New Roman" w:cs="Times New Roman"/>
                <w:i/>
                <w:iCs/>
                <w:sz w:val="24"/>
                <w:szCs w:val="24"/>
              </w:rPr>
            </w:pPr>
            <w:r w:rsidRPr="00FB1B5A">
              <w:rPr>
                <w:rFonts w:ascii="Times New Roman" w:hAnsi="Times New Roman" w:cs="Times New Roman"/>
                <w:i/>
                <w:iCs/>
                <w:sz w:val="24"/>
                <w:szCs w:val="24"/>
              </w:rPr>
              <w:t>0</w:t>
            </w:r>
          </w:p>
        </w:tc>
      </w:tr>
    </w:tbl>
    <w:p w:rsidR="00FB1B5A" w:rsidRPr="00FB1B5A" w:rsidRDefault="00FB1B5A" w:rsidP="00FB1B5A">
      <w:pPr>
        <w:rPr>
          <w:rFonts w:ascii="Times New Roman" w:hAnsi="Times New Roman" w:cs="Times New Roman"/>
          <w:sz w:val="24"/>
          <w:szCs w:val="24"/>
        </w:rPr>
      </w:pPr>
    </w:p>
    <w:p w:rsidR="00FB1B5A" w:rsidRPr="00FB1B5A" w:rsidRDefault="00FB1B5A" w:rsidP="00FB1B5A">
      <w:pPr>
        <w:pStyle w:val="AAA"/>
        <w:numPr>
          <w:ilvl w:val="0"/>
          <w:numId w:val="6"/>
        </w:numPr>
        <w:tabs>
          <w:tab w:val="left" w:pos="540"/>
          <w:tab w:val="left" w:pos="9355"/>
        </w:tabs>
        <w:ind w:right="-5"/>
        <w:outlineLvl w:val="0"/>
        <w:rPr>
          <w:b/>
          <w:bCs/>
          <w:caps/>
          <w:szCs w:val="24"/>
        </w:rPr>
      </w:pPr>
      <w:bookmarkStart w:id="240" w:name="_Toc434775933"/>
      <w:bookmarkStart w:id="241" w:name="_Toc441843762"/>
      <w:r w:rsidRPr="00FB1B5A">
        <w:rPr>
          <w:b/>
          <w:bCs/>
          <w:caps/>
          <w:szCs w:val="24"/>
        </w:rPr>
        <w:t>Управление программой</w:t>
      </w:r>
      <w:bookmarkEnd w:id="240"/>
      <w:bookmarkEnd w:id="241"/>
    </w:p>
    <w:p w:rsidR="00FB1B5A" w:rsidRPr="00FB1B5A" w:rsidRDefault="00FB1B5A" w:rsidP="00FB1B5A">
      <w:pPr>
        <w:pStyle w:val="AAA"/>
        <w:numPr>
          <w:ilvl w:val="1"/>
          <w:numId w:val="6"/>
        </w:numPr>
        <w:tabs>
          <w:tab w:val="left" w:pos="540"/>
        </w:tabs>
        <w:spacing w:before="120"/>
        <w:outlineLvl w:val="1"/>
        <w:rPr>
          <w:b/>
          <w:szCs w:val="24"/>
        </w:rPr>
      </w:pPr>
      <w:bookmarkStart w:id="242" w:name="_Toc331347966"/>
      <w:bookmarkStart w:id="243" w:name="_Toc434775934"/>
      <w:bookmarkStart w:id="244" w:name="_Toc441843763"/>
      <w:r w:rsidRPr="00FB1B5A">
        <w:rPr>
          <w:b/>
          <w:szCs w:val="24"/>
        </w:rPr>
        <w:t>Ответственный за реализацию Программы</w:t>
      </w:r>
      <w:bookmarkEnd w:id="242"/>
      <w:bookmarkEnd w:id="243"/>
      <w:bookmarkEnd w:id="244"/>
    </w:p>
    <w:p w:rsidR="00FB1B5A" w:rsidRPr="00FB1B5A" w:rsidRDefault="00FB1B5A" w:rsidP="00FB1B5A">
      <w:pPr>
        <w:widowControl w:val="0"/>
        <w:tabs>
          <w:tab w:val="left" w:pos="0"/>
        </w:tabs>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Механизм реализации Программы базируется на принципах четкого разграничения полномочий и ответственности всех исполнителей программы. В целях эффективной реализации Программы необходимо назначить ответственных лиц (состав рабочей группы) за реализацию Программы. Состав рабочей группы (ответственные исполнители) представлен на рисунке 11.1.1.</w:t>
      </w:r>
    </w:p>
    <w:p w:rsidR="00FB1B5A" w:rsidRPr="00FB1B5A" w:rsidRDefault="00FB1B5A" w:rsidP="00FB1B5A">
      <w:pPr>
        <w:widowControl w:val="0"/>
        <w:tabs>
          <w:tab w:val="left" w:pos="0"/>
        </w:tabs>
        <w:autoSpaceDE w:val="0"/>
        <w:autoSpaceDN w:val="0"/>
        <w:adjustRightInd w:val="0"/>
        <w:spacing w:before="120" w:after="120"/>
        <w:ind w:firstLine="709"/>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Управление реализацией Программы осуществляет заказчик – </w:t>
      </w:r>
      <w:r w:rsidRPr="00FB1B5A">
        <w:rPr>
          <w:rFonts w:ascii="Times New Roman" w:hAnsi="Times New Roman" w:cs="Times New Roman"/>
          <w:b/>
          <w:color w:val="000000"/>
          <w:sz w:val="24"/>
          <w:szCs w:val="24"/>
        </w:rPr>
        <w:t>Администрация городского поселения Лянтор</w:t>
      </w:r>
      <w:r w:rsidRPr="00FB1B5A">
        <w:rPr>
          <w:rFonts w:ascii="Times New Roman" w:hAnsi="Times New Roman" w:cs="Times New Roman"/>
          <w:color w:val="000000"/>
          <w:sz w:val="24"/>
          <w:szCs w:val="24"/>
        </w:rPr>
        <w:t>. В состав рабочей группы включены также:</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Глава города Лянтор, основными функциями которого является контроль за исполнением принятого Советом депутатов городского поселения Лянтор Решения об утверждении настоящей Программы; контроль над деятельностью структурных подразделений Администрации города, связанной с реализацией Программы; проведение публичных слушаний.</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Совет депутатов города Лянтор, основной функцией которого является утверждение отчетов об исполнении Программы; утверждение местного бюджета городского округа и отчета о его исполнении на очередной финансовый год с учетом объема финансирования, необходимого на реализацию Программы утверждение инвестиционных программ организаций коммунального комплекса по развитию систем коммунальной инфраструктуры;</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Style w:val="apple-converted-space"/>
          <w:rFonts w:ascii="Times New Roman" w:hAnsi="Times New Roman"/>
          <w:color w:val="000000"/>
          <w:sz w:val="24"/>
          <w:szCs w:val="24"/>
        </w:rPr>
      </w:pPr>
      <w:r w:rsidRPr="00FB1B5A">
        <w:rPr>
          <w:rFonts w:ascii="Times New Roman" w:hAnsi="Times New Roman" w:cs="Times New Roman"/>
          <w:color w:val="000000"/>
          <w:sz w:val="24"/>
          <w:szCs w:val="24"/>
        </w:rPr>
        <w:t>Управление бюджетного учета и отчетности, основной функцией которого является организация исполнения бюджета городского поселения в рамках реализации Программы, включение в проект бюджета поселения денежных средств на реализацию Программы в соответствии с финансовым планом Программы на очередной финансовый год, а также учет изменений, вносимых в финансовый план Программы на очередной финансовый год;</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Управление городского хозяйства, основной функцией которого является мониторинг реализации Программы, эффективности использования финансовых средств на основе аналитической информации, представленной ресурсоснабжающими организациями;</w:t>
      </w:r>
    </w:p>
    <w:p w:rsidR="00FB1B5A" w:rsidRPr="00FB1B5A" w:rsidRDefault="00FB1B5A" w:rsidP="00FB1B5A">
      <w:pPr>
        <w:widowControl w:val="0"/>
        <w:numPr>
          <w:ilvl w:val="0"/>
          <w:numId w:val="20"/>
        </w:numPr>
        <w:tabs>
          <w:tab w:val="clear" w:pos="1485"/>
          <w:tab w:val="left" w:pos="0"/>
          <w:tab w:val="num" w:pos="1080"/>
        </w:tabs>
        <w:autoSpaceDE w:val="0"/>
        <w:autoSpaceDN w:val="0"/>
        <w:adjustRightInd w:val="0"/>
        <w:spacing w:before="120" w:after="120" w:line="240" w:lineRule="auto"/>
        <w:ind w:left="720"/>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 Руководители ресурсоснабжающих организаций как лица, ответственные за реализацию мероприятий в рамках оказываемого вида услуги (теплоснабжение, водоснабжение, водоотведение, газоснабжение).</w:t>
      </w:r>
    </w:p>
    <w:p w:rsidR="00FB1B5A" w:rsidRPr="00FB1B5A" w:rsidRDefault="00AC2E05" w:rsidP="00FB1B5A">
      <w:pPr>
        <w:ind w:hanging="720"/>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Полотно 3" o:spid="_x0000_s1026" editas="canvas" style="width:499.75pt;height:693pt;mso-position-horizontal-relative:char;mso-position-vertical-relative:line" coordsize="63468,88011">
            <v:shape id="_x0000_s1027" type="#_x0000_t75" style="position:absolute;width:63468;height:88011;visibility:visible">
              <v:fill o:detectmouseclick="t"/>
              <v:path o:connecttype="none"/>
            </v:shape>
            <v:roundrect id="AutoShape 5" o:spid="_x0000_s1028" style="position:absolute;left:8625;top:80;width:45716;height:25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oerwA&#10;AADaAAAADwAAAGRycy9kb3ducmV2LnhtbERPS27CMBDdI/UO1lRiR+yyKFbAIIRU6JbPAYZ4cCLi&#10;cRSbkN6+XiCxfHr/1Wb0rRioj01gA1+FAkFcBduwM3A5/8w0iJiQLbaBycAfRdisPyYrLG148pGG&#10;U3Iih3As0UCdUldKGauaPMYidMSZu4XeY8qwd9L2+MzhvpVzpb6lx4ZzQ40d7Wqq7qeHN7BQbi+t&#10;HpSTi13QzUMfDldtzPRz3C5BJBrTW/xy/1oDeWu+km+AXP8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Amh6vAAAANoAAAAPAAAAAAAAAAAAAAAAAJgCAABkcnMvZG93bnJldi54&#10;bWxQSwUGAAAAAAQABAD1AAAAgQMAAAAA&#10;" strokeweight="1.25pt">
              <v:textbox style="mso-next-textbox:#AutoShape 5" inset="2.05739mm,1.0287mm,2.05739mm,1.0287mm">
                <w:txbxContent>
                  <w:p w:rsidR="00FB1B5A" w:rsidRPr="003D4657" w:rsidRDefault="00FB1B5A" w:rsidP="00FB1B5A">
                    <w:pPr>
                      <w:jc w:val="center"/>
                      <w:rPr>
                        <w:b/>
                        <w:sz w:val="18"/>
                        <w:szCs w:val="18"/>
                      </w:rPr>
                    </w:pPr>
                    <w:r w:rsidRPr="003D4657">
                      <w:rPr>
                        <w:b/>
                        <w:sz w:val="18"/>
                        <w:szCs w:val="18"/>
                      </w:rPr>
                      <w:t>СОСТАВ   РАБОЧЕЙ   ГРУППЫ</w:t>
                    </w:r>
                  </w:p>
                </w:txbxContent>
              </v:textbox>
            </v:roundrect>
            <v:roundrect id="AutoShape 6" o:spid="_x0000_s1029" style="position:absolute;left:25770;top:69721;width:37698;height:171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PUcQA&#10;AADbAAAADwAAAGRycy9kb3ducmV2LnhtbESPT2vCQBDF7wW/wzKCt7oxSCnRVUSUCraUWr0P2ckf&#10;zM6G7DYm375zKPQ2w3vz3m/W28E1qqcu1J4NLOYJKOLc25pLA9fv4/MrqBCRLTaeycBIAbabydMa&#10;M+sf/EX9JZZKQjhkaKCKsc20DnlFDsPct8SiFb5zGGXtSm07fEi4a3SaJC/aYc3SUGFL+4ry++XH&#10;GTi0+Ud/K9LD8lwX8e09LcZRfxozmw67FahIQ/w3/12frO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z1HEAAAA2wAAAA8AAAAAAAAAAAAAAAAAmAIAAGRycy9k&#10;b3ducmV2LnhtbFBLBQYAAAAABAAEAPUAAACJAwAAAAA=&#10;" stroked="f" strokeweight="1.25pt">
              <v:textbox style="mso-next-textbox:#AutoShape 6" inset="2.05739mm,1.0287mm,2.05739mm,1.0287mm">
                <w:txbxContent>
                  <w:p w:rsidR="00FB1B5A" w:rsidRDefault="00FB1B5A" w:rsidP="00FB1B5A">
                    <w:pPr>
                      <w:jc w:val="both"/>
                      <w:rPr>
                        <w:sz w:val="18"/>
                        <w:szCs w:val="18"/>
                      </w:rPr>
                    </w:pPr>
                    <w:r w:rsidRPr="003D4657">
                      <w:rPr>
                        <w:sz w:val="18"/>
                        <w:szCs w:val="18"/>
                      </w:rPr>
                      <w:t xml:space="preserve">• </w:t>
                    </w:r>
                    <w:r>
                      <w:rPr>
                        <w:sz w:val="18"/>
                        <w:szCs w:val="18"/>
                      </w:rPr>
                      <w:t>осуществление контроля за реализацией Программы в рамках оказываемого вида услуги</w:t>
                    </w:r>
                  </w:p>
                  <w:p w:rsidR="00FB1B5A" w:rsidRDefault="00FB1B5A" w:rsidP="00FB1B5A">
                    <w:pPr>
                      <w:jc w:val="both"/>
                      <w:rPr>
                        <w:sz w:val="18"/>
                        <w:szCs w:val="18"/>
                      </w:rPr>
                    </w:pPr>
                  </w:p>
                  <w:p w:rsidR="00FB1B5A" w:rsidRPr="003D4657" w:rsidRDefault="00FB1B5A" w:rsidP="00FB1B5A">
                    <w:pPr>
                      <w:jc w:val="both"/>
                      <w:rPr>
                        <w:sz w:val="18"/>
                        <w:szCs w:val="18"/>
                      </w:rPr>
                    </w:pPr>
                    <w:r>
                      <w:rPr>
                        <w:sz w:val="18"/>
                        <w:szCs w:val="18"/>
                      </w:rPr>
                      <w:t xml:space="preserve">• </w:t>
                    </w:r>
                    <w:r w:rsidRPr="003D4657">
                      <w:rPr>
                        <w:sz w:val="18"/>
                        <w:szCs w:val="18"/>
                      </w:rPr>
                      <w:t>подготовка предложений</w:t>
                    </w:r>
                    <w:r>
                      <w:rPr>
                        <w:sz w:val="18"/>
                        <w:szCs w:val="18"/>
                      </w:rPr>
                      <w:t xml:space="preserve"> (при наличии) на очередной финансовый год </w:t>
                    </w:r>
                    <w:r w:rsidRPr="003D4657">
                      <w:rPr>
                        <w:sz w:val="18"/>
                        <w:szCs w:val="18"/>
                      </w:rPr>
                      <w:t xml:space="preserve">по </w:t>
                    </w:r>
                    <w:r>
                      <w:rPr>
                        <w:sz w:val="18"/>
                        <w:szCs w:val="18"/>
                      </w:rPr>
                      <w:t xml:space="preserve">внесению изменений в Программу в части переноса сроков реализации мероприятий Программы, изменения источников финансирования Программы по различным причинам  </w:t>
                    </w:r>
                  </w:p>
                  <w:p w:rsidR="00FB1B5A" w:rsidRDefault="00FB1B5A" w:rsidP="00FB1B5A">
                    <w:pPr>
                      <w:jc w:val="both"/>
                      <w:rPr>
                        <w:sz w:val="18"/>
                        <w:szCs w:val="18"/>
                      </w:rPr>
                    </w:pPr>
                  </w:p>
                  <w:p w:rsidR="00FB1B5A" w:rsidRDefault="00FB1B5A" w:rsidP="00FB1B5A">
                    <w:pPr>
                      <w:jc w:val="both"/>
                      <w:rPr>
                        <w:sz w:val="18"/>
                        <w:szCs w:val="18"/>
                      </w:rPr>
                    </w:pPr>
                    <w:r>
                      <w:rPr>
                        <w:sz w:val="18"/>
                        <w:szCs w:val="18"/>
                      </w:rPr>
                      <w:t xml:space="preserve">• </w:t>
                    </w:r>
                    <w:r w:rsidRPr="003D4657">
                      <w:rPr>
                        <w:sz w:val="18"/>
                        <w:szCs w:val="18"/>
                      </w:rPr>
                      <w:t>подготовка справочной, статистической, аналитической информации о ходе реализации Программы</w:t>
                    </w:r>
                    <w:r>
                      <w:rPr>
                        <w:sz w:val="18"/>
                        <w:szCs w:val="18"/>
                      </w:rPr>
                      <w:t xml:space="preserve"> в адрес </w:t>
                    </w:r>
                    <w:r>
                      <w:rPr>
                        <w:color w:val="000000"/>
                        <w:sz w:val="18"/>
                        <w:szCs w:val="18"/>
                      </w:rPr>
                      <w:t>Жилищно-коммунального управления</w:t>
                    </w:r>
                    <w:r w:rsidRPr="00E509E3">
                      <w:rPr>
                        <w:color w:val="000000"/>
                        <w:sz w:val="18"/>
                        <w:szCs w:val="18"/>
                      </w:rPr>
                      <w:t xml:space="preserve"> Администрации</w:t>
                    </w:r>
                    <w:r>
                      <w:rPr>
                        <w:color w:val="000000"/>
                        <w:sz w:val="18"/>
                        <w:szCs w:val="18"/>
                      </w:rPr>
                      <w:t xml:space="preserve"> </w:t>
                    </w:r>
                    <w:r w:rsidRPr="00E509E3">
                      <w:rPr>
                        <w:color w:val="000000"/>
                        <w:sz w:val="18"/>
                        <w:szCs w:val="18"/>
                      </w:rPr>
                      <w:t>города Лянтор</w:t>
                    </w:r>
                  </w:p>
                  <w:p w:rsidR="00FB1B5A" w:rsidRDefault="00FB1B5A" w:rsidP="00FB1B5A">
                    <w:pPr>
                      <w:jc w:val="both"/>
                      <w:rPr>
                        <w:sz w:val="18"/>
                        <w:szCs w:val="18"/>
                      </w:rPr>
                    </w:pPr>
                  </w:p>
                  <w:p w:rsidR="00FB1B5A" w:rsidRPr="003D4657" w:rsidRDefault="00FB1B5A" w:rsidP="00FB1B5A">
                    <w:pPr>
                      <w:jc w:val="both"/>
                      <w:rPr>
                        <w:sz w:val="18"/>
                        <w:szCs w:val="18"/>
                      </w:rPr>
                    </w:pPr>
                  </w:p>
                </w:txbxContent>
              </v:textbox>
            </v:roundrect>
            <v:roundrect id="AutoShape 7" o:spid="_x0000_s1030" style="position:absolute;left:3430;top:74292;width:20568;height:686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yor0A&#10;AADbAAAADwAAAGRycy9kb3ducmV2LnhtbERPzYrCMBC+L/gOYQRva6IHDV2jiKDuVXcfYGxm02Iz&#10;KU2s9e03guBtPr7fWW0G34ieulgHNjCbKhDEZbA1OwO/P/tPDSImZItNYDLwoAib9ehjhYUNdz5R&#10;f05O5BCOBRqoUmoLKWNZkcc4DS1x5v5C5zFl2DlpO7zncN/IuVIL6bHm3FBhS7uKyuv55g0slTtI&#10;q3vl5HIXdH3Tx+NFGzMZD9svEImG9Ba/3N82z5/B85d8gF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1Jyor0AAADbAAAADwAAAAAAAAAAAAAAAACYAgAAZHJzL2Rvd25yZXYu&#10;eG1sUEsFBgAAAAAEAAQA9QAAAIIDAAAAAA==&#10;" strokeweight="1.25pt">
              <v:textbox style="mso-next-textbox:#AutoShape 7" inset="2.05739mm,1.0287mm,2.05739mm,1.0287mm">
                <w:txbxContent>
                  <w:p w:rsidR="00FB1B5A" w:rsidRDefault="00FB1B5A" w:rsidP="00FB1B5A">
                    <w:pPr>
                      <w:jc w:val="center"/>
                      <w:rPr>
                        <w:b/>
                        <w:sz w:val="18"/>
                        <w:szCs w:val="18"/>
                      </w:rPr>
                    </w:pPr>
                    <w:r>
                      <w:rPr>
                        <w:b/>
                        <w:sz w:val="18"/>
                        <w:szCs w:val="18"/>
                      </w:rPr>
                      <w:t xml:space="preserve">Руководители </w:t>
                    </w:r>
                  </w:p>
                  <w:p w:rsidR="00FB1B5A" w:rsidRDefault="00FB1B5A" w:rsidP="00FB1B5A">
                    <w:pPr>
                      <w:jc w:val="center"/>
                      <w:rPr>
                        <w:b/>
                        <w:sz w:val="18"/>
                        <w:szCs w:val="18"/>
                      </w:rPr>
                    </w:pPr>
                    <w:r>
                      <w:rPr>
                        <w:b/>
                        <w:sz w:val="18"/>
                        <w:szCs w:val="18"/>
                      </w:rPr>
                      <w:t xml:space="preserve">ресурсоснабжающих </w:t>
                    </w:r>
                  </w:p>
                  <w:p w:rsidR="00FB1B5A" w:rsidRPr="003D4657" w:rsidRDefault="00FB1B5A" w:rsidP="00FB1B5A">
                    <w:pPr>
                      <w:jc w:val="center"/>
                      <w:rPr>
                        <w:b/>
                        <w:sz w:val="18"/>
                        <w:szCs w:val="18"/>
                      </w:rPr>
                    </w:pPr>
                    <w:r>
                      <w:rPr>
                        <w:b/>
                        <w:sz w:val="18"/>
                        <w:szCs w:val="18"/>
                      </w:rPr>
                      <w:t>организаций</w:t>
                    </w:r>
                  </w:p>
                </w:txbxContent>
              </v:textbox>
            </v:roundrect>
            <v:roundrect id="AutoShape 8" o:spid="_x0000_s1031" style="position:absolute;left:5715;top:44704;width:17774;height:57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s1b0A&#10;AADbAAAADwAAAGRycy9kb3ducmV2LnhtbERPzYrCMBC+L/gOYQRva6IHDdUoIrh61d0HGJsxLTaT&#10;0sTafXsjLOxtPr7fWW8H34ieulgHNjCbKhDEZbA1OwM/34dPDSImZItNYDLwSxG2m9HHGgsbnnym&#10;/pKcyCEcCzRQpdQWUsayIo9xGlrizN1C5zFl2DlpO3zmcN/IuVIL6bHm3FBhS/uKyvvl4Q0slfuS&#10;VvfKyeU+6Pqhj8erNmYyHnYrEImG9C/+c59snj+H9y/5AL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4Ds1b0AAADbAAAADwAAAAAAAAAAAAAAAACYAgAAZHJzL2Rvd25yZXYu&#10;eG1sUEsFBgAAAAAEAAQA9QAAAIIDAAAAAA==&#10;" strokeweight="1.25pt">
              <v:textbox style="mso-next-textbox:#AutoShape 8" inset="2.05739mm,1.0287mm,2.05739mm,1.0287mm">
                <w:txbxContent>
                  <w:p w:rsidR="00FB1B5A" w:rsidRPr="007A1A71" w:rsidRDefault="00FB1B5A" w:rsidP="00FB1B5A">
                    <w:pPr>
                      <w:jc w:val="center"/>
                      <w:rPr>
                        <w:sz w:val="18"/>
                        <w:szCs w:val="18"/>
                      </w:rPr>
                    </w:pPr>
                    <w:r>
                      <w:rPr>
                        <w:b/>
                        <w:color w:val="000000"/>
                        <w:sz w:val="18"/>
                        <w:szCs w:val="18"/>
                      </w:rPr>
                      <w:t xml:space="preserve">Управление городского хозяйства </w:t>
                    </w:r>
                    <w:r w:rsidRPr="007A1A71">
                      <w:rPr>
                        <w:b/>
                        <w:color w:val="000000"/>
                        <w:sz w:val="18"/>
                        <w:szCs w:val="18"/>
                      </w:rPr>
                      <w:t>Администрации города Лянтор</w:t>
                    </w:r>
                  </w:p>
                </w:txbxContent>
              </v:textbox>
            </v:roundrect>
            <v:line id="Line 9" o:spid="_x0000_s1032" style="position:absolute;flip:x;visibility:visible" from="0,1223" to="631,7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Wk74AAADbAAAADwAAAGRycy9kb3ducmV2LnhtbERPTYvCMBC9C/sfwgh7s2ldEekaRReE&#10;PXgxCl6HZLYtNpPSRO3+eyMI3ubxPme5HlwrbtSHxrOCIstBEBtvG64UnI67yQJEiMgWW8+k4J8C&#10;rFcfoyWW1t/5QDcdK5FCOJSooI6xK6UMpiaHIfMdceL+fO8wJthX0vZ4T+GuldM8n0uHDaeGGjv6&#10;qclc9NUp2C6MG3SxNXtNxV5uZteztqTU53jYfIOINMS3+OX+tWn+Fzx/SQfI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6BaTvgAAANsAAAAPAAAAAAAAAAAAAAAAAKEC&#10;AABkcnMvZG93bnJldi54bWxQSwUGAAAAAAQABAD5AAAAjAMAAAAA&#10;" strokeweight="1pt">
              <v:stroke dashstyle="1 1"/>
            </v:line>
            <v:line id="Line 10" o:spid="_x0000_s1033" style="position:absolute;flip:y;visibility:visible" from="631,1223" to="8560,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GO570AAADbAAAADwAAAGRycy9kb3ducmV2LnhtbERPTYvCMBC9C/6HMII3TbuISNcoKgh7&#10;8GIU9jokY1tsJqWJWv+9EQRv83ifs1z3rhF36kLtWUE+zUAQG29rLhWcT/vJAkSIyBYbz6TgSQHW&#10;q+FgiYX1Dz7SXcdSpBAOBSqoYmwLKYOpyGGY+pY4cRffOYwJdqW0HT5SuGvkT5bNpcOaU0OFLe0q&#10;Mld9cwq2C+N6nW/NQVN+kJvZ7V9bUmo86je/ICL18Sv+uP9smj+D9y/pALl6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IBjue9AAAA2wAAAA8AAAAAAAAAAAAAAAAAoQIA&#10;AGRycy9kb3ducmV2LnhtbFBLBQYAAAAABAAEAPkAAACLAwAAAAA=&#10;" strokeweight="1pt">
              <v:stroke dashstyle="1 1"/>
            </v:line>
            <v:line id="Line 11" o:spid="_x0000_s1034" style="position:absolute;visibility:visible" from="0,77726" to="4053,7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ZjsEAAADbAAAADwAAAGRycy9kb3ducmV2LnhtbERPTWvCQBC9F/wPywjemo2ViERXKaWF&#10;QtuDUe9jdszGZmfT7Nak/74rCN7m8T5ntRlsIy7U+dqxgmmSgiAuna65UrDfvT0uQPiArLFxTAr+&#10;yMNmPXpYYa5dz1u6FKESMYR9jgpMCG0upS8NWfSJa4kjd3KdxRBhV0ndYR/DbSOf0nQuLdYcGwy2&#10;9GKo/C5+rYKizfqSpub1PEP5lf0cjvVn/6HUZDw8L0EEGsJdfHO/6zg/g+sv8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7NmOwQAAANsAAAAPAAAAAAAAAAAAAAAA&#10;AKECAABkcnMvZG93bnJldi54bWxQSwUGAAAAAAQABAD5AAAAjwMAAAAA&#10;" strokeweight="1pt">
              <v:stroke dashstyle="1 1" endarrow="open"/>
            </v:line>
            <v:line id="Line 12" o:spid="_x0000_s1035" style="position:absolute;visibility:visible" from="631,8085" to="6335,8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5H+cEAAADbAAAADwAAAGRycy9kb3ducmV2LnhtbERPTWvCQBC9C/6HZYTedGNFkdRNEGlB&#10;aD2Y2vs0O81Gs7NpdmvSf98VhN7m8T5nkw+2EVfqfO1YwXyWgCAuna65UnB6f5muQfiArLFxTAp+&#10;yUOejUcbTLXr+UjXIlQihrBPUYEJoU2l9KUhi37mWuLIfbnOYoiwq6TusI/htpGPSbKSFmuODQZb&#10;2hkqL8WPVVC0y76kuXk+L1Aelt8fn/Vb/6rUw2TYPoEINIR/8d2913H+Cm6/xAN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Pkf5wQAAANsAAAAPAAAAAAAAAAAAAAAA&#10;AKECAABkcnMvZG93bnJldi54bWxQSwUGAAAAAAQABAD5AAAAjwMAAAAA&#10;" strokeweight="1pt">
              <v:stroke dashstyle="1 1" endarrow="open"/>
            </v:line>
            <v:line id="Line 13" o:spid="_x0000_s1036" style="position:absolute;visibility:visible" from="631,16084" to="6335,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LiYsEAAADbAAAADwAAAGRycy9kb3ducmV2LnhtbERPTWvCQBC9C/6HZQRvulHRSuoqpbQg&#10;tB6a6n3MTrPR7GzMrib9911B6G0e73NWm85W4kaNLx0rmIwTEMS50yUXCvbf76MlCB+QNVaOScEv&#10;edis+70Vptq1/EW3LBQihrBPUYEJoU6l9Lkhi37sauLI/bjGYoiwKaRusI3htpLTJFlIiyXHBoM1&#10;vRrKz9nVKsjqeZvTxLydZih388vhWH62H0oNB93LM4hAXfgXP9xbHec/wf2Xe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cuJiwQAAANsAAAAPAAAAAAAAAAAAAAAA&#10;AKECAABkcnMvZG93bnJldi54bWxQSwUGAAAAAAQABAD5AAAAjwMAAAAA&#10;" strokeweight="1pt">
              <v:stroke dashstyle="1 1" endarrow="open"/>
            </v:line>
            <v:line id="Line 14" o:spid="_x0000_s1037" style="position:absolute;visibility:visible" from="631,24083" to="6392,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12EMQAAADbAAAADwAAAGRycy9kb3ducmV2LnhtbESPQW/CMAyF75P2HyIj7TZSmJhQISA0&#10;MWkScFjH7l5jmm6N0zUZLf8eH5B2s/We3/u8XA++UWfqYh3YwGScgSIug625MnD8eH2cg4oJ2WIT&#10;mAxcKMJ6dX+3xNyGnt/pXKRKSQjHHA24lNpc61g68hjHoSUW7RQ6j0nWrtK2w17CfaOnWfasPdYs&#10;DQ5benFU/hR/3kDRzvqSJm77/YT6MPv9/Kr3/c6Yh9GwWYBKNKR/8+36zQq+wMovMoB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7XYQxAAAANsAAAAPAAAAAAAAAAAA&#10;AAAAAKECAABkcnMvZG93bnJldi54bWxQSwUGAAAAAAQABAD5AAAAkgMAAAAA&#10;" strokeweight="1pt">
              <v:stroke dashstyle="1 1" endarrow="open"/>
            </v:line>
            <v:roundrect id="AutoShape 15" o:spid="_x0000_s1038" style="position:absolute;left:25147;top:32007;width:36565;height:171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mzMAA&#10;AADbAAAADwAAAGRycy9kb3ducmV2LnhtbERP22rCQBB9L/gPywi+1Y1BpKauIqIoaBG1fR+ykwvN&#10;zobsGpO/d4VC3+ZwrrNYdaYSLTWutKxgMo5AEKdWl5wr+L7t3j9AOI+ssbJMCnpysFoO3haYaPvg&#10;C7VXn4sQwi5BBYX3dSKlSwsy6Ma2Jg5cZhuDPsAml7rBRwg3lYyjaCYNlhwaCqxpU1D6e70bBds6&#10;/Wp/sng7PZaZ35/irO/lWanRsFt/gvDU+X/xn/ugw/w5vH4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5mzMAAAADbAAAADwAAAAAAAAAAAAAAAACYAgAAZHJzL2Rvd25y&#10;ZXYueG1sUEsFBgAAAAAEAAQA9QAAAIUDAAAAAA==&#10;" stroked="f" strokeweight="1.25pt">
              <v:textbox style="mso-next-textbox:#AutoShape 15" inset="2.05739mm,1.0287mm,2.05739mm,1.0287mm">
                <w:txbxContent>
                  <w:p w:rsidR="00FB1B5A" w:rsidRDefault="00FB1B5A" w:rsidP="00FB1B5A">
                    <w:pPr>
                      <w:jc w:val="both"/>
                      <w:rPr>
                        <w:color w:val="222222"/>
                        <w:sz w:val="18"/>
                        <w:szCs w:val="18"/>
                        <w:shd w:val="clear" w:color="auto" w:fill="FFFFFF"/>
                      </w:rPr>
                    </w:pPr>
                    <w:r>
                      <w:rPr>
                        <w:sz w:val="18"/>
                        <w:szCs w:val="18"/>
                      </w:rPr>
                      <w:t xml:space="preserve">• координация </w:t>
                    </w:r>
                    <w:r w:rsidRPr="007A1A71">
                      <w:rPr>
                        <w:color w:val="222222"/>
                        <w:sz w:val="18"/>
                        <w:szCs w:val="18"/>
                        <w:shd w:val="clear" w:color="auto" w:fill="FFFFFF"/>
                      </w:rPr>
                      <w:t>деятельности муниципальных предприятий и хозяйствующих субъектов других организационно-правовых форм в рамках функций управления</w:t>
                    </w:r>
                  </w:p>
                  <w:p w:rsidR="00FB1B5A" w:rsidRPr="007A1A71" w:rsidRDefault="00FB1B5A" w:rsidP="00FB1B5A">
                    <w:pPr>
                      <w:jc w:val="both"/>
                      <w:rPr>
                        <w:sz w:val="18"/>
                        <w:szCs w:val="18"/>
                      </w:rPr>
                    </w:pPr>
                  </w:p>
                  <w:p w:rsidR="00FB1B5A" w:rsidRPr="007A1A71" w:rsidRDefault="00FB1B5A" w:rsidP="00FB1B5A">
                    <w:pPr>
                      <w:jc w:val="both"/>
                      <w:rPr>
                        <w:sz w:val="18"/>
                        <w:szCs w:val="18"/>
                      </w:rPr>
                    </w:pPr>
                    <w:r w:rsidRPr="007A1A71">
                      <w:rPr>
                        <w:sz w:val="18"/>
                        <w:szCs w:val="18"/>
                      </w:rPr>
                      <w:t>•</w:t>
                    </w:r>
                    <w:r w:rsidRPr="007A1A71">
                      <w:rPr>
                        <w:color w:val="222222"/>
                        <w:sz w:val="18"/>
                        <w:szCs w:val="18"/>
                        <w:shd w:val="clear" w:color="auto" w:fill="FFFFFF"/>
                      </w:rPr>
                      <w:t>выполнени</w:t>
                    </w:r>
                    <w:r>
                      <w:rPr>
                        <w:color w:val="222222"/>
                        <w:sz w:val="18"/>
                        <w:szCs w:val="18"/>
                        <w:shd w:val="clear" w:color="auto" w:fill="FFFFFF"/>
                      </w:rPr>
                      <w:t>е поручений Главы города Лянтор</w:t>
                    </w:r>
                    <w:r w:rsidRPr="007A1A71">
                      <w:rPr>
                        <w:color w:val="222222"/>
                        <w:sz w:val="18"/>
                        <w:szCs w:val="18"/>
                        <w:shd w:val="clear" w:color="auto" w:fill="FFFFFF"/>
                      </w:rPr>
                      <w:t>, вытекающих из задач и компетенций жилищно-коммунального управления</w:t>
                    </w:r>
                  </w:p>
                  <w:p w:rsidR="00FB1B5A" w:rsidRDefault="00FB1B5A" w:rsidP="00FB1B5A">
                    <w:pPr>
                      <w:jc w:val="both"/>
                      <w:rPr>
                        <w:sz w:val="18"/>
                        <w:szCs w:val="18"/>
                      </w:rPr>
                    </w:pPr>
                  </w:p>
                  <w:p w:rsidR="00FB1B5A" w:rsidRPr="003D4657" w:rsidRDefault="00FB1B5A" w:rsidP="00FB1B5A">
                    <w:pPr>
                      <w:jc w:val="both"/>
                      <w:rPr>
                        <w:sz w:val="18"/>
                        <w:szCs w:val="18"/>
                      </w:rPr>
                    </w:pPr>
                    <w:r>
                      <w:rPr>
                        <w:sz w:val="18"/>
                        <w:szCs w:val="18"/>
                      </w:rPr>
                      <w:t xml:space="preserve">• мониторинг реализации Программы, </w:t>
                    </w:r>
                    <w:r w:rsidRPr="003D4657">
                      <w:rPr>
                        <w:sz w:val="18"/>
                        <w:szCs w:val="18"/>
                      </w:rPr>
                      <w:t>эффективности использования финансовых средств на основе аналитической информации, представленной орга</w:t>
                    </w:r>
                    <w:r>
                      <w:rPr>
                        <w:sz w:val="18"/>
                        <w:szCs w:val="18"/>
                      </w:rPr>
                      <w:t>низациями коммунального комплекса, ресурсоснабжающими организациями</w:t>
                    </w:r>
                  </w:p>
                </w:txbxContent>
              </v:textbox>
            </v:roundrect>
            <v:roundrect id="AutoShape 16" o:spid="_x0000_s1039" style="position:absolute;left:25147;top:48004;width:36565;height:68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F7MAA&#10;AADbAAAADwAAAGRycy9kb3ducmV2LnhtbERPyWrDMBC9B/IPYgK9JXJMKcGNEkpxSKEtoW5zH6zx&#10;QqyRsBQvf18dCj0+3r4/TqYTA/W+taxgu0lAEJdWt1wr+Pk+rXcgfEDW2FkmBTN5OB6Wiz1m2o78&#10;RUMRahFD2GeooAnBZVL6siGDfmMdceQq2xsMEfa11D2OMdx0Mk2SJ2mw5djQoKPXhspbcTcKcld+&#10;DtcqzR/f2yqcP9JqnuVFqYfV9PIMItAU/sV/7jetII3r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gF7MAAAADbAAAADwAAAAAAAAAAAAAAAACYAgAAZHJzL2Rvd25y&#10;ZXYueG1sUEsFBgAAAAAEAAQA9QAAAIUDAAAAAA==&#10;" stroked="f" strokeweight="1.25pt">
              <v:textbox style="mso-next-textbox:#AutoShape 16" inset="2.05739mm,1.0287mm,2.05739mm,1.0287mm">
                <w:txbxContent>
                  <w:p w:rsidR="00FB1B5A" w:rsidRPr="003D4657" w:rsidRDefault="00FB1B5A" w:rsidP="00FB1B5A">
                    <w:pPr>
                      <w:jc w:val="both"/>
                      <w:rPr>
                        <w:sz w:val="18"/>
                        <w:szCs w:val="18"/>
                      </w:rPr>
                    </w:pPr>
                    <w:r w:rsidRPr="003D4657">
                      <w:rPr>
                        <w:sz w:val="18"/>
                        <w:szCs w:val="18"/>
                      </w:rPr>
                      <w:t xml:space="preserve">• внесение </w:t>
                    </w:r>
                    <w:r>
                      <w:rPr>
                        <w:sz w:val="18"/>
                        <w:szCs w:val="18"/>
                      </w:rPr>
                      <w:t xml:space="preserve">изменений в Программу на основе </w:t>
                    </w:r>
                    <w:r w:rsidRPr="003D4657">
                      <w:rPr>
                        <w:sz w:val="18"/>
                        <w:szCs w:val="18"/>
                      </w:rPr>
                      <w:t>предложений о корректировке Программы,</w:t>
                    </w:r>
                    <w:r>
                      <w:rPr>
                        <w:sz w:val="18"/>
                        <w:szCs w:val="18"/>
                      </w:rPr>
                      <w:t xml:space="preserve"> поступивших от организаций коммунального комплекса, ресурсоснабжающих организаций, изменение сроков </w:t>
                    </w:r>
                    <w:r w:rsidRPr="003D4657">
                      <w:rPr>
                        <w:sz w:val="18"/>
                        <w:szCs w:val="18"/>
                      </w:rPr>
                      <w:t xml:space="preserve">реализации </w:t>
                    </w:r>
                    <w:r>
                      <w:rPr>
                        <w:sz w:val="18"/>
                        <w:szCs w:val="18"/>
                      </w:rPr>
                      <w:t xml:space="preserve">Программы </w:t>
                    </w:r>
                  </w:p>
                </w:txbxContent>
              </v:textbox>
            </v:roundrect>
            <v:roundrect id="AutoShape 17" o:spid="_x0000_s1040" style="position:absolute;left:25147;top:54867;width:36565;height:57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gd8IA&#10;AADbAAAADwAAAGRycy9kb3ducmV2LnhtbESPW4vCMBSE3wX/QziCb5paZJFqlGVRFFwRL/t+aE4v&#10;bHNSmljbf2+EhX0cZuYbZrXpTCVaalxpWcFsGoEgTq0uOVdwv+0mCxDOI2usLJOCnhxs1sPBChNt&#10;n3yh9upzESDsElRQeF8nUrq0IINuamvi4GW2MeiDbHKpG3wGuKlkHEUf0mDJYaHAmr4KSn+vD6Ng&#10;W6en9ieLt/Njmfn9d5z1vTwrNR51n0sQnjr/H/5rH7SCeAb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B3wgAAANsAAAAPAAAAAAAAAAAAAAAAAJgCAABkcnMvZG93&#10;bnJldi54bWxQSwUGAAAAAAQABAD1AAAAhwMAAAAA&#10;" stroked="f" strokeweight="1.25pt">
              <v:textbox style="mso-next-textbox:#AutoShape 17" inset="2.05739mm,1.0287mm,2.05739mm,1.0287mm">
                <w:txbxContent>
                  <w:p w:rsidR="00FB1B5A" w:rsidRPr="003D4657" w:rsidRDefault="00FB1B5A" w:rsidP="00FB1B5A">
                    <w:pPr>
                      <w:jc w:val="both"/>
                      <w:rPr>
                        <w:sz w:val="18"/>
                        <w:szCs w:val="18"/>
                      </w:rPr>
                    </w:pPr>
                    <w:r>
                      <w:rPr>
                        <w:sz w:val="18"/>
                        <w:szCs w:val="18"/>
                      </w:rPr>
                      <w:t xml:space="preserve">• осуществление </w:t>
                    </w:r>
                    <w:r w:rsidRPr="003D4657">
                      <w:rPr>
                        <w:sz w:val="18"/>
                        <w:szCs w:val="18"/>
                      </w:rPr>
                      <w:t>контроля</w:t>
                    </w:r>
                    <w:r>
                      <w:rPr>
                        <w:sz w:val="18"/>
                        <w:szCs w:val="18"/>
                      </w:rPr>
                      <w:t xml:space="preserve"> </w:t>
                    </w:r>
                    <w:r w:rsidRPr="003D4657">
                      <w:rPr>
                        <w:sz w:val="18"/>
                        <w:szCs w:val="18"/>
                      </w:rPr>
                      <w:t>за реализацией Программы, а</w:t>
                    </w:r>
                    <w:r>
                      <w:rPr>
                        <w:sz w:val="18"/>
                        <w:szCs w:val="18"/>
                      </w:rPr>
                      <w:t xml:space="preserve"> также ее конечные результаты, </w:t>
                    </w:r>
                    <w:r w:rsidRPr="003D4657">
                      <w:rPr>
                        <w:sz w:val="18"/>
                        <w:szCs w:val="18"/>
                      </w:rPr>
                      <w:t>эффективное выполнение мероприятий Программы</w:t>
                    </w:r>
                    <w:r>
                      <w:rPr>
                        <w:sz w:val="18"/>
                        <w:szCs w:val="18"/>
                      </w:rPr>
                      <w:t xml:space="preserve"> в рамках своих полномочий</w:t>
                    </w:r>
                  </w:p>
                  <w:p w:rsidR="00FB1B5A" w:rsidRPr="003D4657" w:rsidRDefault="00FB1B5A" w:rsidP="00FB1B5A">
                    <w:pPr>
                      <w:jc w:val="both"/>
                      <w:rPr>
                        <w:sz w:val="18"/>
                        <w:szCs w:val="18"/>
                      </w:rPr>
                    </w:pPr>
                  </w:p>
                </w:txbxContent>
              </v:textbox>
            </v:roundrect>
            <v:roundrect id="AutoShape 18" o:spid="_x0000_s1041" style="position:absolute;left:25147;top:67436;width:14872;height:229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AMMA&#10;AADbAAAADwAAAGRycy9kb3ducmV2LnhtbESPzWrDMBCE74W8g9hAb41cUUJxophQHFJoSkna3Bdr&#10;/UOslbFUx377qhDIcZiZb5h1NtpWDNT7xrGG50UCgrhwpuFKw8/37ukVhA/IBlvHpGEiD9lm9rDG&#10;1LgrH2k4hUpECPsUNdQhdKmUvqjJol+4jjh6pesthij7SpoerxFuW6mSZCktNhwXauzorabicvq1&#10;GvKu+BzOpcpfPpoy7A+qnCb5pfXjfNyuQAQawz18a78bDUr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AMMAAADbAAAADwAAAAAAAAAAAAAAAACYAgAAZHJzL2Rv&#10;d25yZXYueG1sUEsFBgAAAAAEAAQA9QAAAIgDAAAAAA==&#10;" stroked="f" strokeweight="1.25pt">
              <v:textbox style="mso-next-textbox:#AutoShape 18" inset="2.05739mm,1.0287mm,2.05739mm,1.0287mm">
                <w:txbxContent>
                  <w:p w:rsidR="00FB1B5A" w:rsidRPr="005237D9" w:rsidRDefault="00FB1B5A" w:rsidP="00FB1B5A">
                    <w:pPr>
                      <w:rPr>
                        <w:b/>
                        <w:i/>
                        <w:sz w:val="18"/>
                        <w:szCs w:val="18"/>
                      </w:rPr>
                    </w:pPr>
                    <w:r>
                      <w:rPr>
                        <w:b/>
                        <w:i/>
                        <w:sz w:val="18"/>
                        <w:szCs w:val="18"/>
                      </w:rPr>
                      <w:t>О</w:t>
                    </w:r>
                    <w:r w:rsidRPr="005237D9">
                      <w:rPr>
                        <w:b/>
                        <w:i/>
                        <w:sz w:val="18"/>
                        <w:szCs w:val="18"/>
                      </w:rPr>
                      <w:t>сновные функции:</w:t>
                    </w:r>
                  </w:p>
                </w:txbxContent>
              </v:textbox>
            </v:roundrect>
            <v:roundrect id="AutoShape 19" o:spid="_x0000_s1042" style="position:absolute;left:25147;top:59437;width:36597;height:677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m8MA&#10;AADbAAAADwAAAGRycy9kb3ducmV2LnhtbESP3WrCQBSE7wu+w3IE7+rGKEVSVxFRFLSI2t4fsic/&#10;NHs2ZNeYvL0rFHo5zMw3zGLVmUq01LjSsoLJOAJBnFpdcq7g+7Z7n4NwHlljZZkU9ORgtRy8LTDR&#10;9sEXaq8+FwHCLkEFhfd1IqVLCzLoxrYmDl5mG4M+yCaXusFHgJtKxlH0IQ2WHBYKrGlTUPp7vRsF&#10;2zr9an+yeDs7lpnfn+Ks7+VZqdGwW3+C8NT5//Bf+6AVxF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m8MAAADbAAAADwAAAAAAAAAAAAAAAACYAgAAZHJzL2Rv&#10;d25yZXYueG1sUEsFBgAAAAAEAAQA9QAAAIgDAAAAAA==&#10;" stroked="f" strokeweight="1.25pt">
              <v:textbox style="mso-next-textbox:#AutoShape 19" inset="2.05739mm,1.0287mm,2.05739mm,1.0287mm">
                <w:txbxContent>
                  <w:p w:rsidR="00FB1B5A" w:rsidRPr="003D4657" w:rsidRDefault="00FB1B5A" w:rsidP="00FB1B5A">
                    <w:pPr>
                      <w:jc w:val="both"/>
                      <w:rPr>
                        <w:sz w:val="18"/>
                        <w:szCs w:val="18"/>
                      </w:rPr>
                    </w:pPr>
                    <w:r>
                      <w:rPr>
                        <w:sz w:val="18"/>
                        <w:szCs w:val="18"/>
                      </w:rPr>
                      <w:t xml:space="preserve">• проведение совещаний </w:t>
                    </w:r>
                    <w:r w:rsidRPr="00B90CDB">
                      <w:rPr>
                        <w:sz w:val="18"/>
                        <w:szCs w:val="18"/>
                      </w:rPr>
                      <w:t xml:space="preserve">с заслушиванием отчетов о реализации мероприятий и достижении основных показателей Программы организациями коммунального комплекса, </w:t>
                    </w:r>
                    <w:r>
                      <w:rPr>
                        <w:sz w:val="18"/>
                        <w:szCs w:val="18"/>
                      </w:rPr>
                      <w:t>ресурсоснабжающих организаций</w:t>
                    </w:r>
                  </w:p>
                </w:txbxContent>
              </v:textbox>
            </v:roundrect>
            <v:roundrect id="AutoShape 20" o:spid="_x0000_s1043" style="position:absolute;left:6343;top:13799;width:15997;height:44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bh8AA&#10;AADbAAAADwAAAGRycy9kb3ducmV2LnhtbESP0WoCMRRE3wX/IVzBN00UqWE1ighWX2v7Abeba3Zx&#10;c7Ns4rr9e1Mo9HGYmTPMdj/4RvTUxTqwgcVcgSAug63ZGfj6PM00iJiQLTaBycAPRdjvxqMtFjY8&#10;+YP6a3IiQzgWaKBKqS2kjGVFHuM8tMTZu4XOY8qyc9J2+Mxw38ilUm/SY815ocKWjhWV9+vDG1gr&#10;9y6t7pWT62PQ9UOfz9/amOlkOGxAJBrSf/ivfbEGliv4/Z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bh8AAAADbAAAADwAAAAAAAAAAAAAAAACYAgAAZHJzL2Rvd25y&#10;ZXYueG1sUEsFBgAAAAAEAAQA9QAAAIUDAAAAAA==&#10;" strokeweight="1.25pt">
              <v:textbox style="mso-next-textbox:#AutoShape 20" inset="2.05739mm,1.0287mm,2.05739mm,1.0287mm">
                <w:txbxContent>
                  <w:p w:rsidR="00FB1B5A" w:rsidRPr="003D4657" w:rsidRDefault="00FB1B5A" w:rsidP="00FB1B5A">
                    <w:pPr>
                      <w:jc w:val="center"/>
                      <w:rPr>
                        <w:b/>
                        <w:sz w:val="18"/>
                        <w:szCs w:val="18"/>
                      </w:rPr>
                    </w:pPr>
                    <w:r>
                      <w:rPr>
                        <w:b/>
                        <w:sz w:val="18"/>
                        <w:szCs w:val="18"/>
                      </w:rPr>
                      <w:t>Совет депутатов города Лянтор</w:t>
                    </w:r>
                  </w:p>
                </w:txbxContent>
              </v:textbox>
            </v:roundrect>
            <v:roundrect id="AutoShape 21" o:spid="_x0000_s1044" style="position:absolute;left:23489;top:21797;width:36580;height:79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dMMA&#10;AADbAAAADwAAAGRycy9kb3ducmV2LnhtbESP3WrCQBSE7wu+w3IE7+rGoEVSVxFRFLSI2t4fsic/&#10;NHs2ZNeYvL0rFHo5zMw3zGLVmUq01LjSsoLJOAJBnFpdcq7g+7Z7n4NwHlljZZkU9ORgtRy8LTDR&#10;9sEXaq8+FwHCLkEFhfd1IqVLCzLoxrYmDl5mG4M+yCaXusFHgJtKxlH0IQ2WHBYKrGlTUPp7vRsF&#10;2zr9an+yeDs9lpnfn+Ks7+VZqdGwW3+C8NT5//Bf+6AVxD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mdMMAAADbAAAADwAAAAAAAAAAAAAAAACYAgAAZHJzL2Rv&#10;d25yZXYueG1sUEsFBgAAAAAEAAQA9QAAAIgDAAAAAA==&#10;" stroked="f" strokeweight="1.25pt">
              <v:textbox style="mso-next-textbox:#AutoShape 21" inset="2.05739mm,1.0287mm,2.05739mm,1.0287mm">
                <w:txbxContent>
                  <w:p w:rsidR="00FB1B5A" w:rsidRPr="002714EE" w:rsidRDefault="00FB1B5A" w:rsidP="00FB1B5A">
                    <w:pPr>
                      <w:jc w:val="both"/>
                      <w:rPr>
                        <w:sz w:val="18"/>
                        <w:szCs w:val="18"/>
                      </w:rPr>
                    </w:pPr>
                    <w:r w:rsidRPr="003D4657">
                      <w:rPr>
                        <w:sz w:val="18"/>
                        <w:szCs w:val="18"/>
                      </w:rPr>
                      <w:t xml:space="preserve">• </w:t>
                    </w:r>
                    <w:r w:rsidRPr="002714EE">
                      <w:rPr>
                        <w:color w:val="000000"/>
                        <w:sz w:val="18"/>
                        <w:szCs w:val="18"/>
                      </w:rPr>
                      <w:t>включение в проект бюджета городского округа денежных средств на реализацию Программы в соответствии с финансовым планом Программы на очередной финансовый год, а также учет изменений,</w:t>
                    </w:r>
                    <w:r>
                      <w:rPr>
                        <w:color w:val="000000"/>
                        <w:sz w:val="18"/>
                        <w:szCs w:val="18"/>
                      </w:rPr>
                      <w:t xml:space="preserve"> </w:t>
                    </w:r>
                    <w:r w:rsidRPr="002714EE">
                      <w:rPr>
                        <w:color w:val="000000"/>
                        <w:sz w:val="18"/>
                        <w:szCs w:val="18"/>
                      </w:rPr>
                      <w:t>вносимых в финансовый план Программы на</w:t>
                    </w:r>
                    <w:r>
                      <w:rPr>
                        <w:color w:val="000000"/>
                        <w:sz w:val="18"/>
                        <w:szCs w:val="18"/>
                      </w:rPr>
                      <w:t xml:space="preserve"> </w:t>
                    </w:r>
                    <w:r w:rsidRPr="002714EE">
                      <w:rPr>
                        <w:color w:val="000000"/>
                        <w:sz w:val="18"/>
                        <w:szCs w:val="18"/>
                      </w:rPr>
                      <w:t>очередной</w:t>
                    </w:r>
                    <w:r>
                      <w:rPr>
                        <w:color w:val="000000"/>
                        <w:sz w:val="18"/>
                        <w:szCs w:val="18"/>
                      </w:rPr>
                      <w:t xml:space="preserve"> </w:t>
                    </w:r>
                    <w:r w:rsidRPr="002714EE">
                      <w:rPr>
                        <w:color w:val="000000"/>
                        <w:sz w:val="18"/>
                        <w:szCs w:val="18"/>
                      </w:rPr>
                      <w:t>финансовый год</w:t>
                    </w:r>
                  </w:p>
                </w:txbxContent>
              </v:textbox>
            </v:roundrect>
            <v:roundrect id="AutoShape 22" o:spid="_x0000_s1045" style="position:absolute;left:23489;top:5794;width:36580;height:45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04A8QA&#10;AADbAAAADwAAAGRycy9kb3ducmV2LnhtbESPS2vDMBCE74H+B7GB3GI5JpjiRgmlpDSQlBKnvS/W&#10;+kGtlbFUP/59VCj0OMzMN8zuMJlWDNS7xrKCTRSDIC6sbrhS8Hl7XT+CcB5ZY2uZFMzk4LB/WOww&#10;03bkKw25r0SAsMtQQe19l0npipoMush2xMErbW/QB9lXUvc4BrhpZRLHqTTYcFiosaOXmorv/Mco&#10;OHbF+/BVJsftuSn92yUp51l+KLVaTs9PIDxN/j/81z5pBUkK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APEAAAA2wAAAA8AAAAAAAAAAAAAAAAAmAIAAGRycy9k&#10;b3ducmV2LnhtbFBLBQYAAAAABAAEAPUAAACJAwAAAAA=&#10;" stroked="f" strokeweight="1.25pt">
              <v:textbox style="mso-next-textbox:#AutoShape 22" inset="2.05739mm,1.0287mm,2.05739mm,1.0287mm">
                <w:txbxContent>
                  <w:p w:rsidR="00FB1B5A" w:rsidRPr="003D4657" w:rsidRDefault="00FB1B5A" w:rsidP="00FB1B5A">
                    <w:pPr>
                      <w:jc w:val="both"/>
                      <w:rPr>
                        <w:sz w:val="18"/>
                        <w:szCs w:val="18"/>
                      </w:rPr>
                    </w:pPr>
                    <w:r w:rsidRPr="003D4657">
                      <w:rPr>
                        <w:sz w:val="18"/>
                        <w:szCs w:val="18"/>
                      </w:rPr>
                      <w:t xml:space="preserve">• </w:t>
                    </w:r>
                    <w:r>
                      <w:rPr>
                        <w:sz w:val="18"/>
                        <w:szCs w:val="18"/>
                      </w:rPr>
                      <w:t>контроль за исполнением принятого решения об утверждении Программы</w:t>
                    </w:r>
                  </w:p>
                </w:txbxContent>
              </v:textbox>
            </v:roundrect>
            <v:roundrect id="AutoShape 23" o:spid="_x0000_s1046" style="position:absolute;left:22340;top:3508;width:13739;height:22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dmMMA&#10;AADbAAAADwAAAGRycy9kb3ducmV2LnhtbESP3WrCQBSE7wu+w3IE7+rGIFZSVxFRFLSI2t4fsic/&#10;NHs2ZNeYvL0rFHo5zMw3zGLVmUq01LjSsoLJOAJBnFpdcq7g+7Z7n4NwHlljZZkU9ORgtRy8LTDR&#10;9sEXaq8+FwHCLkEFhfd1IqVLCzLoxrYmDl5mG4M+yCaXusFHgJtKxlE0kwZLDgsF1rQpKP293o2C&#10;bZ1+tT9ZvJ0ey8zvT3HW9/Ks1GjYrT9BeOr8f/ivfdAK4g9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GdmMMAAADbAAAADwAAAAAAAAAAAAAAAACYAgAAZHJzL2Rv&#10;d25yZXYueG1sUEsFBgAAAAAEAAQA9QAAAIgDAAAAAA==&#10;" stroked="f" strokeweight="1.25pt">
              <v:textbox style="mso-next-textbox:#AutoShape 23"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v:roundrect id="AutoShape 24" o:spid="_x0000_s1047" style="position:absolute;left:6343;top:6856;width:15997;height:34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Rgr4A&#10;AADbAAAADwAAAGRycy9kb3ducmV2LnhtbERPS2rDMBDdF3IHMYHuGqleJMKNEkogn23THmBqTSVT&#10;a2Qs2XFuHy0KXT7ef7ufQycmGlIb2cDrSoEgbqJt2Rn4+jy+aBApI1vsIpOBOyXY7xZPW6xtvPEH&#10;TdfsRAnhVKMBn3NfS5kaTwHTKvbEhfuJQ8Bc4OCkHfBWwkMnK6XWMmDLpcFjTwdPze91DAY2yp2k&#10;1ZNycnOIuh31+fytjXlezu9vIDLN+V/8575YA1UZW76UHyB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EEYK+AAAA2wAAAA8AAAAAAAAAAAAAAAAAmAIAAGRycy9kb3ducmV2&#10;LnhtbFBLBQYAAAAABAAEAPUAAACDAwAAAAA=&#10;" strokeweight="1.25pt">
              <v:textbox style="mso-next-textbox:#AutoShape 24" inset="2.05739mm,1.0287mm,2.05739mm,1.0287mm">
                <w:txbxContent>
                  <w:p w:rsidR="00FB1B5A" w:rsidRPr="003D4657" w:rsidRDefault="00FB1B5A" w:rsidP="00FB1B5A">
                    <w:pPr>
                      <w:jc w:val="center"/>
                    </w:pPr>
                    <w:r>
                      <w:rPr>
                        <w:b/>
                        <w:sz w:val="18"/>
                        <w:szCs w:val="18"/>
                      </w:rPr>
                      <w:t>Глава города Лянтор</w:t>
                    </w:r>
                  </w:p>
                </w:txbxContent>
              </v:textbox>
            </v:roundrect>
            <v:roundrect id="AutoShape 25" o:spid="_x0000_s1048" style="position:absolute;left:22340;top:19512;width:14871;height:22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sccMA&#10;AADbAAAADwAAAGRycy9kb3ducmV2LnhtbESP3WrCQBSE7wu+w3IE7+rGIFJTVxFRFLSI2t4fsic/&#10;NHs2ZNeYvL0rFHo5zMw3zGLVmUq01LjSsoLJOAJBnFpdcq7g+7Z7/wDhPLLGyjIp6MnBajl4W2Ci&#10;7YMv1F59LgKEXYIKCu/rREqXFmTQjW1NHLzMNgZ9kE0udYOPADeVjKNoJg2WHBYKrGlTUPp7vRsF&#10;2zr9an+yeDs9lpnfn+Ks7+VZqdGwW3+C8NT5//Bf+6AVxH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sccMAAADbAAAADwAAAAAAAAAAAAAAAACYAgAAZHJzL2Rv&#10;d25yZXYueG1sUEsFBgAAAAAEAAQA9QAAAIgDAAAAAA==&#10;" stroked="f" strokeweight="1.25pt">
              <v:textbox style="mso-next-textbox:#AutoShape 25"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v:roundrect id="AutoShape 26" o:spid="_x0000_s1049" style="position:absolute;left:23489;top:12656;width:36580;height:68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TMcEA&#10;AADbAAAADwAAAGRycy9kb3ducmV2LnhtbERPW2vCMBR+F/wP4Qh7s6mdjNEZZYiygQ5Zt70fmtML&#10;a05CE2v7783DYI8f332zG00nBup9a1nBKklBEJdWt1wr+P46Lp9B+ICssbNMCibysNvOZxvMtb3x&#10;Jw1FqEUMYZ+jgiYEl0vpy4YM+sQ64shVtjcYIuxrqXu8xXDTySxNn6TBlmNDg472DZW/xdUoOLjy&#10;Y/ipssP61Fbh7ZxV0yQvSj0sxtcXEIHG8C/+c79rBY9xff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kzHBAAAA2wAAAA8AAAAAAAAAAAAAAAAAmAIAAGRycy9kb3du&#10;cmV2LnhtbFBLBQYAAAAABAAEAPUAAACGAwAAAAA=&#10;" stroked="f" strokeweight="1.25pt">
              <v:textbox style="mso-next-textbox:#AutoShape 26" inset="2.05739mm,1.0287mm,2.05739mm,1.0287mm">
                <w:txbxContent>
                  <w:p w:rsidR="00FB1B5A" w:rsidRDefault="00FB1B5A" w:rsidP="00FB1B5A">
                    <w:pPr>
                      <w:jc w:val="both"/>
                      <w:rPr>
                        <w:sz w:val="18"/>
                        <w:szCs w:val="18"/>
                      </w:rPr>
                    </w:pPr>
                    <w:r w:rsidRPr="003D4657">
                      <w:rPr>
                        <w:sz w:val="18"/>
                        <w:szCs w:val="18"/>
                      </w:rPr>
                      <w:t xml:space="preserve">• </w:t>
                    </w:r>
                    <w:r>
                      <w:rPr>
                        <w:sz w:val="18"/>
                        <w:szCs w:val="18"/>
                      </w:rPr>
                      <w:t>утверждение отчетов об исполнении Программы;</w:t>
                    </w:r>
                  </w:p>
                  <w:p w:rsidR="00FB1B5A" w:rsidRPr="003D4657" w:rsidRDefault="00FB1B5A" w:rsidP="00FB1B5A">
                    <w:pPr>
                      <w:jc w:val="both"/>
                      <w:rPr>
                        <w:sz w:val="18"/>
                        <w:szCs w:val="18"/>
                      </w:rPr>
                    </w:pPr>
                    <w:r>
                      <w:rPr>
                        <w:sz w:val="18"/>
                        <w:szCs w:val="18"/>
                      </w:rPr>
                      <w:t>• утверждение бюджета поселения и отчета о его исполнении на очередной финансовый год с учетом объема финансирования, необходимого на реализацию Программы</w:t>
                    </w:r>
                  </w:p>
                </w:txbxContent>
              </v:textbox>
            </v:roundrect>
            <v:roundrect id="AutoShape 27" o:spid="_x0000_s1050" style="position:absolute;left:22340;top:10371;width:14863;height:227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2qsMA&#10;AADbAAAADwAAAGRycy9kb3ducmV2LnhtbESP3WrCQBSE7wu+w3IE7+rGKKVEVymiVFCRpvX+kD35&#10;odmzIbuNydu7gtDLYWa+YVab3tSio9ZVlhXMphEI4szqigsFP9/713cQziNrrC2TgoEcbNajlxUm&#10;2t74i7rUFyJA2CWooPS+SaR0WUkG3dQ2xMHLbWvQB9kWUrd4C3BTyziK3qTBisNCiQ1tS8p+0z+j&#10;YNdk5+6ax7vFscr95ynOh0FelJqM+48lCE+9/w8/2wetYD6Dx5fw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02qsMAAADbAAAADwAAAAAAAAAAAAAAAACYAgAAZHJzL2Rv&#10;d25yZXYueG1sUEsFBgAAAAAEAAQA9QAAAIgDAAAAAA==&#10;" stroked="f" strokeweight="1.25pt">
              <v:textbox style="mso-next-textbox:#AutoShape 27"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v:roundrect id="AutoShape 28" o:spid="_x0000_s1051" style="position:absolute;left:6344;top:21800;width:15995;height:66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wtcAA&#10;AADbAAAADwAAAGRycy9kb3ducmV2LnhtbESP0WoCMRRE3wX/IVzBN01UqGE1ighWX2v7Abeba3Zx&#10;c7Ns4rr9e1Mo9HGYmTPMdj/4RvTUxTqwgcVcgSAug63ZGfj6PM00iJiQLTaBycAPRdjvxqMtFjY8&#10;+YP6a3IiQzgWaKBKqS2kjGVFHuM8tMTZu4XOY8qyc9J2+Mxw38ilUm/SY815ocKWjhWV9+vDG1gr&#10;9y6t7pWT62PQ9UOfz9/amOlkOGxAJBrSf/ivfbEGVkv4/Z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WwtcAAAADbAAAADwAAAAAAAAAAAAAAAACYAgAAZHJzL2Rvd25y&#10;ZXYueG1sUEsFBgAAAAAEAAQA9QAAAIUDAAAAAA==&#10;" strokeweight="1.25pt">
              <v:textbox style="mso-next-textbox:#AutoShape 28" inset="2.05739mm,1.0287mm,2.05739mm,1.0287mm">
                <w:txbxContent>
                  <w:p w:rsidR="00FB1B5A" w:rsidRPr="003D4657" w:rsidRDefault="00FB1B5A" w:rsidP="00FB1B5A">
                    <w:pPr>
                      <w:jc w:val="center"/>
                      <w:rPr>
                        <w:b/>
                        <w:sz w:val="18"/>
                        <w:szCs w:val="18"/>
                      </w:rPr>
                    </w:pPr>
                    <w:r>
                      <w:rPr>
                        <w:b/>
                        <w:sz w:val="18"/>
                        <w:szCs w:val="18"/>
                      </w:rPr>
                      <w:t>Управление бюджетного учета и отчетности Администрации города Лянтор</w:t>
                    </w:r>
                  </w:p>
                </w:txbxContent>
              </v:textbox>
            </v:roundrect>
            <v:line id="Line 29" o:spid="_x0000_s1052" style="position:absolute;visibility:visible" from="0,48004" to="5752,4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y4AcMAAADbAAAADwAAAGRycy9kb3ducmV2LnhtbESPQWvCQBSE70L/w/IKvZmNBqVEVylF&#10;oVB7MLb31+wzmzb7Nma3Jv77riB4HGbmG2a5HmwjztT52rGCSZKCIC6drrlS8HnYjp9B+ICssXFM&#10;Ci7kYb16GC0x167nPZ2LUIkIYZ+jAhNCm0vpS0MWfeJa4ugdXWcxRNlVUnfYR7ht5DRN59JizXHB&#10;YEuvhsrf4s8qKNpZX9LEbH4ylB+z09d3vevflXp6HF4WIAIN4R6+td+0giyD65f4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8uAHDAAAA2wAAAA8AAAAAAAAAAAAA&#10;AAAAoQIAAGRycy9kb3ducmV2LnhtbFBLBQYAAAAABAAEAPkAAACRAwAAAAA=&#10;" strokeweight="1pt">
              <v:stroke dashstyle="1 1" endarrow="open"/>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0" o:spid="_x0000_s1053" type="#_x0000_t87" style="position:absolute;left:24006;top:32007;width:2800;height:34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C8YA&#10;AADbAAAADwAAAGRycy9kb3ducmV2LnhtbESPQWvCQBSE70L/w/IK3nRTW4tEN1IsYulBqfbi7ZF9&#10;TTbNvo3ZVVN/vSsIPQ4z8w0zm3e2FidqvXGs4GmYgCDOnTZcKPjeLQcTED4ga6wdk4I/8jDPHnoz&#10;TLU78xedtqEQEcI+RQVlCE0qpc9LsuiHriGO3o9rLYYo20LqFs8Rbms5SpJXadFwXCixoUVJ+e/2&#10;aBWMTVVsRofVrjma/XIdPit3mbwr1X/s3qYgAnXhP3xvf2gFzy9w+xJ/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8/C8YAAADbAAAADwAAAAAAAAAAAAAAAACYAgAAZHJz&#10;L2Rvd25yZXYueG1sUEsFBgAAAAAEAAQA9QAAAIsDAAAAAA==&#10;" adj="2345"/>
            <v:shape id="AutoShape 31" o:spid="_x0000_s1054" type="#_x0000_t87" style="position:absolute;left:25770;top:70870;width:1659;height:14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akMQA&#10;AADbAAAADwAAAGRycy9kb3ducmV2LnhtbESPQWsCMRSE70L/Q3iF3jRbiyJboxRFFA+K2ktvj81z&#10;N7p5WTdRV3+9EYQeh5n5hhmOG1uKC9XeOFbw2UlAEGdOG84V/O5m7QEIH5A1lo5JwY08jEdvrSGm&#10;2l15Q5dtyEWEsE9RQRFClUrps4Is+o6riKO3d7XFEGWdS13jNcJtKbtJ0pcWDceFAiuaFJQdt2er&#10;oGcO+bp7mu+qs/mbrcLy4O6DqVIf783PN4hATfgPv9oLreCrB88v8QfI0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mpDEAAAA2wAAAA8AAAAAAAAAAAAAAAAAmAIAAGRycy9k&#10;b3ducmV2LnhtbFBLBQYAAAAABAAEAPUAAACJAwAAAAA=&#10;" adj="2345"/>
            <v:roundrect id="AutoShape 32" o:spid="_x0000_s1055" style="position:absolute;left:24006;top:29715;width:13739;height:22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u3sMA&#10;AADbAAAADwAAAGRycy9kb3ducmV2LnhtbESP3WrCQBSE74W+w3IK3ummqUiJrlKKUkFFmtb7Q/bk&#10;h2bPhuwak7d3BcHLYWa+YZbr3tSio9ZVlhW8TSMQxJnVFRcK/n63kw8QziNrrC2TgoEcrFcvoyUm&#10;2l75h7rUFyJA2CWooPS+SaR0WUkG3dQ2xMHLbWvQB9kWUrd4DXBTyziK5tJgxWGhxIa+Ssr+04tR&#10;sGmyY3fO481sX+X++xDnwyBPSo1f+88FCE+9f4Yf7Z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u3sMAAADbAAAADwAAAAAAAAAAAAAAAACYAgAAZHJzL2Rv&#10;d25yZXYueG1sUEsFBgAAAAAEAAQA9QAAAIgDAAAAAA==&#10;" stroked="f" strokeweight="1.25pt">
              <v:textbox style="mso-next-textbox:#AutoShape 32" inset="2.05739mm,1.0287mm,2.05739mm,1.0287mm">
                <w:txbxContent>
                  <w:p w:rsidR="00FB1B5A" w:rsidRPr="00CC7433" w:rsidRDefault="00FB1B5A" w:rsidP="00FB1B5A">
                    <w:pPr>
                      <w:jc w:val="center"/>
                      <w:rPr>
                        <w:i/>
                        <w:sz w:val="18"/>
                        <w:szCs w:val="18"/>
                      </w:rPr>
                    </w:pPr>
                    <w:r w:rsidRPr="005237D9">
                      <w:rPr>
                        <w:b/>
                        <w:i/>
                        <w:sz w:val="18"/>
                        <w:szCs w:val="18"/>
                      </w:rPr>
                      <w:t>Основные</w:t>
                    </w:r>
                    <w:r>
                      <w:rPr>
                        <w:b/>
                        <w:i/>
                        <w:sz w:val="18"/>
                        <w:szCs w:val="18"/>
                      </w:rPr>
                      <w:t xml:space="preserve"> </w:t>
                    </w:r>
                    <w:r w:rsidRPr="005237D9">
                      <w:rPr>
                        <w:b/>
                        <w:i/>
                        <w:sz w:val="18"/>
                        <w:szCs w:val="18"/>
                      </w:rPr>
                      <w:t>функции</w:t>
                    </w:r>
                    <w:r w:rsidRPr="00CC7433">
                      <w:rPr>
                        <w:i/>
                        <w:sz w:val="18"/>
                        <w:szCs w:val="18"/>
                      </w:rPr>
                      <w:t>:</w:t>
                    </w:r>
                  </w:p>
                </w:txbxContent>
              </v:textbox>
            </v:roundrect>
            <w10:wrap type="none"/>
            <w10:anchorlock/>
          </v:group>
        </w:pict>
      </w:r>
    </w:p>
    <w:p w:rsidR="00FB1B5A" w:rsidRPr="00FB1B5A" w:rsidRDefault="00FB1B5A" w:rsidP="00FB1B5A">
      <w:pPr>
        <w:rPr>
          <w:rFonts w:ascii="Times New Roman" w:hAnsi="Times New Roman" w:cs="Times New Roman"/>
          <w:sz w:val="24"/>
          <w:szCs w:val="24"/>
        </w:rPr>
      </w:pPr>
      <w:r w:rsidRPr="00FB1B5A">
        <w:rPr>
          <w:rFonts w:ascii="Times New Roman" w:hAnsi="Times New Roman" w:cs="Times New Roman"/>
          <w:color w:val="000000"/>
          <w:sz w:val="24"/>
          <w:szCs w:val="24"/>
        </w:rPr>
        <w:t>Рисунок 11.1.1. Рабочая группа по выполнению Программы</w:t>
      </w:r>
    </w:p>
    <w:p w:rsidR="00FB1B5A" w:rsidRPr="00FB1B5A" w:rsidRDefault="00FB1B5A" w:rsidP="00FB1B5A">
      <w:pPr>
        <w:rPr>
          <w:rFonts w:ascii="Times New Roman" w:hAnsi="Times New Roman" w:cs="Times New Roman"/>
          <w:sz w:val="24"/>
          <w:szCs w:val="24"/>
        </w:rPr>
      </w:pPr>
      <w:bookmarkStart w:id="245" w:name="_Toc331347967"/>
    </w:p>
    <w:p w:rsidR="00FB1B5A" w:rsidRPr="00FB1B5A" w:rsidRDefault="00FB1B5A" w:rsidP="00FB1B5A">
      <w:pPr>
        <w:pStyle w:val="AAA"/>
        <w:tabs>
          <w:tab w:val="left" w:pos="540"/>
        </w:tabs>
        <w:spacing w:after="0"/>
        <w:ind w:left="720"/>
        <w:outlineLvl w:val="1"/>
        <w:rPr>
          <w:b/>
          <w:szCs w:val="24"/>
        </w:rPr>
      </w:pPr>
      <w:bookmarkStart w:id="246" w:name="_Toc434775935"/>
      <w:bookmarkStart w:id="247" w:name="_Toc441843764"/>
      <w:r w:rsidRPr="00FB1B5A">
        <w:rPr>
          <w:b/>
          <w:szCs w:val="24"/>
        </w:rPr>
        <w:t>11.2. План-график работ по реализации Программы</w:t>
      </w:r>
      <w:bookmarkEnd w:id="245"/>
      <w:bookmarkEnd w:id="246"/>
      <w:bookmarkEnd w:id="247"/>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План-график работ по реализации Программы представлен в таблице 11.2.1.</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Необходимо отметить, что подготовка технических заданий на разработку инвестиционных программ для организаций коммунального комплекса в целях реализации Программы должна осуществляться в 2015-2016 гг. </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Сроки реализации инвестиционных программ, включенных в Программу, должны соответствовать срокам, определенным в Программах инвестиционных проектов.</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муниципального образования городское поселение Лянтор.</w:t>
      </w:r>
    </w:p>
    <w:p w:rsidR="00FB1B5A" w:rsidRPr="00FB1B5A" w:rsidRDefault="00FB1B5A" w:rsidP="00FB1B5A">
      <w:pPr>
        <w:pStyle w:val="af1"/>
        <w:spacing w:after="0"/>
        <w:ind w:firstLine="709"/>
        <w:jc w:val="both"/>
        <w:rPr>
          <w:sz w:val="24"/>
          <w:szCs w:val="24"/>
        </w:rPr>
        <w:sectPr w:rsidR="00FB1B5A" w:rsidRPr="00FB1B5A" w:rsidSect="00FB1B5A">
          <w:pgSz w:w="11906" w:h="16838"/>
          <w:pgMar w:top="1134" w:right="851" w:bottom="1134" w:left="1701" w:header="709" w:footer="269" w:gutter="0"/>
          <w:cols w:space="708"/>
          <w:docGrid w:linePitch="360"/>
        </w:sectPr>
      </w:pPr>
    </w:p>
    <w:p w:rsidR="00FB1B5A" w:rsidRPr="00FB1B5A" w:rsidRDefault="00FB1B5A" w:rsidP="00FB1B5A">
      <w:pPr>
        <w:pStyle w:val="af1"/>
        <w:spacing w:after="0"/>
        <w:ind w:firstLine="709"/>
        <w:jc w:val="both"/>
        <w:outlineLvl w:val="0"/>
        <w:rPr>
          <w:sz w:val="24"/>
          <w:szCs w:val="24"/>
        </w:rPr>
      </w:pPr>
      <w:bookmarkStart w:id="248" w:name="_Toc441843765"/>
      <w:r w:rsidRPr="00FB1B5A">
        <w:rPr>
          <w:sz w:val="24"/>
          <w:szCs w:val="24"/>
        </w:rPr>
        <w:t>Таблица 11.2.1.План-график работ по реализации Программы</w:t>
      </w:r>
      <w:bookmarkEnd w:id="248"/>
    </w:p>
    <w:tbl>
      <w:tblPr>
        <w:tblW w:w="1538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5784"/>
        <w:gridCol w:w="5400"/>
        <w:gridCol w:w="3318"/>
      </w:tblGrid>
      <w:tr w:rsidR="00FB1B5A" w:rsidRPr="00FB1B5A" w:rsidTr="00FB1B5A">
        <w:trPr>
          <w:trHeight w:val="75"/>
          <w:jc w:val="center"/>
        </w:trPr>
        <w:tc>
          <w:tcPr>
            <w:tcW w:w="881" w:type="dxa"/>
            <w:vAlign w:val="center"/>
          </w:tcPr>
          <w:p w:rsidR="00FB1B5A" w:rsidRPr="00FB1B5A" w:rsidRDefault="00FB1B5A" w:rsidP="00FB1B5A">
            <w:pPr>
              <w:jc w:val="both"/>
              <w:rPr>
                <w:rFonts w:ascii="Times New Roman" w:hAnsi="Times New Roman" w:cs="Times New Roman"/>
                <w:b/>
                <w:bCs/>
                <w:sz w:val="24"/>
                <w:szCs w:val="24"/>
              </w:rPr>
            </w:pPr>
            <w:r w:rsidRPr="00FB1B5A">
              <w:rPr>
                <w:rFonts w:ascii="Times New Roman" w:hAnsi="Times New Roman" w:cs="Times New Roman"/>
                <w:b/>
                <w:bCs/>
                <w:sz w:val="24"/>
                <w:szCs w:val="24"/>
              </w:rPr>
              <w:t>№ п./п.</w:t>
            </w:r>
          </w:p>
        </w:tc>
        <w:tc>
          <w:tcPr>
            <w:tcW w:w="5784" w:type="dxa"/>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Мероприятия</w:t>
            </w:r>
          </w:p>
        </w:tc>
        <w:tc>
          <w:tcPr>
            <w:tcW w:w="5400" w:type="dxa"/>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Ответственные исполнители</w:t>
            </w:r>
          </w:p>
        </w:tc>
        <w:tc>
          <w:tcPr>
            <w:tcW w:w="3318" w:type="dxa"/>
            <w:vAlign w:val="center"/>
          </w:tcPr>
          <w:p w:rsidR="00FB1B5A" w:rsidRPr="00FB1B5A" w:rsidRDefault="00FB1B5A" w:rsidP="00FB1B5A">
            <w:pPr>
              <w:jc w:val="center"/>
              <w:rPr>
                <w:rFonts w:ascii="Times New Roman" w:hAnsi="Times New Roman" w:cs="Times New Roman"/>
                <w:b/>
                <w:bCs/>
                <w:sz w:val="24"/>
                <w:szCs w:val="24"/>
              </w:rPr>
            </w:pPr>
            <w:r w:rsidRPr="00FB1B5A">
              <w:rPr>
                <w:rFonts w:ascii="Times New Roman" w:hAnsi="Times New Roman" w:cs="Times New Roman"/>
                <w:b/>
                <w:bCs/>
                <w:sz w:val="24"/>
                <w:szCs w:val="24"/>
              </w:rPr>
              <w:t>Сроки реализации</w:t>
            </w:r>
          </w:p>
        </w:tc>
      </w:tr>
      <w:tr w:rsidR="00FB1B5A" w:rsidRPr="00FB1B5A" w:rsidTr="00FB1B5A">
        <w:trPr>
          <w:trHeight w:val="75"/>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 xml:space="preserve">Подготовка технических заданий на разработку инвестиционных программ ресурсоснабжающих организаций </w:t>
            </w:r>
          </w:p>
        </w:tc>
        <w:tc>
          <w:tcPr>
            <w:tcW w:w="5400"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Администрация города Лянтор</w:t>
            </w:r>
          </w:p>
        </w:tc>
        <w:tc>
          <w:tcPr>
            <w:tcW w:w="3318"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1 месяц с момента утверждения Программы</w:t>
            </w:r>
          </w:p>
        </w:tc>
      </w:tr>
      <w:tr w:rsidR="00FB1B5A" w:rsidRPr="00FB1B5A" w:rsidTr="00FB1B5A">
        <w:trPr>
          <w:trHeight w:val="170"/>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2</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 xml:space="preserve">Разработка инвестиционных программ ресурсоснабжающих организаций </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Ресурсоснабжающие организации </w:t>
            </w:r>
          </w:p>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sz w:val="24"/>
                <w:szCs w:val="24"/>
              </w:rPr>
              <w:t>городского поселения Лянтор</w:t>
            </w:r>
          </w:p>
        </w:tc>
        <w:tc>
          <w:tcPr>
            <w:tcW w:w="3318"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 месяца с момента получения от Администрации муниципального образования городское поселение Лянтор утвержденных технических заданий</w:t>
            </w:r>
          </w:p>
        </w:tc>
      </w:tr>
      <w:tr w:rsidR="00FB1B5A" w:rsidRPr="00FB1B5A" w:rsidTr="00FB1B5A">
        <w:trPr>
          <w:trHeight w:val="170"/>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3</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Организация разработки  и утверждения тарифов на коммунальные услуги</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color w:val="222222"/>
                <w:sz w:val="24"/>
                <w:szCs w:val="24"/>
                <w:shd w:val="clear" w:color="auto" w:fill="FFFFFF"/>
              </w:rPr>
              <w:t>Региональная Служба по тарифам Ханты-Мансийского автономного округа - Югры</w:t>
            </w:r>
            <w:r w:rsidRPr="00FB1B5A">
              <w:rPr>
                <w:rStyle w:val="apple-converted-space"/>
                <w:rFonts w:ascii="Times New Roman" w:hAnsi="Times New Roman"/>
                <w:color w:val="222222"/>
                <w:sz w:val="24"/>
                <w:szCs w:val="24"/>
                <w:shd w:val="clear" w:color="auto" w:fill="FFFFFF"/>
              </w:rPr>
              <w:t> </w:t>
            </w:r>
          </w:p>
        </w:tc>
        <w:tc>
          <w:tcPr>
            <w:tcW w:w="3318"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Ежегодно</w:t>
            </w:r>
          </w:p>
        </w:tc>
      </w:tr>
      <w:tr w:rsidR="00FB1B5A" w:rsidRPr="00FB1B5A" w:rsidTr="00FB1B5A">
        <w:trPr>
          <w:trHeight w:val="170"/>
          <w:jc w:val="center"/>
        </w:trPr>
        <w:tc>
          <w:tcPr>
            <w:tcW w:w="881"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4</w:t>
            </w:r>
          </w:p>
        </w:tc>
        <w:tc>
          <w:tcPr>
            <w:tcW w:w="5784"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sz w:val="24"/>
                <w:szCs w:val="24"/>
              </w:rPr>
              <w:t>Принятие решений по выделению бюджетных средств согласно финансовому плану Программы на очередной финансовый год</w:t>
            </w:r>
          </w:p>
        </w:tc>
        <w:tc>
          <w:tcPr>
            <w:tcW w:w="5400" w:type="dxa"/>
            <w:vAlign w:val="center"/>
          </w:tcPr>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bCs/>
                <w:sz w:val="24"/>
                <w:szCs w:val="24"/>
              </w:rPr>
              <w:t>Управление бюджетного учета и отчетности</w:t>
            </w:r>
          </w:p>
          <w:p w:rsidR="00FB1B5A" w:rsidRPr="00FB1B5A" w:rsidRDefault="00FB1B5A" w:rsidP="00FB1B5A">
            <w:pPr>
              <w:jc w:val="center"/>
              <w:rPr>
                <w:rFonts w:ascii="Times New Roman" w:hAnsi="Times New Roman" w:cs="Times New Roman"/>
                <w:sz w:val="24"/>
                <w:szCs w:val="24"/>
                <w:highlight w:val="yellow"/>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p w:rsidR="00FB1B5A" w:rsidRPr="00FB1B5A" w:rsidRDefault="00FB1B5A" w:rsidP="00FB1B5A">
            <w:pPr>
              <w:jc w:val="center"/>
              <w:rPr>
                <w:rFonts w:ascii="Times New Roman" w:hAnsi="Times New Roman" w:cs="Times New Roman"/>
                <w:bCs/>
                <w:sz w:val="24"/>
                <w:szCs w:val="24"/>
              </w:rPr>
            </w:pPr>
            <w:r w:rsidRPr="00FB1B5A">
              <w:rPr>
                <w:rFonts w:ascii="Times New Roman" w:hAnsi="Times New Roman" w:cs="Times New Roman"/>
                <w:sz w:val="24"/>
                <w:szCs w:val="24"/>
              </w:rPr>
              <w:t xml:space="preserve"> (3-4 квартал текущего года)</w:t>
            </w:r>
          </w:p>
        </w:tc>
      </w:tr>
      <w:tr w:rsidR="00FB1B5A" w:rsidRPr="00FB1B5A" w:rsidTr="00FB1B5A">
        <w:trPr>
          <w:trHeight w:val="877"/>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5</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Подготовка отчетов о реализации мероприятий (инвестиционных программ, разработанных на основе технических заданий  Программы) и достижении основных показателей Программы  (оглашение достигнутых результатов  на совещаниях, проводимых Управлением городского хозяйства Администрации города Лянтор)</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Ресурсоснабжающие организации </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городского поселения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877"/>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6</w:t>
            </w:r>
          </w:p>
        </w:tc>
        <w:tc>
          <w:tcPr>
            <w:tcW w:w="5784" w:type="dxa"/>
            <w:vAlign w:val="center"/>
          </w:tcPr>
          <w:p w:rsidR="00FB1B5A" w:rsidRPr="00FB1B5A" w:rsidRDefault="00FB1B5A" w:rsidP="00FB1B5A">
            <w:pPr>
              <w:jc w:val="center"/>
              <w:rPr>
                <w:rFonts w:ascii="Times New Roman" w:hAnsi="Times New Roman" w:cs="Times New Roman"/>
                <w:sz w:val="24"/>
                <w:szCs w:val="24"/>
                <w:highlight w:val="yellow"/>
              </w:rPr>
            </w:pPr>
            <w:r w:rsidRPr="00FB1B5A">
              <w:rPr>
                <w:rFonts w:ascii="Times New Roman" w:hAnsi="Times New Roman" w:cs="Times New Roman"/>
                <w:sz w:val="24"/>
                <w:szCs w:val="24"/>
              </w:rPr>
              <w:t>Подготовка отчетов об исполнении  Программы  на основе аналитической информации, представленной ресурсоснабжающими организациями городского поселения  Лянтор</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Управление городского хозяйства </w:t>
            </w:r>
          </w:p>
          <w:p w:rsidR="00FB1B5A" w:rsidRPr="00FB1B5A" w:rsidRDefault="00FB1B5A" w:rsidP="00FB1B5A">
            <w:pPr>
              <w:jc w:val="center"/>
              <w:rPr>
                <w:rFonts w:ascii="Times New Roman" w:hAnsi="Times New Roman" w:cs="Times New Roman"/>
                <w:sz w:val="24"/>
                <w:szCs w:val="24"/>
                <w:highlight w:val="yellow"/>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553"/>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7</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Проведение публичных слушаний под председательством Главы города Лянтор с заслушиванием отчетов о реализации мероприятий и достижении основных показателей Программы</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Администрация муниципального образования город Лянтор (Глава города Лянтор, Управление городского хозяйства </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r w:rsidRPr="00FB1B5A">
              <w:rPr>
                <w:rFonts w:ascii="Times New Roman" w:hAnsi="Times New Roman" w:cs="Times New Roman"/>
                <w:sz w:val="24"/>
                <w:szCs w:val="24"/>
              </w:rPr>
              <w:t>)</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494"/>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8</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Подготовка предложений на корректировку (внесение изменений) в Программу, связанные с изменением сроков реализации мероприятий, объемом финансирования и т.д. </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Администрация </w:t>
            </w:r>
            <w:r w:rsidRPr="00FB1B5A">
              <w:rPr>
                <w:rFonts w:ascii="Times New Roman" w:hAnsi="Times New Roman" w:cs="Times New Roman"/>
                <w:bCs/>
                <w:sz w:val="24"/>
                <w:szCs w:val="24"/>
              </w:rPr>
              <w:t>муниципального образования город Лянтор</w:t>
            </w:r>
            <w:r w:rsidRPr="00FB1B5A">
              <w:rPr>
                <w:rFonts w:ascii="Times New Roman" w:hAnsi="Times New Roman" w:cs="Times New Roman"/>
                <w:sz w:val="24"/>
                <w:szCs w:val="24"/>
              </w:rPr>
              <w:t xml:space="preserve">, ресурсоснабжающие организации </w:t>
            </w:r>
            <w:r w:rsidRPr="00FB1B5A">
              <w:rPr>
                <w:rFonts w:ascii="Times New Roman" w:hAnsi="Times New Roman" w:cs="Times New Roman"/>
                <w:bCs/>
                <w:sz w:val="24"/>
                <w:szCs w:val="24"/>
              </w:rPr>
              <w:t>муниципального образования городское поселение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 (3-4 квартал текущего года)</w:t>
            </w:r>
          </w:p>
        </w:tc>
      </w:tr>
      <w:tr w:rsidR="00FB1B5A" w:rsidRPr="00FB1B5A" w:rsidTr="00FB1B5A">
        <w:trPr>
          <w:trHeight w:val="70"/>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9</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Внесение изменений в Программу (при необходимости)</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Совет депутатов 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Ежегодно</w:t>
            </w:r>
          </w:p>
        </w:tc>
      </w:tr>
      <w:tr w:rsidR="00FB1B5A" w:rsidRPr="00FB1B5A" w:rsidTr="00FB1B5A">
        <w:trPr>
          <w:trHeight w:val="354"/>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10</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Осуществление контроля за реализацией Программы, а также ее конечные результаты и эффективное выполнение мероприятий Программы</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Управление городского хозяйства </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r w:rsidRPr="00FB1B5A">
              <w:rPr>
                <w:rFonts w:ascii="Times New Roman" w:hAnsi="Times New Roman" w:cs="Times New Roman"/>
                <w:sz w:val="24"/>
                <w:szCs w:val="24"/>
              </w:rPr>
              <w:t>, Глава города Лянтор</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На постоянной основе</w:t>
            </w:r>
          </w:p>
        </w:tc>
      </w:tr>
      <w:tr w:rsidR="00FB1B5A" w:rsidRPr="00FB1B5A" w:rsidTr="00FB1B5A">
        <w:trPr>
          <w:trHeight w:val="70"/>
          <w:jc w:val="center"/>
        </w:trPr>
        <w:tc>
          <w:tcPr>
            <w:tcW w:w="881"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11</w:t>
            </w:r>
          </w:p>
        </w:tc>
        <w:tc>
          <w:tcPr>
            <w:tcW w:w="5784"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Осуществление экспертных проверок за ходом реализации отдельных мероприятий Программы</w:t>
            </w:r>
          </w:p>
        </w:tc>
        <w:tc>
          <w:tcPr>
            <w:tcW w:w="5400"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Администрация муниципального образования город Лянтор (Глава города Лянтор, Управление городского хозяйства </w:t>
            </w:r>
          </w:p>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 xml:space="preserve">Администрации </w:t>
            </w:r>
            <w:r w:rsidRPr="00FB1B5A">
              <w:rPr>
                <w:rFonts w:ascii="Times New Roman" w:hAnsi="Times New Roman" w:cs="Times New Roman"/>
                <w:bCs/>
                <w:sz w:val="24"/>
                <w:szCs w:val="24"/>
              </w:rPr>
              <w:t>города Лянтор</w:t>
            </w:r>
            <w:r w:rsidRPr="00FB1B5A">
              <w:rPr>
                <w:rFonts w:ascii="Times New Roman" w:hAnsi="Times New Roman" w:cs="Times New Roman"/>
                <w:sz w:val="24"/>
                <w:szCs w:val="24"/>
              </w:rPr>
              <w:t>)</w:t>
            </w:r>
          </w:p>
        </w:tc>
        <w:tc>
          <w:tcPr>
            <w:tcW w:w="3318" w:type="dxa"/>
            <w:vAlign w:val="center"/>
          </w:tcPr>
          <w:p w:rsidR="00FB1B5A" w:rsidRPr="00FB1B5A" w:rsidRDefault="00FB1B5A" w:rsidP="00FB1B5A">
            <w:pPr>
              <w:jc w:val="center"/>
              <w:rPr>
                <w:rFonts w:ascii="Times New Roman" w:hAnsi="Times New Roman" w:cs="Times New Roman"/>
                <w:sz w:val="24"/>
                <w:szCs w:val="24"/>
              </w:rPr>
            </w:pPr>
            <w:r w:rsidRPr="00FB1B5A">
              <w:rPr>
                <w:rFonts w:ascii="Times New Roman" w:hAnsi="Times New Roman" w:cs="Times New Roman"/>
                <w:sz w:val="24"/>
                <w:szCs w:val="24"/>
              </w:rPr>
              <w:t>Не реже 1 раза в 6 месяцев</w:t>
            </w:r>
          </w:p>
        </w:tc>
      </w:tr>
    </w:tbl>
    <w:p w:rsidR="00FB1B5A" w:rsidRPr="00FB1B5A" w:rsidRDefault="00FB1B5A" w:rsidP="00FB1B5A">
      <w:pPr>
        <w:spacing w:before="120" w:after="120"/>
        <w:ind w:firstLine="567"/>
        <w:jc w:val="both"/>
        <w:rPr>
          <w:rFonts w:ascii="Times New Roman" w:hAnsi="Times New Roman" w:cs="Times New Roman"/>
          <w:color w:val="000000"/>
          <w:sz w:val="24"/>
          <w:szCs w:val="24"/>
        </w:rPr>
        <w:sectPr w:rsidR="00FB1B5A" w:rsidRPr="00FB1B5A" w:rsidSect="00FB1B5A">
          <w:pgSz w:w="16838" w:h="11906" w:orient="landscape"/>
          <w:pgMar w:top="1134" w:right="1134" w:bottom="851" w:left="1134" w:header="709" w:footer="709" w:gutter="0"/>
          <w:cols w:space="708"/>
          <w:docGrid w:linePitch="360"/>
        </w:sectPr>
      </w:pPr>
    </w:p>
    <w:p w:rsidR="00FB1B5A" w:rsidRPr="00FB1B5A" w:rsidRDefault="00FB1B5A" w:rsidP="00FB1B5A">
      <w:pPr>
        <w:pStyle w:val="AAA"/>
        <w:tabs>
          <w:tab w:val="left" w:pos="540"/>
        </w:tabs>
        <w:spacing w:after="0"/>
        <w:ind w:left="720"/>
        <w:outlineLvl w:val="1"/>
        <w:rPr>
          <w:b/>
          <w:szCs w:val="24"/>
        </w:rPr>
      </w:pPr>
      <w:bookmarkStart w:id="249" w:name="_Toc331347968"/>
      <w:bookmarkStart w:id="250" w:name="_Toc434775936"/>
      <w:bookmarkStart w:id="251" w:name="_Toc441843766"/>
      <w:r w:rsidRPr="00FB1B5A">
        <w:rPr>
          <w:b/>
          <w:szCs w:val="24"/>
        </w:rPr>
        <w:t>11.3. Порядок предоставления отчетности по выполнению Программы</w:t>
      </w:r>
      <w:bookmarkEnd w:id="249"/>
      <w:bookmarkEnd w:id="250"/>
      <w:bookmarkEnd w:id="251"/>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Предоставление отчетности по выполнению мероприятий Программы осуществляется в рамках мониторинга.</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Целью </w:t>
      </w:r>
      <w:bookmarkStart w:id="252" w:name="OLE_LINK19"/>
      <w:r w:rsidRPr="00FB1B5A">
        <w:rPr>
          <w:rFonts w:ascii="Times New Roman" w:hAnsi="Times New Roman" w:cs="Times New Roman"/>
          <w:color w:val="000000"/>
          <w:sz w:val="24"/>
          <w:szCs w:val="24"/>
        </w:rPr>
        <w:t xml:space="preserve">мониторинга </w:t>
      </w:r>
      <w:bookmarkStart w:id="253" w:name="OLE_LINK18"/>
      <w:r w:rsidRPr="00FB1B5A">
        <w:rPr>
          <w:rFonts w:ascii="Times New Roman" w:hAnsi="Times New Roman" w:cs="Times New Roman"/>
          <w:color w:val="000000"/>
          <w:sz w:val="24"/>
          <w:szCs w:val="24"/>
        </w:rPr>
        <w:t xml:space="preserve">Программы </w:t>
      </w:r>
      <w:bookmarkEnd w:id="252"/>
      <w:bookmarkEnd w:id="253"/>
      <w:r w:rsidRPr="00FB1B5A">
        <w:rPr>
          <w:rFonts w:ascii="Times New Roman" w:hAnsi="Times New Roman" w:cs="Times New Roman"/>
          <w:color w:val="000000"/>
          <w:sz w:val="24"/>
          <w:szCs w:val="24"/>
        </w:rPr>
        <w:t xml:space="preserve">муниципального образования город Лянтор является регулярный контроль ситуации в сфере коммунального хозяйства, а также анализ выполнения мероприятий по модернизации и развитию </w:t>
      </w:r>
      <w:bookmarkStart w:id="254" w:name="sub_1"/>
      <w:r w:rsidRPr="00FB1B5A">
        <w:rPr>
          <w:rFonts w:ascii="Times New Roman" w:hAnsi="Times New Roman" w:cs="Times New Roman"/>
          <w:color w:val="000000"/>
          <w:sz w:val="24"/>
          <w:szCs w:val="24"/>
        </w:rPr>
        <w:t>коммунального комплекса, предусмотренных Программой.</w:t>
      </w:r>
    </w:p>
    <w:bookmarkEnd w:id="254"/>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Мониторинг Программы комплексного развития систем коммунальной инфраструктуры включает следующие этапы: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городского поселения Лянтор.</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2. Анализ данных о результатах планируемых и фактически проводимых преобразований систем коммунальной инфраструктуры.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3. Осуществление экспертных проверок за ходом реализации отдельных мероприятий Программы.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Порядок предоставления отчетности по выполнению Программы включает в себя следующие этапы: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1. подготовка справочной, статистической, аналитической информации о ходе реализации Программы ресурсоснабжающими организациями в адрес Управления городского хозяйства Администрации города Лянтор;</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2. проведение Управлением городского хозяйства Администрации города Лянтор совещаний с заслушиванием отчетов ресурсоснабжающих организаций о реализации мероприятий и достижении основных показателей Программы. На основе представленной информации осуществляется подготовка отчета об исполнении Программы;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 xml:space="preserve">3. </w:t>
      </w:r>
      <w:r w:rsidRPr="00FB1B5A">
        <w:rPr>
          <w:rFonts w:ascii="Times New Roman" w:hAnsi="Times New Roman" w:cs="Times New Roman"/>
          <w:sz w:val="24"/>
          <w:szCs w:val="24"/>
        </w:rPr>
        <w:t>проведение совещаний под председательством Главы города Лянтор с заслушиванием подготовленного отчета об исполнении Программы;</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4. направление подготовленного отчета об исполнении Программы в адрес Совета депутатов города Лянтор на рассмотрение и утверждение.</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Подготовку отчета об исполнении Программы рекомендуется производить ежегодно, по истечении текущего финансового года.</w:t>
      </w:r>
    </w:p>
    <w:p w:rsidR="00FB1B5A" w:rsidRPr="00FB1B5A" w:rsidRDefault="00FB1B5A" w:rsidP="00FB1B5A">
      <w:pPr>
        <w:pStyle w:val="AAA"/>
        <w:tabs>
          <w:tab w:val="left" w:pos="540"/>
        </w:tabs>
        <w:spacing w:after="0"/>
        <w:ind w:left="720"/>
        <w:outlineLvl w:val="0"/>
        <w:rPr>
          <w:b/>
          <w:szCs w:val="24"/>
        </w:rPr>
      </w:pPr>
      <w:bookmarkStart w:id="255" w:name="_Toc331347969"/>
      <w:bookmarkStart w:id="256" w:name="_Toc434775937"/>
      <w:bookmarkStart w:id="257" w:name="_Toc441843767"/>
      <w:r w:rsidRPr="00FB1B5A">
        <w:rPr>
          <w:b/>
          <w:szCs w:val="24"/>
        </w:rPr>
        <w:t>11.4. Порядок и сроки корректировки Программы</w:t>
      </w:r>
      <w:bookmarkEnd w:id="255"/>
      <w:bookmarkEnd w:id="256"/>
      <w:bookmarkEnd w:id="257"/>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На основании мониторинга реализации Программы,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Корректировка может производиться не реже одного раза в полгода.</w:t>
      </w:r>
    </w:p>
    <w:p w:rsidR="00FB1B5A" w:rsidRPr="00FB1B5A" w:rsidRDefault="00FB1B5A" w:rsidP="00FB1B5A">
      <w:pPr>
        <w:spacing w:before="120" w:after="120"/>
        <w:ind w:firstLine="567"/>
        <w:jc w:val="both"/>
        <w:rPr>
          <w:rFonts w:ascii="Times New Roman" w:hAnsi="Times New Roman" w:cs="Times New Roman"/>
          <w:color w:val="000000"/>
          <w:sz w:val="24"/>
          <w:szCs w:val="24"/>
        </w:rPr>
      </w:pPr>
      <w:r w:rsidRPr="00FB1B5A">
        <w:rPr>
          <w:rFonts w:ascii="Times New Roman" w:hAnsi="Times New Roman" w:cs="Times New Roman"/>
          <w:color w:val="000000"/>
          <w:sz w:val="24"/>
          <w:szCs w:val="24"/>
        </w:rPr>
        <w:t>Решение о корректировке Программы принимается Советом Депутатов городского поселения Лянтор по итогам ежегодного рассмотрения отчета об исполнении Программы.</w:t>
      </w:r>
    </w:p>
    <w:p w:rsidR="00CA0A4C" w:rsidRPr="00FB1B5A" w:rsidRDefault="00CA0A4C" w:rsidP="00953846">
      <w:pPr>
        <w:tabs>
          <w:tab w:val="left" w:pos="3510"/>
          <w:tab w:val="left" w:pos="6304"/>
          <w:tab w:val="left" w:pos="6815"/>
          <w:tab w:val="left" w:pos="8031"/>
        </w:tabs>
        <w:spacing w:after="0" w:line="415" w:lineRule="exact"/>
        <w:rPr>
          <w:rFonts w:ascii="Times New Roman" w:hAnsi="Times New Roman" w:cs="Times New Roman"/>
          <w:noProof/>
          <w:color w:val="000000"/>
          <w:sz w:val="24"/>
          <w:szCs w:val="24"/>
        </w:rPr>
      </w:pPr>
      <w:bookmarkStart w:id="258" w:name="3"/>
      <w:bookmarkEnd w:id="258"/>
    </w:p>
    <w:sectPr w:rsidR="00CA0A4C" w:rsidRPr="00FB1B5A" w:rsidSect="00D06A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54" w:rsidRDefault="00D90B54" w:rsidP="00FB1B5A">
      <w:pPr>
        <w:spacing w:after="0" w:line="240" w:lineRule="auto"/>
      </w:pPr>
      <w:r>
        <w:separator/>
      </w:r>
    </w:p>
  </w:endnote>
  <w:endnote w:type="continuationSeparator" w:id="0">
    <w:p w:rsidR="00D90B54" w:rsidRDefault="00D90B54" w:rsidP="00FB1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Default="00AC2E05" w:rsidP="00FB1B5A">
    <w:pPr>
      <w:pStyle w:val="a9"/>
      <w:framePr w:wrap="around" w:vAnchor="text" w:hAnchor="margin" w:xAlign="center" w:y="1"/>
      <w:rPr>
        <w:rStyle w:val="ad"/>
      </w:rPr>
    </w:pPr>
    <w:r>
      <w:rPr>
        <w:rStyle w:val="ad"/>
      </w:rPr>
      <w:fldChar w:fldCharType="begin"/>
    </w:r>
    <w:r w:rsidR="00FB1B5A">
      <w:rPr>
        <w:rStyle w:val="ad"/>
      </w:rPr>
      <w:instrText xml:space="preserve">PAGE  </w:instrText>
    </w:r>
    <w:r>
      <w:rPr>
        <w:rStyle w:val="ad"/>
      </w:rPr>
      <w:fldChar w:fldCharType="end"/>
    </w:r>
  </w:p>
  <w:p w:rsidR="00FB1B5A" w:rsidRDefault="00FB1B5A" w:rsidP="00FB1B5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6082"/>
      <w:docPartObj>
        <w:docPartGallery w:val="Page Numbers (Bottom of Page)"/>
        <w:docPartUnique/>
      </w:docPartObj>
    </w:sdtPr>
    <w:sdtContent>
      <w:p w:rsidR="00FB1B5A" w:rsidRDefault="00AC2E05">
        <w:pPr>
          <w:pStyle w:val="a9"/>
          <w:jc w:val="center"/>
        </w:pPr>
        <w:fldSimple w:instr=" PAGE   \* MERGEFORMAT ">
          <w:r w:rsidR="00E1175F">
            <w:rPr>
              <w:noProof/>
            </w:rPr>
            <w:t>6</w:t>
          </w:r>
        </w:fldSimple>
      </w:p>
    </w:sdtContent>
  </w:sdt>
  <w:p w:rsidR="00FB1B5A" w:rsidRDefault="00FB1B5A" w:rsidP="00FB1B5A">
    <w:pPr>
      <w:pStyle w:val="a9"/>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Pr="00B8550E" w:rsidRDefault="00FB1B5A" w:rsidP="00FB1B5A">
    <w:pPr>
      <w:pStyle w:val="a9"/>
    </w:pPr>
  </w:p>
  <w:p w:rsidR="00FB1B5A" w:rsidRDefault="00FB1B5A">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Default="00AC2E05" w:rsidP="00FB1B5A">
    <w:pPr>
      <w:pStyle w:val="a9"/>
      <w:framePr w:wrap="around" w:vAnchor="text" w:hAnchor="margin" w:xAlign="center" w:y="1"/>
      <w:rPr>
        <w:rStyle w:val="ad"/>
      </w:rPr>
    </w:pPr>
    <w:r>
      <w:rPr>
        <w:rStyle w:val="ad"/>
      </w:rPr>
      <w:fldChar w:fldCharType="begin"/>
    </w:r>
    <w:r w:rsidR="00FB1B5A">
      <w:rPr>
        <w:rStyle w:val="ad"/>
      </w:rPr>
      <w:instrText xml:space="preserve">PAGE  </w:instrText>
    </w:r>
    <w:r>
      <w:rPr>
        <w:rStyle w:val="ad"/>
      </w:rPr>
      <w:fldChar w:fldCharType="end"/>
    </w:r>
  </w:p>
  <w:p w:rsidR="00FB1B5A" w:rsidRDefault="00FB1B5A" w:rsidP="00FB1B5A">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6083"/>
      <w:docPartObj>
        <w:docPartGallery w:val="Page Numbers (Bottom of Page)"/>
        <w:docPartUnique/>
      </w:docPartObj>
    </w:sdtPr>
    <w:sdtContent>
      <w:p w:rsidR="00FB1B5A" w:rsidRDefault="00AC2E05">
        <w:pPr>
          <w:pStyle w:val="a9"/>
          <w:jc w:val="center"/>
        </w:pPr>
        <w:fldSimple w:instr=" PAGE   \* MERGEFORMAT ">
          <w:r w:rsidR="00E1175F">
            <w:rPr>
              <w:noProof/>
            </w:rPr>
            <w:t>208</w:t>
          </w:r>
        </w:fldSimple>
      </w:p>
    </w:sdtContent>
  </w:sdt>
  <w:p w:rsidR="00FB1B5A" w:rsidRDefault="00FB1B5A" w:rsidP="00FB1B5A">
    <w:pPr>
      <w:pStyle w:val="a9"/>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A" w:rsidRDefault="00FB1B5A">
    <w:pPr>
      <w:pStyle w:val="a9"/>
      <w:jc w:val="center"/>
    </w:pPr>
  </w:p>
  <w:p w:rsidR="00FB1B5A" w:rsidRDefault="00FB1B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54" w:rsidRDefault="00D90B54" w:rsidP="00FB1B5A">
      <w:pPr>
        <w:spacing w:after="0" w:line="240" w:lineRule="auto"/>
      </w:pPr>
      <w:r>
        <w:separator/>
      </w:r>
    </w:p>
  </w:footnote>
  <w:footnote w:type="continuationSeparator" w:id="0">
    <w:p w:rsidR="00D90B54" w:rsidRDefault="00D90B54" w:rsidP="00FB1B5A">
      <w:pPr>
        <w:spacing w:after="0" w:line="240" w:lineRule="auto"/>
      </w:pPr>
      <w:r>
        <w:continuationSeparator/>
      </w:r>
    </w:p>
  </w:footnote>
  <w:footnote w:id="1">
    <w:p w:rsidR="00FB1B5A" w:rsidRDefault="00FB1B5A" w:rsidP="00FB1B5A">
      <w:pPr>
        <w:pStyle w:val="aff5"/>
      </w:pPr>
      <w:r>
        <w:rPr>
          <w:rStyle w:val="aff7"/>
        </w:rPr>
        <w:footnoteRef/>
      </w:r>
      <w:r>
        <w:t xml:space="preserve"> Подпор - </w:t>
      </w:r>
      <w:r w:rsidRPr="0040402D">
        <w:t xml:space="preserve">повышение уровня воды, возникающее вследствие </w:t>
      </w:r>
      <w:r>
        <w:t>засорения сетей водоотведения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1428"/>
        </w:tabs>
        <w:ind w:left="1428" w:hanging="360"/>
      </w:pPr>
      <w:rPr>
        <w:rFonts w:ascii="Symbol" w:hAnsi="Symbol"/>
      </w:rPr>
    </w:lvl>
  </w:abstractNum>
  <w:abstractNum w:abstractNumId="1">
    <w:nsid w:val="05443EE5"/>
    <w:multiLevelType w:val="hybridMultilevel"/>
    <w:tmpl w:val="12F6A6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7FD2011"/>
    <w:multiLevelType w:val="hybridMultilevel"/>
    <w:tmpl w:val="C4FA5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035D2D"/>
    <w:multiLevelType w:val="hybridMultilevel"/>
    <w:tmpl w:val="89E6B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EC14BB"/>
    <w:multiLevelType w:val="hybridMultilevel"/>
    <w:tmpl w:val="1522FC9E"/>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35A0D30"/>
    <w:multiLevelType w:val="hybridMultilevel"/>
    <w:tmpl w:val="4B903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E4DB2"/>
    <w:multiLevelType w:val="hybridMultilevel"/>
    <w:tmpl w:val="F3849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E5754"/>
    <w:multiLevelType w:val="hybridMultilevel"/>
    <w:tmpl w:val="329A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15186"/>
    <w:multiLevelType w:val="hybridMultilevel"/>
    <w:tmpl w:val="8B3E55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613468"/>
    <w:multiLevelType w:val="hybridMultilevel"/>
    <w:tmpl w:val="75CA6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EC00AB"/>
    <w:multiLevelType w:val="hybridMultilevel"/>
    <w:tmpl w:val="9D9CEA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F659F"/>
    <w:multiLevelType w:val="hybridMultilevel"/>
    <w:tmpl w:val="8982E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AF27B5"/>
    <w:multiLevelType w:val="hybridMultilevel"/>
    <w:tmpl w:val="0212D172"/>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CA4496A"/>
    <w:multiLevelType w:val="hybridMultilevel"/>
    <w:tmpl w:val="31E0D0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DD7579C"/>
    <w:multiLevelType w:val="hybridMultilevel"/>
    <w:tmpl w:val="9D4283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DE15679"/>
    <w:multiLevelType w:val="hybridMultilevel"/>
    <w:tmpl w:val="449A3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04769"/>
    <w:multiLevelType w:val="hybridMultilevel"/>
    <w:tmpl w:val="B08696DA"/>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031739"/>
    <w:multiLevelType w:val="hybridMultilevel"/>
    <w:tmpl w:val="12522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6D10C7"/>
    <w:multiLevelType w:val="hybridMultilevel"/>
    <w:tmpl w:val="A3D46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A30B73"/>
    <w:multiLevelType w:val="multilevel"/>
    <w:tmpl w:val="7284CFE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5543171"/>
    <w:multiLevelType w:val="multilevel"/>
    <w:tmpl w:val="0DFE0E08"/>
    <w:lvl w:ilvl="0">
      <w:start w:val="1"/>
      <w:numFmt w:val="decimal"/>
      <w:lvlText w:val="%1."/>
      <w:lvlJc w:val="left"/>
      <w:pPr>
        <w:tabs>
          <w:tab w:val="num" w:pos="480"/>
        </w:tabs>
        <w:ind w:left="480" w:hanging="480"/>
      </w:pPr>
      <w:rPr>
        <w:rFonts w:cs="Times New Roman" w:hint="default"/>
      </w:rPr>
    </w:lvl>
    <w:lvl w:ilvl="1">
      <w:start w:val="1"/>
      <w:numFmt w:val="bullet"/>
      <w:lvlText w:val=""/>
      <w:lvlJc w:val="left"/>
      <w:pPr>
        <w:tabs>
          <w:tab w:val="num" w:pos="1200"/>
        </w:tabs>
        <w:ind w:left="1200" w:hanging="48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5A0A6871"/>
    <w:multiLevelType w:val="hybridMultilevel"/>
    <w:tmpl w:val="1F42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3733EF"/>
    <w:multiLevelType w:val="hybridMultilevel"/>
    <w:tmpl w:val="3B1277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10A7FCD"/>
    <w:multiLevelType w:val="multilevel"/>
    <w:tmpl w:val="3BEC2F50"/>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6222026F"/>
    <w:multiLevelType w:val="hybridMultilevel"/>
    <w:tmpl w:val="3904CD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73B7EDE"/>
    <w:multiLevelType w:val="hybridMultilevel"/>
    <w:tmpl w:val="FCF27E28"/>
    <w:lvl w:ilvl="0" w:tplc="04190001">
      <w:start w:val="1"/>
      <w:numFmt w:val="bullet"/>
      <w:lvlText w:val="–"/>
      <w:lvlJc w:val="left"/>
      <w:pPr>
        <w:ind w:left="644"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3A3C9F58">
      <w:numFmt w:val="bullet"/>
      <w:lvlText w:val="·"/>
      <w:lvlJc w:val="left"/>
      <w:pPr>
        <w:ind w:left="3600" w:hanging="108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DF37C1"/>
    <w:multiLevelType w:val="hybridMultilevel"/>
    <w:tmpl w:val="4E4068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B2962A1"/>
    <w:multiLevelType w:val="multilevel"/>
    <w:tmpl w:val="7284CFE2"/>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6CBF17DA"/>
    <w:multiLevelType w:val="multilevel"/>
    <w:tmpl w:val="788048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6CC04E64"/>
    <w:multiLevelType w:val="hybridMultilevel"/>
    <w:tmpl w:val="D4F8AE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8A1EBB"/>
    <w:multiLevelType w:val="hybridMultilevel"/>
    <w:tmpl w:val="46F20DE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1">
    <w:nsid w:val="6EE87D91"/>
    <w:multiLevelType w:val="hybridMultilevel"/>
    <w:tmpl w:val="042C5B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2A616A5"/>
    <w:multiLevelType w:val="hybridMultilevel"/>
    <w:tmpl w:val="EAA2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0195C"/>
    <w:multiLevelType w:val="hybridMultilevel"/>
    <w:tmpl w:val="E3745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43F4E"/>
    <w:multiLevelType w:val="hybridMultilevel"/>
    <w:tmpl w:val="9626BCC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AD34484"/>
    <w:multiLevelType w:val="hybridMultilevel"/>
    <w:tmpl w:val="6B062A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E24068B"/>
    <w:multiLevelType w:val="hybridMultilevel"/>
    <w:tmpl w:val="83F6D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7"/>
  </w:num>
  <w:num w:numId="3">
    <w:abstractNumId w:val="8"/>
  </w:num>
  <w:num w:numId="4">
    <w:abstractNumId w:val="28"/>
  </w:num>
  <w:num w:numId="5">
    <w:abstractNumId w:val="29"/>
  </w:num>
  <w:num w:numId="6">
    <w:abstractNumId w:val="23"/>
  </w:num>
  <w:num w:numId="7">
    <w:abstractNumId w:val="35"/>
  </w:num>
  <w:num w:numId="8">
    <w:abstractNumId w:val="0"/>
  </w:num>
  <w:num w:numId="9">
    <w:abstractNumId w:val="13"/>
  </w:num>
  <w:num w:numId="10">
    <w:abstractNumId w:val="12"/>
  </w:num>
  <w:num w:numId="11">
    <w:abstractNumId w:val="4"/>
  </w:num>
  <w:num w:numId="12">
    <w:abstractNumId w:val="22"/>
  </w:num>
  <w:num w:numId="13">
    <w:abstractNumId w:val="25"/>
  </w:num>
  <w:num w:numId="14">
    <w:abstractNumId w:val="31"/>
  </w:num>
  <w:num w:numId="15">
    <w:abstractNumId w:val="34"/>
  </w:num>
  <w:num w:numId="16">
    <w:abstractNumId w:val="24"/>
  </w:num>
  <w:num w:numId="17">
    <w:abstractNumId w:val="2"/>
  </w:num>
  <w:num w:numId="18">
    <w:abstractNumId w:val="26"/>
  </w:num>
  <w:num w:numId="19">
    <w:abstractNumId w:val="1"/>
  </w:num>
  <w:num w:numId="20">
    <w:abstractNumId w:val="30"/>
  </w:num>
  <w:num w:numId="21">
    <w:abstractNumId w:val="9"/>
  </w:num>
  <w:num w:numId="22">
    <w:abstractNumId w:val="21"/>
  </w:num>
  <w:num w:numId="23">
    <w:abstractNumId w:val="10"/>
  </w:num>
  <w:num w:numId="24">
    <w:abstractNumId w:val="6"/>
  </w:num>
  <w:num w:numId="25">
    <w:abstractNumId w:val="27"/>
  </w:num>
  <w:num w:numId="26">
    <w:abstractNumId w:val="3"/>
  </w:num>
  <w:num w:numId="27">
    <w:abstractNumId w:val="19"/>
  </w:num>
  <w:num w:numId="28">
    <w:abstractNumId w:val="15"/>
  </w:num>
  <w:num w:numId="29">
    <w:abstractNumId w:val="16"/>
  </w:num>
  <w:num w:numId="30">
    <w:abstractNumId w:val="5"/>
  </w:num>
  <w:num w:numId="31">
    <w:abstractNumId w:val="36"/>
  </w:num>
  <w:num w:numId="32">
    <w:abstractNumId w:val="17"/>
  </w:num>
  <w:num w:numId="33">
    <w:abstractNumId w:val="32"/>
  </w:num>
  <w:num w:numId="34">
    <w:abstractNumId w:val="20"/>
  </w:num>
  <w:num w:numId="35">
    <w:abstractNumId w:val="14"/>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3978"/>
    <w:rsid w:val="00000082"/>
    <w:rsid w:val="00001B11"/>
    <w:rsid w:val="00002BFD"/>
    <w:rsid w:val="00002C18"/>
    <w:rsid w:val="00002F27"/>
    <w:rsid w:val="00003324"/>
    <w:rsid w:val="00003532"/>
    <w:rsid w:val="00003A68"/>
    <w:rsid w:val="00003C56"/>
    <w:rsid w:val="000058B3"/>
    <w:rsid w:val="000066E3"/>
    <w:rsid w:val="00006CFD"/>
    <w:rsid w:val="00007496"/>
    <w:rsid w:val="0000778B"/>
    <w:rsid w:val="000078FD"/>
    <w:rsid w:val="0001019A"/>
    <w:rsid w:val="00011A07"/>
    <w:rsid w:val="000133AD"/>
    <w:rsid w:val="00013C67"/>
    <w:rsid w:val="00015344"/>
    <w:rsid w:val="0001552E"/>
    <w:rsid w:val="000217EA"/>
    <w:rsid w:val="0002217C"/>
    <w:rsid w:val="00023E89"/>
    <w:rsid w:val="00025E23"/>
    <w:rsid w:val="00027701"/>
    <w:rsid w:val="00027B41"/>
    <w:rsid w:val="00027D0C"/>
    <w:rsid w:val="00030104"/>
    <w:rsid w:val="00031086"/>
    <w:rsid w:val="00032BE8"/>
    <w:rsid w:val="0003460E"/>
    <w:rsid w:val="00035131"/>
    <w:rsid w:val="00035C08"/>
    <w:rsid w:val="00035F3F"/>
    <w:rsid w:val="00036103"/>
    <w:rsid w:val="0003656D"/>
    <w:rsid w:val="0003658C"/>
    <w:rsid w:val="00037096"/>
    <w:rsid w:val="00037A7C"/>
    <w:rsid w:val="00037E55"/>
    <w:rsid w:val="00040208"/>
    <w:rsid w:val="00040BA2"/>
    <w:rsid w:val="000419DB"/>
    <w:rsid w:val="00041BBB"/>
    <w:rsid w:val="000420FB"/>
    <w:rsid w:val="00042E62"/>
    <w:rsid w:val="00043607"/>
    <w:rsid w:val="000451C8"/>
    <w:rsid w:val="000460A0"/>
    <w:rsid w:val="00046210"/>
    <w:rsid w:val="00046EAA"/>
    <w:rsid w:val="00046F55"/>
    <w:rsid w:val="00050ADF"/>
    <w:rsid w:val="00051B97"/>
    <w:rsid w:val="00051F06"/>
    <w:rsid w:val="0005287C"/>
    <w:rsid w:val="00054B69"/>
    <w:rsid w:val="00054F89"/>
    <w:rsid w:val="0005526A"/>
    <w:rsid w:val="00055424"/>
    <w:rsid w:val="000558F3"/>
    <w:rsid w:val="000565C9"/>
    <w:rsid w:val="00060933"/>
    <w:rsid w:val="00062E9A"/>
    <w:rsid w:val="00063C6E"/>
    <w:rsid w:val="0006598D"/>
    <w:rsid w:val="00065F36"/>
    <w:rsid w:val="00066516"/>
    <w:rsid w:val="0006673D"/>
    <w:rsid w:val="00066746"/>
    <w:rsid w:val="00071296"/>
    <w:rsid w:val="0007149C"/>
    <w:rsid w:val="000715F8"/>
    <w:rsid w:val="00074625"/>
    <w:rsid w:val="0007495C"/>
    <w:rsid w:val="00075840"/>
    <w:rsid w:val="00076251"/>
    <w:rsid w:val="00076B32"/>
    <w:rsid w:val="00076F91"/>
    <w:rsid w:val="000801B0"/>
    <w:rsid w:val="00081149"/>
    <w:rsid w:val="00081C56"/>
    <w:rsid w:val="00082072"/>
    <w:rsid w:val="0008258E"/>
    <w:rsid w:val="00084F9C"/>
    <w:rsid w:val="00086C0E"/>
    <w:rsid w:val="00086EA7"/>
    <w:rsid w:val="0009061A"/>
    <w:rsid w:val="00090FB4"/>
    <w:rsid w:val="000913F9"/>
    <w:rsid w:val="00092059"/>
    <w:rsid w:val="0009214B"/>
    <w:rsid w:val="00092D94"/>
    <w:rsid w:val="00096E14"/>
    <w:rsid w:val="0009718C"/>
    <w:rsid w:val="00097A96"/>
    <w:rsid w:val="00097B74"/>
    <w:rsid w:val="000A0415"/>
    <w:rsid w:val="000A066F"/>
    <w:rsid w:val="000A136A"/>
    <w:rsid w:val="000A1498"/>
    <w:rsid w:val="000A1A68"/>
    <w:rsid w:val="000A1E74"/>
    <w:rsid w:val="000A4225"/>
    <w:rsid w:val="000A5790"/>
    <w:rsid w:val="000A5F47"/>
    <w:rsid w:val="000A61D9"/>
    <w:rsid w:val="000A64A8"/>
    <w:rsid w:val="000A6672"/>
    <w:rsid w:val="000A6DCF"/>
    <w:rsid w:val="000A70E5"/>
    <w:rsid w:val="000A7814"/>
    <w:rsid w:val="000A7A98"/>
    <w:rsid w:val="000B0002"/>
    <w:rsid w:val="000B09CE"/>
    <w:rsid w:val="000B0AD2"/>
    <w:rsid w:val="000B10AB"/>
    <w:rsid w:val="000B20C2"/>
    <w:rsid w:val="000B261F"/>
    <w:rsid w:val="000B2795"/>
    <w:rsid w:val="000B2834"/>
    <w:rsid w:val="000B40C2"/>
    <w:rsid w:val="000B4827"/>
    <w:rsid w:val="000B51C3"/>
    <w:rsid w:val="000B61BC"/>
    <w:rsid w:val="000B61D9"/>
    <w:rsid w:val="000C077F"/>
    <w:rsid w:val="000C1277"/>
    <w:rsid w:val="000C19DB"/>
    <w:rsid w:val="000C1CEE"/>
    <w:rsid w:val="000C3CF5"/>
    <w:rsid w:val="000C40B9"/>
    <w:rsid w:val="000C43D6"/>
    <w:rsid w:val="000C5E2F"/>
    <w:rsid w:val="000C5EFE"/>
    <w:rsid w:val="000C78E6"/>
    <w:rsid w:val="000C7D89"/>
    <w:rsid w:val="000D049A"/>
    <w:rsid w:val="000D051F"/>
    <w:rsid w:val="000D09E2"/>
    <w:rsid w:val="000D16AD"/>
    <w:rsid w:val="000D25E5"/>
    <w:rsid w:val="000D3374"/>
    <w:rsid w:val="000D3778"/>
    <w:rsid w:val="000D63C8"/>
    <w:rsid w:val="000D68F4"/>
    <w:rsid w:val="000D72F8"/>
    <w:rsid w:val="000E03F6"/>
    <w:rsid w:val="000E12D8"/>
    <w:rsid w:val="000E13BA"/>
    <w:rsid w:val="000E246A"/>
    <w:rsid w:val="000E36D6"/>
    <w:rsid w:val="000E3D18"/>
    <w:rsid w:val="000E5F84"/>
    <w:rsid w:val="000E6224"/>
    <w:rsid w:val="000E6760"/>
    <w:rsid w:val="000E7468"/>
    <w:rsid w:val="000E7F50"/>
    <w:rsid w:val="000F01E0"/>
    <w:rsid w:val="000F0A8D"/>
    <w:rsid w:val="000F110A"/>
    <w:rsid w:val="000F3650"/>
    <w:rsid w:val="000F4E3E"/>
    <w:rsid w:val="000F56BD"/>
    <w:rsid w:val="000F5B1A"/>
    <w:rsid w:val="000F5BAA"/>
    <w:rsid w:val="000F61FC"/>
    <w:rsid w:val="000F6574"/>
    <w:rsid w:val="000F75DF"/>
    <w:rsid w:val="000F796B"/>
    <w:rsid w:val="0010049F"/>
    <w:rsid w:val="00100535"/>
    <w:rsid w:val="00100618"/>
    <w:rsid w:val="00100982"/>
    <w:rsid w:val="00100E09"/>
    <w:rsid w:val="00101726"/>
    <w:rsid w:val="00103495"/>
    <w:rsid w:val="00105083"/>
    <w:rsid w:val="00106FB9"/>
    <w:rsid w:val="001109E0"/>
    <w:rsid w:val="00110E22"/>
    <w:rsid w:val="00110EFB"/>
    <w:rsid w:val="00111A67"/>
    <w:rsid w:val="00111C5B"/>
    <w:rsid w:val="00112428"/>
    <w:rsid w:val="00113C30"/>
    <w:rsid w:val="001144A5"/>
    <w:rsid w:val="00115DBA"/>
    <w:rsid w:val="00115F83"/>
    <w:rsid w:val="00116C27"/>
    <w:rsid w:val="00117C26"/>
    <w:rsid w:val="001217C0"/>
    <w:rsid w:val="0012180D"/>
    <w:rsid w:val="00124FE1"/>
    <w:rsid w:val="00124FEA"/>
    <w:rsid w:val="00125D73"/>
    <w:rsid w:val="00126D8B"/>
    <w:rsid w:val="001270BE"/>
    <w:rsid w:val="0013195F"/>
    <w:rsid w:val="00132870"/>
    <w:rsid w:val="00132886"/>
    <w:rsid w:val="001338C3"/>
    <w:rsid w:val="00134AD1"/>
    <w:rsid w:val="001358CE"/>
    <w:rsid w:val="00136645"/>
    <w:rsid w:val="00136D22"/>
    <w:rsid w:val="001371B4"/>
    <w:rsid w:val="00140109"/>
    <w:rsid w:val="0014012D"/>
    <w:rsid w:val="00140163"/>
    <w:rsid w:val="00140568"/>
    <w:rsid w:val="001408B3"/>
    <w:rsid w:val="00140CA8"/>
    <w:rsid w:val="0014191E"/>
    <w:rsid w:val="00143E65"/>
    <w:rsid w:val="00143E85"/>
    <w:rsid w:val="0014605D"/>
    <w:rsid w:val="00146953"/>
    <w:rsid w:val="00146D21"/>
    <w:rsid w:val="00147086"/>
    <w:rsid w:val="0015026F"/>
    <w:rsid w:val="00150AAB"/>
    <w:rsid w:val="00150E8F"/>
    <w:rsid w:val="00151025"/>
    <w:rsid w:val="001512D6"/>
    <w:rsid w:val="00151384"/>
    <w:rsid w:val="00151AD6"/>
    <w:rsid w:val="00152284"/>
    <w:rsid w:val="00153790"/>
    <w:rsid w:val="00153A44"/>
    <w:rsid w:val="00153E99"/>
    <w:rsid w:val="00154035"/>
    <w:rsid w:val="001546E9"/>
    <w:rsid w:val="00155272"/>
    <w:rsid w:val="00155329"/>
    <w:rsid w:val="00155486"/>
    <w:rsid w:val="00155C8C"/>
    <w:rsid w:val="00156210"/>
    <w:rsid w:val="00156362"/>
    <w:rsid w:val="001567F9"/>
    <w:rsid w:val="00156FBA"/>
    <w:rsid w:val="00157040"/>
    <w:rsid w:val="0015782A"/>
    <w:rsid w:val="0016040B"/>
    <w:rsid w:val="00160919"/>
    <w:rsid w:val="00162972"/>
    <w:rsid w:val="00162A9E"/>
    <w:rsid w:val="00162E25"/>
    <w:rsid w:val="001707A4"/>
    <w:rsid w:val="00170B77"/>
    <w:rsid w:val="00172258"/>
    <w:rsid w:val="001735EE"/>
    <w:rsid w:val="0017611E"/>
    <w:rsid w:val="00176637"/>
    <w:rsid w:val="001771BA"/>
    <w:rsid w:val="00177463"/>
    <w:rsid w:val="001811C3"/>
    <w:rsid w:val="001812A5"/>
    <w:rsid w:val="00182E0F"/>
    <w:rsid w:val="00182E36"/>
    <w:rsid w:val="0018345D"/>
    <w:rsid w:val="0018375C"/>
    <w:rsid w:val="00184261"/>
    <w:rsid w:val="00184AB2"/>
    <w:rsid w:val="00184B87"/>
    <w:rsid w:val="001853D4"/>
    <w:rsid w:val="00186CD8"/>
    <w:rsid w:val="00187197"/>
    <w:rsid w:val="0018742F"/>
    <w:rsid w:val="00191E60"/>
    <w:rsid w:val="00192688"/>
    <w:rsid w:val="001932D0"/>
    <w:rsid w:val="00197123"/>
    <w:rsid w:val="00197393"/>
    <w:rsid w:val="0019746E"/>
    <w:rsid w:val="00197D65"/>
    <w:rsid w:val="001A0668"/>
    <w:rsid w:val="001A0D10"/>
    <w:rsid w:val="001A1ED8"/>
    <w:rsid w:val="001A30CE"/>
    <w:rsid w:val="001A30F6"/>
    <w:rsid w:val="001A32E7"/>
    <w:rsid w:val="001A4118"/>
    <w:rsid w:val="001A4C3F"/>
    <w:rsid w:val="001A4E8D"/>
    <w:rsid w:val="001A68EA"/>
    <w:rsid w:val="001A6F42"/>
    <w:rsid w:val="001A703E"/>
    <w:rsid w:val="001A7A4B"/>
    <w:rsid w:val="001B0128"/>
    <w:rsid w:val="001B019D"/>
    <w:rsid w:val="001B03A3"/>
    <w:rsid w:val="001B0A5D"/>
    <w:rsid w:val="001B0D7F"/>
    <w:rsid w:val="001B101C"/>
    <w:rsid w:val="001B3888"/>
    <w:rsid w:val="001B3896"/>
    <w:rsid w:val="001B4909"/>
    <w:rsid w:val="001B583C"/>
    <w:rsid w:val="001B60D4"/>
    <w:rsid w:val="001C0C25"/>
    <w:rsid w:val="001C17C4"/>
    <w:rsid w:val="001C2647"/>
    <w:rsid w:val="001C273B"/>
    <w:rsid w:val="001C2C3E"/>
    <w:rsid w:val="001C7945"/>
    <w:rsid w:val="001C7E85"/>
    <w:rsid w:val="001D1614"/>
    <w:rsid w:val="001D216D"/>
    <w:rsid w:val="001D2FCE"/>
    <w:rsid w:val="001D3671"/>
    <w:rsid w:val="001D3DD5"/>
    <w:rsid w:val="001D3E52"/>
    <w:rsid w:val="001D51F9"/>
    <w:rsid w:val="001D5D05"/>
    <w:rsid w:val="001D76D4"/>
    <w:rsid w:val="001D77A1"/>
    <w:rsid w:val="001D77D3"/>
    <w:rsid w:val="001E06CF"/>
    <w:rsid w:val="001E0D9E"/>
    <w:rsid w:val="001E1F58"/>
    <w:rsid w:val="001E1F6D"/>
    <w:rsid w:val="001E4D6D"/>
    <w:rsid w:val="001E4F2F"/>
    <w:rsid w:val="001E6068"/>
    <w:rsid w:val="001E6483"/>
    <w:rsid w:val="001E683D"/>
    <w:rsid w:val="001E700C"/>
    <w:rsid w:val="001F055D"/>
    <w:rsid w:val="001F0822"/>
    <w:rsid w:val="001F263D"/>
    <w:rsid w:val="001F3C9B"/>
    <w:rsid w:val="001F469F"/>
    <w:rsid w:val="001F4822"/>
    <w:rsid w:val="001F6F15"/>
    <w:rsid w:val="001F7D14"/>
    <w:rsid w:val="001F7ED5"/>
    <w:rsid w:val="001F7FDF"/>
    <w:rsid w:val="002001F4"/>
    <w:rsid w:val="00200A8C"/>
    <w:rsid w:val="0020276E"/>
    <w:rsid w:val="0020290A"/>
    <w:rsid w:val="00204AFD"/>
    <w:rsid w:val="002051DD"/>
    <w:rsid w:val="0020520F"/>
    <w:rsid w:val="00205907"/>
    <w:rsid w:val="00205F3E"/>
    <w:rsid w:val="002060B8"/>
    <w:rsid w:val="0020624B"/>
    <w:rsid w:val="00207994"/>
    <w:rsid w:val="00210A36"/>
    <w:rsid w:val="00211AE3"/>
    <w:rsid w:val="0021256E"/>
    <w:rsid w:val="00212972"/>
    <w:rsid w:val="00212A1E"/>
    <w:rsid w:val="00212D63"/>
    <w:rsid w:val="00216794"/>
    <w:rsid w:val="00217D64"/>
    <w:rsid w:val="00220001"/>
    <w:rsid w:val="00221025"/>
    <w:rsid w:val="00221865"/>
    <w:rsid w:val="002221C3"/>
    <w:rsid w:val="002235AC"/>
    <w:rsid w:val="002248EC"/>
    <w:rsid w:val="002258D6"/>
    <w:rsid w:val="00225A61"/>
    <w:rsid w:val="00226D12"/>
    <w:rsid w:val="00230DE3"/>
    <w:rsid w:val="00231667"/>
    <w:rsid w:val="00232016"/>
    <w:rsid w:val="00232E1A"/>
    <w:rsid w:val="00232F92"/>
    <w:rsid w:val="002343D9"/>
    <w:rsid w:val="00234668"/>
    <w:rsid w:val="0023655D"/>
    <w:rsid w:val="00237746"/>
    <w:rsid w:val="002405BC"/>
    <w:rsid w:val="00240ED5"/>
    <w:rsid w:val="00240F8B"/>
    <w:rsid w:val="002419A5"/>
    <w:rsid w:val="00241F67"/>
    <w:rsid w:val="00241F69"/>
    <w:rsid w:val="002424B3"/>
    <w:rsid w:val="00243A45"/>
    <w:rsid w:val="00243C4F"/>
    <w:rsid w:val="00243D11"/>
    <w:rsid w:val="002448EE"/>
    <w:rsid w:val="00245BFD"/>
    <w:rsid w:val="0024666B"/>
    <w:rsid w:val="002469B4"/>
    <w:rsid w:val="00246A6A"/>
    <w:rsid w:val="00246E9B"/>
    <w:rsid w:val="00247470"/>
    <w:rsid w:val="002500E7"/>
    <w:rsid w:val="00251C1E"/>
    <w:rsid w:val="00251F1E"/>
    <w:rsid w:val="00252B36"/>
    <w:rsid w:val="002531DA"/>
    <w:rsid w:val="00253807"/>
    <w:rsid w:val="00254094"/>
    <w:rsid w:val="002547C3"/>
    <w:rsid w:val="00255931"/>
    <w:rsid w:val="00256CF9"/>
    <w:rsid w:val="0025723B"/>
    <w:rsid w:val="0026081B"/>
    <w:rsid w:val="00261A0E"/>
    <w:rsid w:val="002636EB"/>
    <w:rsid w:val="0026384A"/>
    <w:rsid w:val="00263B7F"/>
    <w:rsid w:val="002642A8"/>
    <w:rsid w:val="002646DE"/>
    <w:rsid w:val="00264FA7"/>
    <w:rsid w:val="00265A76"/>
    <w:rsid w:val="00265B14"/>
    <w:rsid w:val="00265BB7"/>
    <w:rsid w:val="00266544"/>
    <w:rsid w:val="00266F6C"/>
    <w:rsid w:val="00271C43"/>
    <w:rsid w:val="00273C17"/>
    <w:rsid w:val="0027409E"/>
    <w:rsid w:val="00274ADE"/>
    <w:rsid w:val="002753B3"/>
    <w:rsid w:val="002754B0"/>
    <w:rsid w:val="0027697E"/>
    <w:rsid w:val="00277385"/>
    <w:rsid w:val="002775D2"/>
    <w:rsid w:val="00277875"/>
    <w:rsid w:val="002802EC"/>
    <w:rsid w:val="00280D61"/>
    <w:rsid w:val="002814C2"/>
    <w:rsid w:val="00282075"/>
    <w:rsid w:val="002821C2"/>
    <w:rsid w:val="002833D4"/>
    <w:rsid w:val="00284CFE"/>
    <w:rsid w:val="00290839"/>
    <w:rsid w:val="00291262"/>
    <w:rsid w:val="00291B0A"/>
    <w:rsid w:val="00291CCB"/>
    <w:rsid w:val="0029305E"/>
    <w:rsid w:val="00293C91"/>
    <w:rsid w:val="00293E5D"/>
    <w:rsid w:val="002951C0"/>
    <w:rsid w:val="00296821"/>
    <w:rsid w:val="00297180"/>
    <w:rsid w:val="002977F5"/>
    <w:rsid w:val="002A2BFA"/>
    <w:rsid w:val="002A38F9"/>
    <w:rsid w:val="002A3FDB"/>
    <w:rsid w:val="002A439E"/>
    <w:rsid w:val="002A5C1D"/>
    <w:rsid w:val="002A5EAA"/>
    <w:rsid w:val="002A7502"/>
    <w:rsid w:val="002A77C6"/>
    <w:rsid w:val="002B0507"/>
    <w:rsid w:val="002B10EE"/>
    <w:rsid w:val="002B6036"/>
    <w:rsid w:val="002B6150"/>
    <w:rsid w:val="002B64ED"/>
    <w:rsid w:val="002B6A0A"/>
    <w:rsid w:val="002B75BB"/>
    <w:rsid w:val="002C0903"/>
    <w:rsid w:val="002C3555"/>
    <w:rsid w:val="002C38F4"/>
    <w:rsid w:val="002C3978"/>
    <w:rsid w:val="002C3C53"/>
    <w:rsid w:val="002C4998"/>
    <w:rsid w:val="002C5218"/>
    <w:rsid w:val="002C5CFC"/>
    <w:rsid w:val="002C6CE1"/>
    <w:rsid w:val="002C75B8"/>
    <w:rsid w:val="002D0796"/>
    <w:rsid w:val="002D09B3"/>
    <w:rsid w:val="002D1790"/>
    <w:rsid w:val="002D244F"/>
    <w:rsid w:val="002D256B"/>
    <w:rsid w:val="002D2AD7"/>
    <w:rsid w:val="002D3D23"/>
    <w:rsid w:val="002D4D1C"/>
    <w:rsid w:val="002D55BD"/>
    <w:rsid w:val="002D58E7"/>
    <w:rsid w:val="002D6043"/>
    <w:rsid w:val="002D6214"/>
    <w:rsid w:val="002D654F"/>
    <w:rsid w:val="002D65E9"/>
    <w:rsid w:val="002D6FAB"/>
    <w:rsid w:val="002E0329"/>
    <w:rsid w:val="002E05A2"/>
    <w:rsid w:val="002E0C61"/>
    <w:rsid w:val="002E104F"/>
    <w:rsid w:val="002E14DA"/>
    <w:rsid w:val="002E2E3B"/>
    <w:rsid w:val="002E335C"/>
    <w:rsid w:val="002E3DB4"/>
    <w:rsid w:val="002E411B"/>
    <w:rsid w:val="002E48C0"/>
    <w:rsid w:val="002E6931"/>
    <w:rsid w:val="002E6B52"/>
    <w:rsid w:val="002E7B94"/>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F8"/>
    <w:rsid w:val="0030165B"/>
    <w:rsid w:val="00301CE2"/>
    <w:rsid w:val="003026ED"/>
    <w:rsid w:val="003035B4"/>
    <w:rsid w:val="003047F8"/>
    <w:rsid w:val="00304864"/>
    <w:rsid w:val="00304C65"/>
    <w:rsid w:val="00305BCA"/>
    <w:rsid w:val="00307038"/>
    <w:rsid w:val="00307598"/>
    <w:rsid w:val="00311EF6"/>
    <w:rsid w:val="003125C7"/>
    <w:rsid w:val="00312822"/>
    <w:rsid w:val="00312CA7"/>
    <w:rsid w:val="00313E02"/>
    <w:rsid w:val="003143EC"/>
    <w:rsid w:val="0031467A"/>
    <w:rsid w:val="00314946"/>
    <w:rsid w:val="00316748"/>
    <w:rsid w:val="00316CB0"/>
    <w:rsid w:val="00316F49"/>
    <w:rsid w:val="0031714D"/>
    <w:rsid w:val="00317242"/>
    <w:rsid w:val="00317A26"/>
    <w:rsid w:val="00317A71"/>
    <w:rsid w:val="00320EDE"/>
    <w:rsid w:val="0032190F"/>
    <w:rsid w:val="0032231E"/>
    <w:rsid w:val="003225FD"/>
    <w:rsid w:val="003242B9"/>
    <w:rsid w:val="0032436F"/>
    <w:rsid w:val="0032462E"/>
    <w:rsid w:val="00324A87"/>
    <w:rsid w:val="00325A34"/>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58A"/>
    <w:rsid w:val="00337FFE"/>
    <w:rsid w:val="003409BD"/>
    <w:rsid w:val="0034121F"/>
    <w:rsid w:val="00342342"/>
    <w:rsid w:val="00342B21"/>
    <w:rsid w:val="0034366A"/>
    <w:rsid w:val="003437F7"/>
    <w:rsid w:val="00344756"/>
    <w:rsid w:val="0034484E"/>
    <w:rsid w:val="003454EA"/>
    <w:rsid w:val="0034613A"/>
    <w:rsid w:val="00346ADA"/>
    <w:rsid w:val="00346ED3"/>
    <w:rsid w:val="00351076"/>
    <w:rsid w:val="00351FC9"/>
    <w:rsid w:val="0035260F"/>
    <w:rsid w:val="003527A9"/>
    <w:rsid w:val="00352DF2"/>
    <w:rsid w:val="0035333E"/>
    <w:rsid w:val="00354010"/>
    <w:rsid w:val="00354BE7"/>
    <w:rsid w:val="00356B63"/>
    <w:rsid w:val="00356EA9"/>
    <w:rsid w:val="00356EF9"/>
    <w:rsid w:val="00357CC5"/>
    <w:rsid w:val="00360AC0"/>
    <w:rsid w:val="00361A76"/>
    <w:rsid w:val="00361B63"/>
    <w:rsid w:val="0036234F"/>
    <w:rsid w:val="0036476E"/>
    <w:rsid w:val="00365F63"/>
    <w:rsid w:val="0036659F"/>
    <w:rsid w:val="00366ED0"/>
    <w:rsid w:val="003674B9"/>
    <w:rsid w:val="0037215F"/>
    <w:rsid w:val="00372FC5"/>
    <w:rsid w:val="00374CF6"/>
    <w:rsid w:val="00376D73"/>
    <w:rsid w:val="003774CA"/>
    <w:rsid w:val="003778AF"/>
    <w:rsid w:val="00381DD2"/>
    <w:rsid w:val="00382181"/>
    <w:rsid w:val="003821B7"/>
    <w:rsid w:val="0038381B"/>
    <w:rsid w:val="00384067"/>
    <w:rsid w:val="003845A7"/>
    <w:rsid w:val="003853C5"/>
    <w:rsid w:val="00385625"/>
    <w:rsid w:val="0038627D"/>
    <w:rsid w:val="0038651B"/>
    <w:rsid w:val="00386926"/>
    <w:rsid w:val="00386C4D"/>
    <w:rsid w:val="00387BEE"/>
    <w:rsid w:val="00391D00"/>
    <w:rsid w:val="0039305C"/>
    <w:rsid w:val="00394621"/>
    <w:rsid w:val="0039553D"/>
    <w:rsid w:val="00396606"/>
    <w:rsid w:val="00397C86"/>
    <w:rsid w:val="003A041E"/>
    <w:rsid w:val="003A08D6"/>
    <w:rsid w:val="003A0ECC"/>
    <w:rsid w:val="003A1389"/>
    <w:rsid w:val="003A15BA"/>
    <w:rsid w:val="003A1E12"/>
    <w:rsid w:val="003A3BA6"/>
    <w:rsid w:val="003A46B1"/>
    <w:rsid w:val="003A5BD3"/>
    <w:rsid w:val="003A5D52"/>
    <w:rsid w:val="003A5F19"/>
    <w:rsid w:val="003A6BEA"/>
    <w:rsid w:val="003A6D31"/>
    <w:rsid w:val="003A7283"/>
    <w:rsid w:val="003A78F7"/>
    <w:rsid w:val="003A7EB4"/>
    <w:rsid w:val="003B00BF"/>
    <w:rsid w:val="003B09F5"/>
    <w:rsid w:val="003B0DC9"/>
    <w:rsid w:val="003B157B"/>
    <w:rsid w:val="003B1A29"/>
    <w:rsid w:val="003B2E71"/>
    <w:rsid w:val="003B3093"/>
    <w:rsid w:val="003B4072"/>
    <w:rsid w:val="003B4746"/>
    <w:rsid w:val="003B5273"/>
    <w:rsid w:val="003B5A2A"/>
    <w:rsid w:val="003B73CC"/>
    <w:rsid w:val="003B7BB1"/>
    <w:rsid w:val="003B7F69"/>
    <w:rsid w:val="003C0198"/>
    <w:rsid w:val="003C04DA"/>
    <w:rsid w:val="003C0BFD"/>
    <w:rsid w:val="003C1181"/>
    <w:rsid w:val="003C2199"/>
    <w:rsid w:val="003C2C36"/>
    <w:rsid w:val="003C2F16"/>
    <w:rsid w:val="003C4404"/>
    <w:rsid w:val="003C4A35"/>
    <w:rsid w:val="003C4FBD"/>
    <w:rsid w:val="003C51AF"/>
    <w:rsid w:val="003C51BA"/>
    <w:rsid w:val="003C5A0D"/>
    <w:rsid w:val="003C6BF9"/>
    <w:rsid w:val="003D0611"/>
    <w:rsid w:val="003D2AB0"/>
    <w:rsid w:val="003D2C02"/>
    <w:rsid w:val="003D30A6"/>
    <w:rsid w:val="003D3A2B"/>
    <w:rsid w:val="003D3A9E"/>
    <w:rsid w:val="003D3D8F"/>
    <w:rsid w:val="003D4D83"/>
    <w:rsid w:val="003D6F22"/>
    <w:rsid w:val="003D7134"/>
    <w:rsid w:val="003D7716"/>
    <w:rsid w:val="003D7790"/>
    <w:rsid w:val="003D7E87"/>
    <w:rsid w:val="003E08AD"/>
    <w:rsid w:val="003E0CC0"/>
    <w:rsid w:val="003E0F45"/>
    <w:rsid w:val="003E11EA"/>
    <w:rsid w:val="003E1483"/>
    <w:rsid w:val="003E1BD3"/>
    <w:rsid w:val="003E2257"/>
    <w:rsid w:val="003E2817"/>
    <w:rsid w:val="003E2E7F"/>
    <w:rsid w:val="003F0079"/>
    <w:rsid w:val="003F013E"/>
    <w:rsid w:val="003F0D7E"/>
    <w:rsid w:val="003F18F7"/>
    <w:rsid w:val="003F3329"/>
    <w:rsid w:val="003F347F"/>
    <w:rsid w:val="003F3808"/>
    <w:rsid w:val="003F42ED"/>
    <w:rsid w:val="003F4F90"/>
    <w:rsid w:val="003F51DB"/>
    <w:rsid w:val="003F577D"/>
    <w:rsid w:val="003F65A8"/>
    <w:rsid w:val="003F686E"/>
    <w:rsid w:val="003F68AB"/>
    <w:rsid w:val="003F6AD7"/>
    <w:rsid w:val="003F711D"/>
    <w:rsid w:val="0040196D"/>
    <w:rsid w:val="00402D99"/>
    <w:rsid w:val="0040583C"/>
    <w:rsid w:val="00405C22"/>
    <w:rsid w:val="0040671A"/>
    <w:rsid w:val="00406868"/>
    <w:rsid w:val="004105B8"/>
    <w:rsid w:val="00414165"/>
    <w:rsid w:val="00414AD4"/>
    <w:rsid w:val="004173C8"/>
    <w:rsid w:val="00417DE9"/>
    <w:rsid w:val="00417FE9"/>
    <w:rsid w:val="00420D80"/>
    <w:rsid w:val="004216E9"/>
    <w:rsid w:val="00421B7E"/>
    <w:rsid w:val="00421F0C"/>
    <w:rsid w:val="00421F91"/>
    <w:rsid w:val="0042212E"/>
    <w:rsid w:val="004229C9"/>
    <w:rsid w:val="00423A0E"/>
    <w:rsid w:val="00423D6D"/>
    <w:rsid w:val="00426790"/>
    <w:rsid w:val="004268C4"/>
    <w:rsid w:val="00427B41"/>
    <w:rsid w:val="00427C1E"/>
    <w:rsid w:val="00432124"/>
    <w:rsid w:val="00432132"/>
    <w:rsid w:val="00432C2D"/>
    <w:rsid w:val="00435FD0"/>
    <w:rsid w:val="004360EF"/>
    <w:rsid w:val="00436C86"/>
    <w:rsid w:val="00436DC9"/>
    <w:rsid w:val="00437300"/>
    <w:rsid w:val="004373CA"/>
    <w:rsid w:val="00440859"/>
    <w:rsid w:val="00443184"/>
    <w:rsid w:val="004435DE"/>
    <w:rsid w:val="00443DC1"/>
    <w:rsid w:val="00444769"/>
    <w:rsid w:val="0044499E"/>
    <w:rsid w:val="00444E7E"/>
    <w:rsid w:val="00445975"/>
    <w:rsid w:val="0044619F"/>
    <w:rsid w:val="004463A9"/>
    <w:rsid w:val="00446CC1"/>
    <w:rsid w:val="00446FA9"/>
    <w:rsid w:val="00447051"/>
    <w:rsid w:val="0045046C"/>
    <w:rsid w:val="004516EB"/>
    <w:rsid w:val="00451CE5"/>
    <w:rsid w:val="00452ECA"/>
    <w:rsid w:val="00454739"/>
    <w:rsid w:val="00454E37"/>
    <w:rsid w:val="00455DCF"/>
    <w:rsid w:val="004568D1"/>
    <w:rsid w:val="00456D2E"/>
    <w:rsid w:val="00456DB2"/>
    <w:rsid w:val="00457212"/>
    <w:rsid w:val="00457753"/>
    <w:rsid w:val="0045794A"/>
    <w:rsid w:val="004579AD"/>
    <w:rsid w:val="004602A4"/>
    <w:rsid w:val="00460BDC"/>
    <w:rsid w:val="00460D2D"/>
    <w:rsid w:val="0046102F"/>
    <w:rsid w:val="00461EED"/>
    <w:rsid w:val="00462337"/>
    <w:rsid w:val="004623F2"/>
    <w:rsid w:val="00462AF4"/>
    <w:rsid w:val="00463BEF"/>
    <w:rsid w:val="004641AD"/>
    <w:rsid w:val="0046452A"/>
    <w:rsid w:val="00464F70"/>
    <w:rsid w:val="00465782"/>
    <w:rsid w:val="0046658A"/>
    <w:rsid w:val="00466AE1"/>
    <w:rsid w:val="0046732C"/>
    <w:rsid w:val="004722A6"/>
    <w:rsid w:val="004734BC"/>
    <w:rsid w:val="00473FD7"/>
    <w:rsid w:val="00474085"/>
    <w:rsid w:val="00475971"/>
    <w:rsid w:val="00476000"/>
    <w:rsid w:val="0047663F"/>
    <w:rsid w:val="00476DBB"/>
    <w:rsid w:val="00477B71"/>
    <w:rsid w:val="00480599"/>
    <w:rsid w:val="00480C2C"/>
    <w:rsid w:val="00481257"/>
    <w:rsid w:val="00481F77"/>
    <w:rsid w:val="00482DE7"/>
    <w:rsid w:val="004837F6"/>
    <w:rsid w:val="00483D74"/>
    <w:rsid w:val="004840F5"/>
    <w:rsid w:val="00486073"/>
    <w:rsid w:val="0048646C"/>
    <w:rsid w:val="004879F1"/>
    <w:rsid w:val="00490380"/>
    <w:rsid w:val="00491312"/>
    <w:rsid w:val="00491F0C"/>
    <w:rsid w:val="00492787"/>
    <w:rsid w:val="00493620"/>
    <w:rsid w:val="004943AA"/>
    <w:rsid w:val="00494644"/>
    <w:rsid w:val="00494CF1"/>
    <w:rsid w:val="00494E61"/>
    <w:rsid w:val="00497AD8"/>
    <w:rsid w:val="00497E66"/>
    <w:rsid w:val="004A0DB1"/>
    <w:rsid w:val="004A14B6"/>
    <w:rsid w:val="004A1B97"/>
    <w:rsid w:val="004A2C9D"/>
    <w:rsid w:val="004A351A"/>
    <w:rsid w:val="004A379C"/>
    <w:rsid w:val="004A3FE0"/>
    <w:rsid w:val="004A463B"/>
    <w:rsid w:val="004A5695"/>
    <w:rsid w:val="004A56DF"/>
    <w:rsid w:val="004A589B"/>
    <w:rsid w:val="004A59BE"/>
    <w:rsid w:val="004A62AE"/>
    <w:rsid w:val="004A7FCF"/>
    <w:rsid w:val="004B034C"/>
    <w:rsid w:val="004B0B56"/>
    <w:rsid w:val="004B0C09"/>
    <w:rsid w:val="004B1882"/>
    <w:rsid w:val="004B2F55"/>
    <w:rsid w:val="004B4A4C"/>
    <w:rsid w:val="004B59B1"/>
    <w:rsid w:val="004B633B"/>
    <w:rsid w:val="004B7F43"/>
    <w:rsid w:val="004C0314"/>
    <w:rsid w:val="004C0FCC"/>
    <w:rsid w:val="004C2A61"/>
    <w:rsid w:val="004C3AB7"/>
    <w:rsid w:val="004C4C42"/>
    <w:rsid w:val="004C505A"/>
    <w:rsid w:val="004C5D86"/>
    <w:rsid w:val="004C6BD4"/>
    <w:rsid w:val="004C7313"/>
    <w:rsid w:val="004D0041"/>
    <w:rsid w:val="004D049A"/>
    <w:rsid w:val="004D053A"/>
    <w:rsid w:val="004D0582"/>
    <w:rsid w:val="004D1F75"/>
    <w:rsid w:val="004D3538"/>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7599"/>
    <w:rsid w:val="004E7C98"/>
    <w:rsid w:val="004F0336"/>
    <w:rsid w:val="004F1915"/>
    <w:rsid w:val="004F1F01"/>
    <w:rsid w:val="004F2CD9"/>
    <w:rsid w:val="004F30FD"/>
    <w:rsid w:val="004F4860"/>
    <w:rsid w:val="004F4CF1"/>
    <w:rsid w:val="004F5C18"/>
    <w:rsid w:val="004F654F"/>
    <w:rsid w:val="004F6BF8"/>
    <w:rsid w:val="0050006C"/>
    <w:rsid w:val="00500369"/>
    <w:rsid w:val="0050059E"/>
    <w:rsid w:val="005005E3"/>
    <w:rsid w:val="00500E2A"/>
    <w:rsid w:val="00501303"/>
    <w:rsid w:val="00502246"/>
    <w:rsid w:val="00503657"/>
    <w:rsid w:val="00505625"/>
    <w:rsid w:val="00505862"/>
    <w:rsid w:val="00505B02"/>
    <w:rsid w:val="00505C5F"/>
    <w:rsid w:val="00507E94"/>
    <w:rsid w:val="00510ED3"/>
    <w:rsid w:val="00510EDC"/>
    <w:rsid w:val="00511359"/>
    <w:rsid w:val="00511832"/>
    <w:rsid w:val="00512171"/>
    <w:rsid w:val="00512C81"/>
    <w:rsid w:val="005135EC"/>
    <w:rsid w:val="005136DE"/>
    <w:rsid w:val="0051425D"/>
    <w:rsid w:val="00514BB5"/>
    <w:rsid w:val="005150C7"/>
    <w:rsid w:val="00515236"/>
    <w:rsid w:val="0051553A"/>
    <w:rsid w:val="0051712F"/>
    <w:rsid w:val="005179AD"/>
    <w:rsid w:val="00520018"/>
    <w:rsid w:val="00520823"/>
    <w:rsid w:val="00522E83"/>
    <w:rsid w:val="00523F21"/>
    <w:rsid w:val="005256BA"/>
    <w:rsid w:val="00526CA9"/>
    <w:rsid w:val="00527163"/>
    <w:rsid w:val="005271D9"/>
    <w:rsid w:val="00527316"/>
    <w:rsid w:val="00527ED8"/>
    <w:rsid w:val="00531301"/>
    <w:rsid w:val="005316C8"/>
    <w:rsid w:val="00532688"/>
    <w:rsid w:val="00534AD5"/>
    <w:rsid w:val="00534BAB"/>
    <w:rsid w:val="00534D49"/>
    <w:rsid w:val="00535082"/>
    <w:rsid w:val="00535B0B"/>
    <w:rsid w:val="00535CB6"/>
    <w:rsid w:val="00535E3C"/>
    <w:rsid w:val="00535E98"/>
    <w:rsid w:val="005362D0"/>
    <w:rsid w:val="005370DD"/>
    <w:rsid w:val="005375A2"/>
    <w:rsid w:val="00537CE6"/>
    <w:rsid w:val="00537E41"/>
    <w:rsid w:val="00540D1E"/>
    <w:rsid w:val="005422ED"/>
    <w:rsid w:val="00542FDF"/>
    <w:rsid w:val="00543E46"/>
    <w:rsid w:val="00544BDE"/>
    <w:rsid w:val="005456FA"/>
    <w:rsid w:val="005460D6"/>
    <w:rsid w:val="00547391"/>
    <w:rsid w:val="00547CD4"/>
    <w:rsid w:val="005502F6"/>
    <w:rsid w:val="005542E7"/>
    <w:rsid w:val="00554A46"/>
    <w:rsid w:val="00556CD1"/>
    <w:rsid w:val="00557019"/>
    <w:rsid w:val="00557462"/>
    <w:rsid w:val="00560B58"/>
    <w:rsid w:val="00561311"/>
    <w:rsid w:val="00561423"/>
    <w:rsid w:val="005616D7"/>
    <w:rsid w:val="00561E65"/>
    <w:rsid w:val="00561F66"/>
    <w:rsid w:val="00562790"/>
    <w:rsid w:val="00564980"/>
    <w:rsid w:val="005649C3"/>
    <w:rsid w:val="00565003"/>
    <w:rsid w:val="005656CA"/>
    <w:rsid w:val="0056574B"/>
    <w:rsid w:val="00567CBD"/>
    <w:rsid w:val="00571401"/>
    <w:rsid w:val="00571643"/>
    <w:rsid w:val="00571C30"/>
    <w:rsid w:val="005721CE"/>
    <w:rsid w:val="00573D40"/>
    <w:rsid w:val="00574087"/>
    <w:rsid w:val="0057491F"/>
    <w:rsid w:val="00575890"/>
    <w:rsid w:val="00575E8A"/>
    <w:rsid w:val="005760E4"/>
    <w:rsid w:val="005761FE"/>
    <w:rsid w:val="0057704B"/>
    <w:rsid w:val="00577A86"/>
    <w:rsid w:val="005820B5"/>
    <w:rsid w:val="005826AF"/>
    <w:rsid w:val="00582B01"/>
    <w:rsid w:val="00583AD1"/>
    <w:rsid w:val="0058659F"/>
    <w:rsid w:val="00586D60"/>
    <w:rsid w:val="00591A0D"/>
    <w:rsid w:val="00592D78"/>
    <w:rsid w:val="00593BFD"/>
    <w:rsid w:val="005953CA"/>
    <w:rsid w:val="00595740"/>
    <w:rsid w:val="00596F45"/>
    <w:rsid w:val="00597003"/>
    <w:rsid w:val="005971A4"/>
    <w:rsid w:val="005974F3"/>
    <w:rsid w:val="00597BD3"/>
    <w:rsid w:val="005A1031"/>
    <w:rsid w:val="005A2B9F"/>
    <w:rsid w:val="005A2C01"/>
    <w:rsid w:val="005A2D9D"/>
    <w:rsid w:val="005A38D3"/>
    <w:rsid w:val="005A4187"/>
    <w:rsid w:val="005A450D"/>
    <w:rsid w:val="005A4BBA"/>
    <w:rsid w:val="005A5D5F"/>
    <w:rsid w:val="005A60AC"/>
    <w:rsid w:val="005A68FB"/>
    <w:rsid w:val="005A6FAA"/>
    <w:rsid w:val="005A6FDE"/>
    <w:rsid w:val="005B00BB"/>
    <w:rsid w:val="005B030B"/>
    <w:rsid w:val="005B126C"/>
    <w:rsid w:val="005B20F4"/>
    <w:rsid w:val="005B2542"/>
    <w:rsid w:val="005B588A"/>
    <w:rsid w:val="005B5B6F"/>
    <w:rsid w:val="005B6053"/>
    <w:rsid w:val="005B7147"/>
    <w:rsid w:val="005B76B5"/>
    <w:rsid w:val="005C10CC"/>
    <w:rsid w:val="005C10CD"/>
    <w:rsid w:val="005C2650"/>
    <w:rsid w:val="005C2F5A"/>
    <w:rsid w:val="005C357E"/>
    <w:rsid w:val="005C3819"/>
    <w:rsid w:val="005C3FF9"/>
    <w:rsid w:val="005C40D7"/>
    <w:rsid w:val="005C43DE"/>
    <w:rsid w:val="005C4ABB"/>
    <w:rsid w:val="005C4F6C"/>
    <w:rsid w:val="005C5266"/>
    <w:rsid w:val="005C5993"/>
    <w:rsid w:val="005C5B4D"/>
    <w:rsid w:val="005C7202"/>
    <w:rsid w:val="005C7330"/>
    <w:rsid w:val="005C77D9"/>
    <w:rsid w:val="005D1B74"/>
    <w:rsid w:val="005D237B"/>
    <w:rsid w:val="005D3315"/>
    <w:rsid w:val="005D4D9D"/>
    <w:rsid w:val="005D602B"/>
    <w:rsid w:val="005D7F85"/>
    <w:rsid w:val="005E0B55"/>
    <w:rsid w:val="005E1B1F"/>
    <w:rsid w:val="005E1CC4"/>
    <w:rsid w:val="005E20C1"/>
    <w:rsid w:val="005E2C92"/>
    <w:rsid w:val="005E2EC0"/>
    <w:rsid w:val="005E3173"/>
    <w:rsid w:val="005E3982"/>
    <w:rsid w:val="005E5DBC"/>
    <w:rsid w:val="005E6A5B"/>
    <w:rsid w:val="005E70F9"/>
    <w:rsid w:val="005F02B9"/>
    <w:rsid w:val="005F1355"/>
    <w:rsid w:val="005F29D5"/>
    <w:rsid w:val="005F4448"/>
    <w:rsid w:val="005F4908"/>
    <w:rsid w:val="00600917"/>
    <w:rsid w:val="00601DED"/>
    <w:rsid w:val="00602193"/>
    <w:rsid w:val="0060248D"/>
    <w:rsid w:val="006026D0"/>
    <w:rsid w:val="00604853"/>
    <w:rsid w:val="0060494D"/>
    <w:rsid w:val="00604E96"/>
    <w:rsid w:val="0060522C"/>
    <w:rsid w:val="006069EB"/>
    <w:rsid w:val="006071AD"/>
    <w:rsid w:val="006121FF"/>
    <w:rsid w:val="00613539"/>
    <w:rsid w:val="00614E80"/>
    <w:rsid w:val="00615237"/>
    <w:rsid w:val="00616B50"/>
    <w:rsid w:val="00616CA8"/>
    <w:rsid w:val="00620B4B"/>
    <w:rsid w:val="006219A7"/>
    <w:rsid w:val="006220C9"/>
    <w:rsid w:val="006221D3"/>
    <w:rsid w:val="006227BC"/>
    <w:rsid w:val="00622825"/>
    <w:rsid w:val="006254EE"/>
    <w:rsid w:val="00627ECE"/>
    <w:rsid w:val="006306AC"/>
    <w:rsid w:val="006316E1"/>
    <w:rsid w:val="0063250A"/>
    <w:rsid w:val="00633199"/>
    <w:rsid w:val="00633378"/>
    <w:rsid w:val="006337F3"/>
    <w:rsid w:val="00633A2D"/>
    <w:rsid w:val="006340CF"/>
    <w:rsid w:val="00634953"/>
    <w:rsid w:val="0063496D"/>
    <w:rsid w:val="00634DB9"/>
    <w:rsid w:val="006352F2"/>
    <w:rsid w:val="0063540B"/>
    <w:rsid w:val="006364C5"/>
    <w:rsid w:val="006368EB"/>
    <w:rsid w:val="00636B85"/>
    <w:rsid w:val="00636DEE"/>
    <w:rsid w:val="006370B3"/>
    <w:rsid w:val="00637288"/>
    <w:rsid w:val="0064060A"/>
    <w:rsid w:val="00640AA4"/>
    <w:rsid w:val="00640B92"/>
    <w:rsid w:val="006424EA"/>
    <w:rsid w:val="00644211"/>
    <w:rsid w:val="00645AE7"/>
    <w:rsid w:val="00646516"/>
    <w:rsid w:val="00650942"/>
    <w:rsid w:val="00650B3F"/>
    <w:rsid w:val="00653084"/>
    <w:rsid w:val="00653F9B"/>
    <w:rsid w:val="00655892"/>
    <w:rsid w:val="00656E54"/>
    <w:rsid w:val="00660D2A"/>
    <w:rsid w:val="0066222E"/>
    <w:rsid w:val="00662266"/>
    <w:rsid w:val="00663D37"/>
    <w:rsid w:val="0066577A"/>
    <w:rsid w:val="0066593C"/>
    <w:rsid w:val="006660A1"/>
    <w:rsid w:val="00666F9D"/>
    <w:rsid w:val="00670598"/>
    <w:rsid w:val="006717E6"/>
    <w:rsid w:val="00671988"/>
    <w:rsid w:val="00672A1A"/>
    <w:rsid w:val="0067460F"/>
    <w:rsid w:val="006746EC"/>
    <w:rsid w:val="00675A92"/>
    <w:rsid w:val="0067660F"/>
    <w:rsid w:val="0067688C"/>
    <w:rsid w:val="006805D3"/>
    <w:rsid w:val="006806E5"/>
    <w:rsid w:val="0068189D"/>
    <w:rsid w:val="00683991"/>
    <w:rsid w:val="00684245"/>
    <w:rsid w:val="0068464C"/>
    <w:rsid w:val="00684A99"/>
    <w:rsid w:val="0068618F"/>
    <w:rsid w:val="00687575"/>
    <w:rsid w:val="00690567"/>
    <w:rsid w:val="00690931"/>
    <w:rsid w:val="00691035"/>
    <w:rsid w:val="0069185F"/>
    <w:rsid w:val="0069516B"/>
    <w:rsid w:val="00695C8C"/>
    <w:rsid w:val="00695E9A"/>
    <w:rsid w:val="006965C7"/>
    <w:rsid w:val="00696B35"/>
    <w:rsid w:val="00696B36"/>
    <w:rsid w:val="00697F65"/>
    <w:rsid w:val="006A0127"/>
    <w:rsid w:val="006A0628"/>
    <w:rsid w:val="006A10D7"/>
    <w:rsid w:val="006A2FE4"/>
    <w:rsid w:val="006A33A8"/>
    <w:rsid w:val="006A349E"/>
    <w:rsid w:val="006A42D9"/>
    <w:rsid w:val="006A53EF"/>
    <w:rsid w:val="006A5B0C"/>
    <w:rsid w:val="006B0807"/>
    <w:rsid w:val="006B0ABE"/>
    <w:rsid w:val="006B0F1F"/>
    <w:rsid w:val="006B1A05"/>
    <w:rsid w:val="006B44C1"/>
    <w:rsid w:val="006B45F2"/>
    <w:rsid w:val="006B470A"/>
    <w:rsid w:val="006B5834"/>
    <w:rsid w:val="006B59F6"/>
    <w:rsid w:val="006B708B"/>
    <w:rsid w:val="006C04E9"/>
    <w:rsid w:val="006C0CA7"/>
    <w:rsid w:val="006C2130"/>
    <w:rsid w:val="006C3388"/>
    <w:rsid w:val="006C355C"/>
    <w:rsid w:val="006C5122"/>
    <w:rsid w:val="006C646B"/>
    <w:rsid w:val="006C7770"/>
    <w:rsid w:val="006D13C8"/>
    <w:rsid w:val="006D263F"/>
    <w:rsid w:val="006D29C3"/>
    <w:rsid w:val="006D4553"/>
    <w:rsid w:val="006D4758"/>
    <w:rsid w:val="006D4AA8"/>
    <w:rsid w:val="006D7141"/>
    <w:rsid w:val="006E07E8"/>
    <w:rsid w:val="006E0962"/>
    <w:rsid w:val="006E0DD7"/>
    <w:rsid w:val="006E1520"/>
    <w:rsid w:val="006E1AFA"/>
    <w:rsid w:val="006E1C34"/>
    <w:rsid w:val="006E2305"/>
    <w:rsid w:val="006E25E1"/>
    <w:rsid w:val="006E2763"/>
    <w:rsid w:val="006E2C5A"/>
    <w:rsid w:val="006E31DA"/>
    <w:rsid w:val="006E47D2"/>
    <w:rsid w:val="006E4E25"/>
    <w:rsid w:val="006E4ED1"/>
    <w:rsid w:val="006E5A8A"/>
    <w:rsid w:val="006E6758"/>
    <w:rsid w:val="006E6A71"/>
    <w:rsid w:val="006F039D"/>
    <w:rsid w:val="006F0680"/>
    <w:rsid w:val="006F236C"/>
    <w:rsid w:val="006F2D58"/>
    <w:rsid w:val="006F3026"/>
    <w:rsid w:val="006F34F5"/>
    <w:rsid w:val="006F4701"/>
    <w:rsid w:val="006F5307"/>
    <w:rsid w:val="006F56E0"/>
    <w:rsid w:val="006F7EE7"/>
    <w:rsid w:val="00700255"/>
    <w:rsid w:val="0070059A"/>
    <w:rsid w:val="00700671"/>
    <w:rsid w:val="007017F2"/>
    <w:rsid w:val="007029C7"/>
    <w:rsid w:val="00702B57"/>
    <w:rsid w:val="007036EB"/>
    <w:rsid w:val="00703A9F"/>
    <w:rsid w:val="00705261"/>
    <w:rsid w:val="00705D73"/>
    <w:rsid w:val="00706053"/>
    <w:rsid w:val="007067A6"/>
    <w:rsid w:val="00706ED7"/>
    <w:rsid w:val="0071035F"/>
    <w:rsid w:val="007112E5"/>
    <w:rsid w:val="00711444"/>
    <w:rsid w:val="00711DEB"/>
    <w:rsid w:val="00712F2F"/>
    <w:rsid w:val="007131F5"/>
    <w:rsid w:val="007148B6"/>
    <w:rsid w:val="00714BC7"/>
    <w:rsid w:val="007151DE"/>
    <w:rsid w:val="00715B33"/>
    <w:rsid w:val="00715D0B"/>
    <w:rsid w:val="007172A1"/>
    <w:rsid w:val="00717FAA"/>
    <w:rsid w:val="00721A16"/>
    <w:rsid w:val="007229A1"/>
    <w:rsid w:val="00723F76"/>
    <w:rsid w:val="00724677"/>
    <w:rsid w:val="0072504A"/>
    <w:rsid w:val="007252C9"/>
    <w:rsid w:val="00726876"/>
    <w:rsid w:val="007304CF"/>
    <w:rsid w:val="00730C9A"/>
    <w:rsid w:val="00731366"/>
    <w:rsid w:val="00732716"/>
    <w:rsid w:val="00732F2A"/>
    <w:rsid w:val="00733C0A"/>
    <w:rsid w:val="007342C3"/>
    <w:rsid w:val="0073697D"/>
    <w:rsid w:val="00737A1D"/>
    <w:rsid w:val="00742010"/>
    <w:rsid w:val="00742187"/>
    <w:rsid w:val="00744CC5"/>
    <w:rsid w:val="00745D89"/>
    <w:rsid w:val="007460F4"/>
    <w:rsid w:val="007464D9"/>
    <w:rsid w:val="0074724B"/>
    <w:rsid w:val="007515C8"/>
    <w:rsid w:val="00752A4F"/>
    <w:rsid w:val="00754D40"/>
    <w:rsid w:val="007555E9"/>
    <w:rsid w:val="007566FE"/>
    <w:rsid w:val="007567D8"/>
    <w:rsid w:val="00760F48"/>
    <w:rsid w:val="007619C9"/>
    <w:rsid w:val="00764994"/>
    <w:rsid w:val="0076743B"/>
    <w:rsid w:val="00767695"/>
    <w:rsid w:val="00770575"/>
    <w:rsid w:val="00770B8B"/>
    <w:rsid w:val="00771CB2"/>
    <w:rsid w:val="007728A6"/>
    <w:rsid w:val="00772E1B"/>
    <w:rsid w:val="00773306"/>
    <w:rsid w:val="007734B8"/>
    <w:rsid w:val="00773F5B"/>
    <w:rsid w:val="00774484"/>
    <w:rsid w:val="00774B39"/>
    <w:rsid w:val="00775DFA"/>
    <w:rsid w:val="007765C2"/>
    <w:rsid w:val="00776707"/>
    <w:rsid w:val="00776721"/>
    <w:rsid w:val="007769CD"/>
    <w:rsid w:val="00776F57"/>
    <w:rsid w:val="007805A1"/>
    <w:rsid w:val="00782572"/>
    <w:rsid w:val="00783311"/>
    <w:rsid w:val="0078358B"/>
    <w:rsid w:val="00783670"/>
    <w:rsid w:val="00783905"/>
    <w:rsid w:val="00784254"/>
    <w:rsid w:val="00784608"/>
    <w:rsid w:val="00784F5F"/>
    <w:rsid w:val="007852A3"/>
    <w:rsid w:val="007860F1"/>
    <w:rsid w:val="007868E1"/>
    <w:rsid w:val="00786CD1"/>
    <w:rsid w:val="0078712E"/>
    <w:rsid w:val="0078748D"/>
    <w:rsid w:val="00787AC1"/>
    <w:rsid w:val="00787D49"/>
    <w:rsid w:val="00787F94"/>
    <w:rsid w:val="0079064C"/>
    <w:rsid w:val="007916E0"/>
    <w:rsid w:val="00792DE8"/>
    <w:rsid w:val="00792F84"/>
    <w:rsid w:val="00792F89"/>
    <w:rsid w:val="00793243"/>
    <w:rsid w:val="0079389F"/>
    <w:rsid w:val="007945A1"/>
    <w:rsid w:val="007947EF"/>
    <w:rsid w:val="00794982"/>
    <w:rsid w:val="00794C27"/>
    <w:rsid w:val="0079609C"/>
    <w:rsid w:val="0079781A"/>
    <w:rsid w:val="007A0809"/>
    <w:rsid w:val="007A09CC"/>
    <w:rsid w:val="007A1793"/>
    <w:rsid w:val="007A1817"/>
    <w:rsid w:val="007A1C05"/>
    <w:rsid w:val="007A2A0A"/>
    <w:rsid w:val="007A31B1"/>
    <w:rsid w:val="007A3E69"/>
    <w:rsid w:val="007A447B"/>
    <w:rsid w:val="007A536B"/>
    <w:rsid w:val="007A5A15"/>
    <w:rsid w:val="007B0221"/>
    <w:rsid w:val="007B1CBB"/>
    <w:rsid w:val="007B2E42"/>
    <w:rsid w:val="007B36E1"/>
    <w:rsid w:val="007B525A"/>
    <w:rsid w:val="007B5401"/>
    <w:rsid w:val="007B6B2D"/>
    <w:rsid w:val="007C0202"/>
    <w:rsid w:val="007C14FF"/>
    <w:rsid w:val="007C1720"/>
    <w:rsid w:val="007C1919"/>
    <w:rsid w:val="007C2FB8"/>
    <w:rsid w:val="007C3632"/>
    <w:rsid w:val="007C48BA"/>
    <w:rsid w:val="007C526C"/>
    <w:rsid w:val="007D0305"/>
    <w:rsid w:val="007D0A00"/>
    <w:rsid w:val="007D0E21"/>
    <w:rsid w:val="007D33B3"/>
    <w:rsid w:val="007D38BE"/>
    <w:rsid w:val="007D3978"/>
    <w:rsid w:val="007D4C33"/>
    <w:rsid w:val="007D5B83"/>
    <w:rsid w:val="007D5C93"/>
    <w:rsid w:val="007D6EBF"/>
    <w:rsid w:val="007D7EB8"/>
    <w:rsid w:val="007E09AC"/>
    <w:rsid w:val="007E0A88"/>
    <w:rsid w:val="007E0EFA"/>
    <w:rsid w:val="007E2603"/>
    <w:rsid w:val="007E3287"/>
    <w:rsid w:val="007E37E0"/>
    <w:rsid w:val="007E4304"/>
    <w:rsid w:val="007E45AB"/>
    <w:rsid w:val="007E6F45"/>
    <w:rsid w:val="007E74DC"/>
    <w:rsid w:val="007E760D"/>
    <w:rsid w:val="007E7714"/>
    <w:rsid w:val="007E7BB7"/>
    <w:rsid w:val="007F0CC7"/>
    <w:rsid w:val="007F16C2"/>
    <w:rsid w:val="007F341F"/>
    <w:rsid w:val="007F3771"/>
    <w:rsid w:val="007F43F6"/>
    <w:rsid w:val="007F5B93"/>
    <w:rsid w:val="007F5F3F"/>
    <w:rsid w:val="007F6797"/>
    <w:rsid w:val="007F6A34"/>
    <w:rsid w:val="007F79F5"/>
    <w:rsid w:val="007F7CE4"/>
    <w:rsid w:val="00800CF7"/>
    <w:rsid w:val="0080316F"/>
    <w:rsid w:val="00803777"/>
    <w:rsid w:val="00804579"/>
    <w:rsid w:val="0080624E"/>
    <w:rsid w:val="008063AB"/>
    <w:rsid w:val="00806A49"/>
    <w:rsid w:val="00806E63"/>
    <w:rsid w:val="0080785D"/>
    <w:rsid w:val="008106CF"/>
    <w:rsid w:val="00811799"/>
    <w:rsid w:val="008143C1"/>
    <w:rsid w:val="008147FF"/>
    <w:rsid w:val="00814C4D"/>
    <w:rsid w:val="008151E3"/>
    <w:rsid w:val="0081634B"/>
    <w:rsid w:val="00816AED"/>
    <w:rsid w:val="00816D23"/>
    <w:rsid w:val="008174C0"/>
    <w:rsid w:val="008175F4"/>
    <w:rsid w:val="00820799"/>
    <w:rsid w:val="0082135C"/>
    <w:rsid w:val="008215BA"/>
    <w:rsid w:val="00821973"/>
    <w:rsid w:val="00821E35"/>
    <w:rsid w:val="00825560"/>
    <w:rsid w:val="00825AFE"/>
    <w:rsid w:val="0082692F"/>
    <w:rsid w:val="00826C08"/>
    <w:rsid w:val="008278FA"/>
    <w:rsid w:val="00827CCB"/>
    <w:rsid w:val="00830950"/>
    <w:rsid w:val="008319C1"/>
    <w:rsid w:val="00831E36"/>
    <w:rsid w:val="008322D0"/>
    <w:rsid w:val="008336DA"/>
    <w:rsid w:val="00833F3B"/>
    <w:rsid w:val="0083567E"/>
    <w:rsid w:val="008356E3"/>
    <w:rsid w:val="00840095"/>
    <w:rsid w:val="008411EF"/>
    <w:rsid w:val="008412A4"/>
    <w:rsid w:val="008412F8"/>
    <w:rsid w:val="008425DE"/>
    <w:rsid w:val="008428C7"/>
    <w:rsid w:val="00842A6C"/>
    <w:rsid w:val="00842AC3"/>
    <w:rsid w:val="0084468F"/>
    <w:rsid w:val="00844BA8"/>
    <w:rsid w:val="00845AAB"/>
    <w:rsid w:val="008465B5"/>
    <w:rsid w:val="00846DDD"/>
    <w:rsid w:val="00847836"/>
    <w:rsid w:val="00851714"/>
    <w:rsid w:val="00852ACB"/>
    <w:rsid w:val="00855D1F"/>
    <w:rsid w:val="00857DC5"/>
    <w:rsid w:val="00861091"/>
    <w:rsid w:val="00861528"/>
    <w:rsid w:val="008626DB"/>
    <w:rsid w:val="0086335D"/>
    <w:rsid w:val="00863F79"/>
    <w:rsid w:val="00867E6D"/>
    <w:rsid w:val="008713D7"/>
    <w:rsid w:val="008716F9"/>
    <w:rsid w:val="008717FB"/>
    <w:rsid w:val="00873127"/>
    <w:rsid w:val="00873F80"/>
    <w:rsid w:val="0087477B"/>
    <w:rsid w:val="00874A37"/>
    <w:rsid w:val="00874B32"/>
    <w:rsid w:val="00874BDC"/>
    <w:rsid w:val="00875C5A"/>
    <w:rsid w:val="008764A6"/>
    <w:rsid w:val="00877608"/>
    <w:rsid w:val="00877790"/>
    <w:rsid w:val="00881021"/>
    <w:rsid w:val="00881141"/>
    <w:rsid w:val="00881379"/>
    <w:rsid w:val="00881A65"/>
    <w:rsid w:val="00881AE3"/>
    <w:rsid w:val="00884234"/>
    <w:rsid w:val="00884BD3"/>
    <w:rsid w:val="008852C0"/>
    <w:rsid w:val="00885345"/>
    <w:rsid w:val="00885422"/>
    <w:rsid w:val="00886311"/>
    <w:rsid w:val="00886F62"/>
    <w:rsid w:val="00887526"/>
    <w:rsid w:val="00887A43"/>
    <w:rsid w:val="00890384"/>
    <w:rsid w:val="00890C5E"/>
    <w:rsid w:val="008920DF"/>
    <w:rsid w:val="00893392"/>
    <w:rsid w:val="00893AAD"/>
    <w:rsid w:val="00895007"/>
    <w:rsid w:val="00895340"/>
    <w:rsid w:val="00895461"/>
    <w:rsid w:val="008962FC"/>
    <w:rsid w:val="0089669C"/>
    <w:rsid w:val="0089730C"/>
    <w:rsid w:val="008A0263"/>
    <w:rsid w:val="008A0484"/>
    <w:rsid w:val="008A1F4B"/>
    <w:rsid w:val="008A2736"/>
    <w:rsid w:val="008A5E6E"/>
    <w:rsid w:val="008A6700"/>
    <w:rsid w:val="008A680F"/>
    <w:rsid w:val="008A6D3E"/>
    <w:rsid w:val="008A73B2"/>
    <w:rsid w:val="008B0B4E"/>
    <w:rsid w:val="008B1B7C"/>
    <w:rsid w:val="008B2532"/>
    <w:rsid w:val="008B3530"/>
    <w:rsid w:val="008B3A8E"/>
    <w:rsid w:val="008B46B5"/>
    <w:rsid w:val="008B4A9C"/>
    <w:rsid w:val="008B5626"/>
    <w:rsid w:val="008B56FA"/>
    <w:rsid w:val="008B60ED"/>
    <w:rsid w:val="008B6A08"/>
    <w:rsid w:val="008B6CEB"/>
    <w:rsid w:val="008B6F6E"/>
    <w:rsid w:val="008B7F07"/>
    <w:rsid w:val="008B7FB9"/>
    <w:rsid w:val="008C1503"/>
    <w:rsid w:val="008C1D3F"/>
    <w:rsid w:val="008C1F74"/>
    <w:rsid w:val="008C2B18"/>
    <w:rsid w:val="008C2FE8"/>
    <w:rsid w:val="008C608A"/>
    <w:rsid w:val="008C6317"/>
    <w:rsid w:val="008C68AC"/>
    <w:rsid w:val="008C695D"/>
    <w:rsid w:val="008D0D40"/>
    <w:rsid w:val="008D1756"/>
    <w:rsid w:val="008D1D62"/>
    <w:rsid w:val="008D330D"/>
    <w:rsid w:val="008D4D1B"/>
    <w:rsid w:val="008D56B7"/>
    <w:rsid w:val="008D609D"/>
    <w:rsid w:val="008D6294"/>
    <w:rsid w:val="008D7229"/>
    <w:rsid w:val="008D73E8"/>
    <w:rsid w:val="008E03B7"/>
    <w:rsid w:val="008E0F6F"/>
    <w:rsid w:val="008E1341"/>
    <w:rsid w:val="008E1366"/>
    <w:rsid w:val="008E23D4"/>
    <w:rsid w:val="008E252A"/>
    <w:rsid w:val="008E2835"/>
    <w:rsid w:val="008E2CA4"/>
    <w:rsid w:val="008E345A"/>
    <w:rsid w:val="008E46C3"/>
    <w:rsid w:val="008E55D0"/>
    <w:rsid w:val="008E6BC8"/>
    <w:rsid w:val="008E73A2"/>
    <w:rsid w:val="008E7948"/>
    <w:rsid w:val="008F05BF"/>
    <w:rsid w:val="008F11C5"/>
    <w:rsid w:val="008F188C"/>
    <w:rsid w:val="008F18BE"/>
    <w:rsid w:val="008F4443"/>
    <w:rsid w:val="008F55D2"/>
    <w:rsid w:val="008F6703"/>
    <w:rsid w:val="008F79E9"/>
    <w:rsid w:val="008F7AF0"/>
    <w:rsid w:val="00900442"/>
    <w:rsid w:val="00901278"/>
    <w:rsid w:val="009017E1"/>
    <w:rsid w:val="00901C56"/>
    <w:rsid w:val="00901EEE"/>
    <w:rsid w:val="00902F00"/>
    <w:rsid w:val="009031AE"/>
    <w:rsid w:val="009039D2"/>
    <w:rsid w:val="00903BAD"/>
    <w:rsid w:val="00904B4F"/>
    <w:rsid w:val="00905464"/>
    <w:rsid w:val="00905A34"/>
    <w:rsid w:val="00905B69"/>
    <w:rsid w:val="00905F85"/>
    <w:rsid w:val="00906CAE"/>
    <w:rsid w:val="0090752F"/>
    <w:rsid w:val="0091066F"/>
    <w:rsid w:val="00910A98"/>
    <w:rsid w:val="00910E04"/>
    <w:rsid w:val="00911E45"/>
    <w:rsid w:val="00912790"/>
    <w:rsid w:val="009129FD"/>
    <w:rsid w:val="00912CF7"/>
    <w:rsid w:val="00913486"/>
    <w:rsid w:val="009156F1"/>
    <w:rsid w:val="00915E26"/>
    <w:rsid w:val="00916572"/>
    <w:rsid w:val="00916DA3"/>
    <w:rsid w:val="00921A91"/>
    <w:rsid w:val="00922087"/>
    <w:rsid w:val="009220B8"/>
    <w:rsid w:val="0092250A"/>
    <w:rsid w:val="00922917"/>
    <w:rsid w:val="00922D43"/>
    <w:rsid w:val="009237E1"/>
    <w:rsid w:val="00923809"/>
    <w:rsid w:val="00924417"/>
    <w:rsid w:val="009272B8"/>
    <w:rsid w:val="0093008B"/>
    <w:rsid w:val="009306E1"/>
    <w:rsid w:val="0093174F"/>
    <w:rsid w:val="00931CC3"/>
    <w:rsid w:val="00931F75"/>
    <w:rsid w:val="00932CCA"/>
    <w:rsid w:val="009332C2"/>
    <w:rsid w:val="0093357F"/>
    <w:rsid w:val="00934C14"/>
    <w:rsid w:val="00936056"/>
    <w:rsid w:val="00936583"/>
    <w:rsid w:val="00940747"/>
    <w:rsid w:val="009409B2"/>
    <w:rsid w:val="00940B85"/>
    <w:rsid w:val="00940E91"/>
    <w:rsid w:val="00941495"/>
    <w:rsid w:val="00941DEF"/>
    <w:rsid w:val="009425E1"/>
    <w:rsid w:val="009429A0"/>
    <w:rsid w:val="00942BC9"/>
    <w:rsid w:val="009433F4"/>
    <w:rsid w:val="00945F88"/>
    <w:rsid w:val="00946810"/>
    <w:rsid w:val="00947901"/>
    <w:rsid w:val="00951071"/>
    <w:rsid w:val="009523F9"/>
    <w:rsid w:val="0095362B"/>
    <w:rsid w:val="00953635"/>
    <w:rsid w:val="00953846"/>
    <w:rsid w:val="0095457C"/>
    <w:rsid w:val="00954D40"/>
    <w:rsid w:val="00955D2D"/>
    <w:rsid w:val="00957068"/>
    <w:rsid w:val="0096089B"/>
    <w:rsid w:val="00960CD2"/>
    <w:rsid w:val="00961BB1"/>
    <w:rsid w:val="009624A6"/>
    <w:rsid w:val="00962858"/>
    <w:rsid w:val="009636EA"/>
    <w:rsid w:val="00964DC5"/>
    <w:rsid w:val="00965168"/>
    <w:rsid w:val="0096537C"/>
    <w:rsid w:val="00965C9B"/>
    <w:rsid w:val="00967DB1"/>
    <w:rsid w:val="00971596"/>
    <w:rsid w:val="00972A43"/>
    <w:rsid w:val="0097342B"/>
    <w:rsid w:val="00974D12"/>
    <w:rsid w:val="009758FA"/>
    <w:rsid w:val="00975D50"/>
    <w:rsid w:val="00975D51"/>
    <w:rsid w:val="00976019"/>
    <w:rsid w:val="009764AB"/>
    <w:rsid w:val="00976516"/>
    <w:rsid w:val="00980ADA"/>
    <w:rsid w:val="0098131B"/>
    <w:rsid w:val="00981B0D"/>
    <w:rsid w:val="00981D2C"/>
    <w:rsid w:val="009834F9"/>
    <w:rsid w:val="00984269"/>
    <w:rsid w:val="00985847"/>
    <w:rsid w:val="00985B4D"/>
    <w:rsid w:val="009861EB"/>
    <w:rsid w:val="00986344"/>
    <w:rsid w:val="00986FF0"/>
    <w:rsid w:val="009914A3"/>
    <w:rsid w:val="00991B1E"/>
    <w:rsid w:val="0099260B"/>
    <w:rsid w:val="009929B6"/>
    <w:rsid w:val="009942D4"/>
    <w:rsid w:val="009950EA"/>
    <w:rsid w:val="00995821"/>
    <w:rsid w:val="00995A94"/>
    <w:rsid w:val="00996797"/>
    <w:rsid w:val="009A0208"/>
    <w:rsid w:val="009A0461"/>
    <w:rsid w:val="009A1DEE"/>
    <w:rsid w:val="009A2882"/>
    <w:rsid w:val="009A3F04"/>
    <w:rsid w:val="009A47E0"/>
    <w:rsid w:val="009A58F6"/>
    <w:rsid w:val="009A6229"/>
    <w:rsid w:val="009A62E6"/>
    <w:rsid w:val="009A6FC9"/>
    <w:rsid w:val="009A75C0"/>
    <w:rsid w:val="009A7B2F"/>
    <w:rsid w:val="009B1E57"/>
    <w:rsid w:val="009B293A"/>
    <w:rsid w:val="009B3692"/>
    <w:rsid w:val="009B589B"/>
    <w:rsid w:val="009B58E4"/>
    <w:rsid w:val="009B6059"/>
    <w:rsid w:val="009B60D2"/>
    <w:rsid w:val="009B6403"/>
    <w:rsid w:val="009B6918"/>
    <w:rsid w:val="009B69A3"/>
    <w:rsid w:val="009B711B"/>
    <w:rsid w:val="009B78B8"/>
    <w:rsid w:val="009C0214"/>
    <w:rsid w:val="009C0C45"/>
    <w:rsid w:val="009C3E85"/>
    <w:rsid w:val="009C4B5D"/>
    <w:rsid w:val="009C4D7D"/>
    <w:rsid w:val="009C53C9"/>
    <w:rsid w:val="009C5DF8"/>
    <w:rsid w:val="009C5EBD"/>
    <w:rsid w:val="009C6A2F"/>
    <w:rsid w:val="009C6CCE"/>
    <w:rsid w:val="009C6D0F"/>
    <w:rsid w:val="009C6F9F"/>
    <w:rsid w:val="009D01AB"/>
    <w:rsid w:val="009D1346"/>
    <w:rsid w:val="009D1E6D"/>
    <w:rsid w:val="009D25B4"/>
    <w:rsid w:val="009D3E0C"/>
    <w:rsid w:val="009D4D22"/>
    <w:rsid w:val="009D4DA0"/>
    <w:rsid w:val="009D5A01"/>
    <w:rsid w:val="009D61D3"/>
    <w:rsid w:val="009D6325"/>
    <w:rsid w:val="009D6A15"/>
    <w:rsid w:val="009D7A0E"/>
    <w:rsid w:val="009E0CE8"/>
    <w:rsid w:val="009E1713"/>
    <w:rsid w:val="009E1A6A"/>
    <w:rsid w:val="009E201D"/>
    <w:rsid w:val="009E33EE"/>
    <w:rsid w:val="009E37CC"/>
    <w:rsid w:val="009E411F"/>
    <w:rsid w:val="009E41A9"/>
    <w:rsid w:val="009E4EC4"/>
    <w:rsid w:val="009E5BC0"/>
    <w:rsid w:val="009E5C87"/>
    <w:rsid w:val="009E5F9B"/>
    <w:rsid w:val="009E6304"/>
    <w:rsid w:val="009E6E29"/>
    <w:rsid w:val="009E6FB2"/>
    <w:rsid w:val="009E7E9C"/>
    <w:rsid w:val="009F0A68"/>
    <w:rsid w:val="009F0FB1"/>
    <w:rsid w:val="009F1A2A"/>
    <w:rsid w:val="009F1BE8"/>
    <w:rsid w:val="009F3042"/>
    <w:rsid w:val="009F3431"/>
    <w:rsid w:val="009F3FF4"/>
    <w:rsid w:val="009F428A"/>
    <w:rsid w:val="009F4343"/>
    <w:rsid w:val="009F43EA"/>
    <w:rsid w:val="009F4C25"/>
    <w:rsid w:val="009F532F"/>
    <w:rsid w:val="009F5B5F"/>
    <w:rsid w:val="009F5DDC"/>
    <w:rsid w:val="009F7067"/>
    <w:rsid w:val="009F7542"/>
    <w:rsid w:val="009F7A9F"/>
    <w:rsid w:val="009F7C92"/>
    <w:rsid w:val="00A0050C"/>
    <w:rsid w:val="00A01D8D"/>
    <w:rsid w:val="00A03CD5"/>
    <w:rsid w:val="00A048CD"/>
    <w:rsid w:val="00A059D2"/>
    <w:rsid w:val="00A06D6B"/>
    <w:rsid w:val="00A06D98"/>
    <w:rsid w:val="00A071F4"/>
    <w:rsid w:val="00A076FD"/>
    <w:rsid w:val="00A07B65"/>
    <w:rsid w:val="00A11923"/>
    <w:rsid w:val="00A12009"/>
    <w:rsid w:val="00A12579"/>
    <w:rsid w:val="00A12698"/>
    <w:rsid w:val="00A127EF"/>
    <w:rsid w:val="00A13259"/>
    <w:rsid w:val="00A14FA8"/>
    <w:rsid w:val="00A157F8"/>
    <w:rsid w:val="00A162B9"/>
    <w:rsid w:val="00A16A30"/>
    <w:rsid w:val="00A175DE"/>
    <w:rsid w:val="00A1785C"/>
    <w:rsid w:val="00A17FEF"/>
    <w:rsid w:val="00A205AD"/>
    <w:rsid w:val="00A20930"/>
    <w:rsid w:val="00A20AAC"/>
    <w:rsid w:val="00A21066"/>
    <w:rsid w:val="00A21E93"/>
    <w:rsid w:val="00A22B49"/>
    <w:rsid w:val="00A2300F"/>
    <w:rsid w:val="00A232B3"/>
    <w:rsid w:val="00A24690"/>
    <w:rsid w:val="00A24B98"/>
    <w:rsid w:val="00A25121"/>
    <w:rsid w:val="00A26573"/>
    <w:rsid w:val="00A26EA3"/>
    <w:rsid w:val="00A32E79"/>
    <w:rsid w:val="00A32FCE"/>
    <w:rsid w:val="00A3448F"/>
    <w:rsid w:val="00A34C00"/>
    <w:rsid w:val="00A35F23"/>
    <w:rsid w:val="00A35FAF"/>
    <w:rsid w:val="00A36F17"/>
    <w:rsid w:val="00A36F90"/>
    <w:rsid w:val="00A37C68"/>
    <w:rsid w:val="00A4036E"/>
    <w:rsid w:val="00A421B3"/>
    <w:rsid w:val="00A4260F"/>
    <w:rsid w:val="00A42777"/>
    <w:rsid w:val="00A43340"/>
    <w:rsid w:val="00A4364C"/>
    <w:rsid w:val="00A43A93"/>
    <w:rsid w:val="00A45895"/>
    <w:rsid w:val="00A46959"/>
    <w:rsid w:val="00A4762C"/>
    <w:rsid w:val="00A47A5C"/>
    <w:rsid w:val="00A50336"/>
    <w:rsid w:val="00A50657"/>
    <w:rsid w:val="00A513F7"/>
    <w:rsid w:val="00A51CEA"/>
    <w:rsid w:val="00A53322"/>
    <w:rsid w:val="00A55F13"/>
    <w:rsid w:val="00A5609D"/>
    <w:rsid w:val="00A56530"/>
    <w:rsid w:val="00A5794D"/>
    <w:rsid w:val="00A57A7F"/>
    <w:rsid w:val="00A6094C"/>
    <w:rsid w:val="00A6164C"/>
    <w:rsid w:val="00A62814"/>
    <w:rsid w:val="00A65367"/>
    <w:rsid w:val="00A65760"/>
    <w:rsid w:val="00A65AA4"/>
    <w:rsid w:val="00A65D03"/>
    <w:rsid w:val="00A65F87"/>
    <w:rsid w:val="00A67384"/>
    <w:rsid w:val="00A714B0"/>
    <w:rsid w:val="00A71700"/>
    <w:rsid w:val="00A71B88"/>
    <w:rsid w:val="00A7264D"/>
    <w:rsid w:val="00A72B75"/>
    <w:rsid w:val="00A735D9"/>
    <w:rsid w:val="00A73BD2"/>
    <w:rsid w:val="00A73D73"/>
    <w:rsid w:val="00A751E0"/>
    <w:rsid w:val="00A756DA"/>
    <w:rsid w:val="00A75805"/>
    <w:rsid w:val="00A76CBF"/>
    <w:rsid w:val="00A779ED"/>
    <w:rsid w:val="00A800DC"/>
    <w:rsid w:val="00A800FA"/>
    <w:rsid w:val="00A80AC2"/>
    <w:rsid w:val="00A80B28"/>
    <w:rsid w:val="00A80E57"/>
    <w:rsid w:val="00A80F42"/>
    <w:rsid w:val="00A819A4"/>
    <w:rsid w:val="00A81EA6"/>
    <w:rsid w:val="00A81EE8"/>
    <w:rsid w:val="00A83415"/>
    <w:rsid w:val="00A83C91"/>
    <w:rsid w:val="00A84A03"/>
    <w:rsid w:val="00A854CA"/>
    <w:rsid w:val="00A872DF"/>
    <w:rsid w:val="00A903E8"/>
    <w:rsid w:val="00A90993"/>
    <w:rsid w:val="00A91144"/>
    <w:rsid w:val="00A9126A"/>
    <w:rsid w:val="00A91A75"/>
    <w:rsid w:val="00A92251"/>
    <w:rsid w:val="00A924EB"/>
    <w:rsid w:val="00A92683"/>
    <w:rsid w:val="00A937C2"/>
    <w:rsid w:val="00A9507B"/>
    <w:rsid w:val="00A97F08"/>
    <w:rsid w:val="00AA03DA"/>
    <w:rsid w:val="00AA15D9"/>
    <w:rsid w:val="00AA1D32"/>
    <w:rsid w:val="00AA2194"/>
    <w:rsid w:val="00AA2EA6"/>
    <w:rsid w:val="00AA3182"/>
    <w:rsid w:val="00AA3698"/>
    <w:rsid w:val="00AA40E6"/>
    <w:rsid w:val="00AA4267"/>
    <w:rsid w:val="00AA4568"/>
    <w:rsid w:val="00AA4880"/>
    <w:rsid w:val="00AA4D8A"/>
    <w:rsid w:val="00AA5D74"/>
    <w:rsid w:val="00AA5EB3"/>
    <w:rsid w:val="00AA7691"/>
    <w:rsid w:val="00AB07C1"/>
    <w:rsid w:val="00AB08AC"/>
    <w:rsid w:val="00AB1647"/>
    <w:rsid w:val="00AB2290"/>
    <w:rsid w:val="00AB2DD7"/>
    <w:rsid w:val="00AB3051"/>
    <w:rsid w:val="00AB30FE"/>
    <w:rsid w:val="00AB51CB"/>
    <w:rsid w:val="00AB6EA4"/>
    <w:rsid w:val="00AB7422"/>
    <w:rsid w:val="00AC050B"/>
    <w:rsid w:val="00AC1315"/>
    <w:rsid w:val="00AC1FBD"/>
    <w:rsid w:val="00AC2DB6"/>
    <w:rsid w:val="00AC2E05"/>
    <w:rsid w:val="00AC4C54"/>
    <w:rsid w:val="00AC5F6E"/>
    <w:rsid w:val="00AC755D"/>
    <w:rsid w:val="00AC7B70"/>
    <w:rsid w:val="00AC7BED"/>
    <w:rsid w:val="00AD0C99"/>
    <w:rsid w:val="00AD2E11"/>
    <w:rsid w:val="00AD37D9"/>
    <w:rsid w:val="00AD3971"/>
    <w:rsid w:val="00AD447E"/>
    <w:rsid w:val="00AD4F4E"/>
    <w:rsid w:val="00AD5A30"/>
    <w:rsid w:val="00AD6066"/>
    <w:rsid w:val="00AD6AED"/>
    <w:rsid w:val="00AE01EA"/>
    <w:rsid w:val="00AE07C2"/>
    <w:rsid w:val="00AE1096"/>
    <w:rsid w:val="00AE1EA4"/>
    <w:rsid w:val="00AE265D"/>
    <w:rsid w:val="00AE398C"/>
    <w:rsid w:val="00AE5532"/>
    <w:rsid w:val="00AE72C6"/>
    <w:rsid w:val="00AF0CB2"/>
    <w:rsid w:val="00AF1D29"/>
    <w:rsid w:val="00AF2484"/>
    <w:rsid w:val="00AF4648"/>
    <w:rsid w:val="00AF4897"/>
    <w:rsid w:val="00AF54A2"/>
    <w:rsid w:val="00AF55A4"/>
    <w:rsid w:val="00AF56BF"/>
    <w:rsid w:val="00AF64F3"/>
    <w:rsid w:val="00B00372"/>
    <w:rsid w:val="00B0078C"/>
    <w:rsid w:val="00B01F1F"/>
    <w:rsid w:val="00B0288D"/>
    <w:rsid w:val="00B03A21"/>
    <w:rsid w:val="00B04762"/>
    <w:rsid w:val="00B05166"/>
    <w:rsid w:val="00B05B03"/>
    <w:rsid w:val="00B064C9"/>
    <w:rsid w:val="00B072CB"/>
    <w:rsid w:val="00B07A1A"/>
    <w:rsid w:val="00B07E7E"/>
    <w:rsid w:val="00B10BF4"/>
    <w:rsid w:val="00B12BCF"/>
    <w:rsid w:val="00B130B1"/>
    <w:rsid w:val="00B13283"/>
    <w:rsid w:val="00B16E2A"/>
    <w:rsid w:val="00B171C7"/>
    <w:rsid w:val="00B175D7"/>
    <w:rsid w:val="00B1797C"/>
    <w:rsid w:val="00B20859"/>
    <w:rsid w:val="00B208DC"/>
    <w:rsid w:val="00B20F8F"/>
    <w:rsid w:val="00B2211C"/>
    <w:rsid w:val="00B22853"/>
    <w:rsid w:val="00B23D65"/>
    <w:rsid w:val="00B23E63"/>
    <w:rsid w:val="00B23EB0"/>
    <w:rsid w:val="00B24554"/>
    <w:rsid w:val="00B25616"/>
    <w:rsid w:val="00B2749D"/>
    <w:rsid w:val="00B27917"/>
    <w:rsid w:val="00B30B83"/>
    <w:rsid w:val="00B30D0E"/>
    <w:rsid w:val="00B33168"/>
    <w:rsid w:val="00B3532E"/>
    <w:rsid w:val="00B35C60"/>
    <w:rsid w:val="00B35D75"/>
    <w:rsid w:val="00B36A1E"/>
    <w:rsid w:val="00B378B3"/>
    <w:rsid w:val="00B40322"/>
    <w:rsid w:val="00B40E10"/>
    <w:rsid w:val="00B40E80"/>
    <w:rsid w:val="00B41F42"/>
    <w:rsid w:val="00B4370F"/>
    <w:rsid w:val="00B45906"/>
    <w:rsid w:val="00B45D40"/>
    <w:rsid w:val="00B462D5"/>
    <w:rsid w:val="00B5131D"/>
    <w:rsid w:val="00B516D0"/>
    <w:rsid w:val="00B51B5E"/>
    <w:rsid w:val="00B5298F"/>
    <w:rsid w:val="00B52BEF"/>
    <w:rsid w:val="00B53D66"/>
    <w:rsid w:val="00B53FFB"/>
    <w:rsid w:val="00B54B1A"/>
    <w:rsid w:val="00B55F49"/>
    <w:rsid w:val="00B5691A"/>
    <w:rsid w:val="00B570F9"/>
    <w:rsid w:val="00B57100"/>
    <w:rsid w:val="00B57113"/>
    <w:rsid w:val="00B60CCF"/>
    <w:rsid w:val="00B61471"/>
    <w:rsid w:val="00B61DD1"/>
    <w:rsid w:val="00B62166"/>
    <w:rsid w:val="00B623EA"/>
    <w:rsid w:val="00B6337F"/>
    <w:rsid w:val="00B638EF"/>
    <w:rsid w:val="00B63A14"/>
    <w:rsid w:val="00B63FD5"/>
    <w:rsid w:val="00B645C6"/>
    <w:rsid w:val="00B66B70"/>
    <w:rsid w:val="00B670B2"/>
    <w:rsid w:val="00B70782"/>
    <w:rsid w:val="00B70F39"/>
    <w:rsid w:val="00B71D69"/>
    <w:rsid w:val="00B72DBA"/>
    <w:rsid w:val="00B737E8"/>
    <w:rsid w:val="00B7492A"/>
    <w:rsid w:val="00B768AA"/>
    <w:rsid w:val="00B76930"/>
    <w:rsid w:val="00B800CE"/>
    <w:rsid w:val="00B806B5"/>
    <w:rsid w:val="00B80E19"/>
    <w:rsid w:val="00B80EB2"/>
    <w:rsid w:val="00B81581"/>
    <w:rsid w:val="00B81945"/>
    <w:rsid w:val="00B822EA"/>
    <w:rsid w:val="00B83A67"/>
    <w:rsid w:val="00B84C69"/>
    <w:rsid w:val="00B8556D"/>
    <w:rsid w:val="00B85AF0"/>
    <w:rsid w:val="00B85C81"/>
    <w:rsid w:val="00B85EF2"/>
    <w:rsid w:val="00B86A00"/>
    <w:rsid w:val="00B90186"/>
    <w:rsid w:val="00B902A3"/>
    <w:rsid w:val="00B90F44"/>
    <w:rsid w:val="00B92E54"/>
    <w:rsid w:val="00B933BA"/>
    <w:rsid w:val="00B94824"/>
    <w:rsid w:val="00B94A83"/>
    <w:rsid w:val="00B94D17"/>
    <w:rsid w:val="00B94F1B"/>
    <w:rsid w:val="00B95E8F"/>
    <w:rsid w:val="00B97264"/>
    <w:rsid w:val="00B979D0"/>
    <w:rsid w:val="00BA18EB"/>
    <w:rsid w:val="00BA2B99"/>
    <w:rsid w:val="00BA3DB1"/>
    <w:rsid w:val="00BA4989"/>
    <w:rsid w:val="00BA5027"/>
    <w:rsid w:val="00BA5A54"/>
    <w:rsid w:val="00BA696A"/>
    <w:rsid w:val="00BB074C"/>
    <w:rsid w:val="00BB0800"/>
    <w:rsid w:val="00BB17DD"/>
    <w:rsid w:val="00BB2AD5"/>
    <w:rsid w:val="00BB2D2F"/>
    <w:rsid w:val="00BB2F93"/>
    <w:rsid w:val="00BB330C"/>
    <w:rsid w:val="00BB3D59"/>
    <w:rsid w:val="00BB7864"/>
    <w:rsid w:val="00BC0AA2"/>
    <w:rsid w:val="00BC0BDF"/>
    <w:rsid w:val="00BC0F34"/>
    <w:rsid w:val="00BC18CA"/>
    <w:rsid w:val="00BC307D"/>
    <w:rsid w:val="00BC5042"/>
    <w:rsid w:val="00BC72F5"/>
    <w:rsid w:val="00BC77D9"/>
    <w:rsid w:val="00BD037E"/>
    <w:rsid w:val="00BD1171"/>
    <w:rsid w:val="00BD11AD"/>
    <w:rsid w:val="00BD1FF7"/>
    <w:rsid w:val="00BD2C8B"/>
    <w:rsid w:val="00BD542E"/>
    <w:rsid w:val="00BD57B8"/>
    <w:rsid w:val="00BD58DA"/>
    <w:rsid w:val="00BD5902"/>
    <w:rsid w:val="00BD6D33"/>
    <w:rsid w:val="00BD7B63"/>
    <w:rsid w:val="00BE018F"/>
    <w:rsid w:val="00BE025E"/>
    <w:rsid w:val="00BE3375"/>
    <w:rsid w:val="00BE42EB"/>
    <w:rsid w:val="00BE4888"/>
    <w:rsid w:val="00BE4D46"/>
    <w:rsid w:val="00BE553F"/>
    <w:rsid w:val="00BE5AC2"/>
    <w:rsid w:val="00BE741C"/>
    <w:rsid w:val="00BF004C"/>
    <w:rsid w:val="00BF1584"/>
    <w:rsid w:val="00BF174A"/>
    <w:rsid w:val="00BF1934"/>
    <w:rsid w:val="00BF1DCA"/>
    <w:rsid w:val="00BF1FDC"/>
    <w:rsid w:val="00BF2CA8"/>
    <w:rsid w:val="00BF54CB"/>
    <w:rsid w:val="00BF6EA0"/>
    <w:rsid w:val="00BF7C58"/>
    <w:rsid w:val="00BF7FD2"/>
    <w:rsid w:val="00C01267"/>
    <w:rsid w:val="00C02382"/>
    <w:rsid w:val="00C03810"/>
    <w:rsid w:val="00C05202"/>
    <w:rsid w:val="00C05CAD"/>
    <w:rsid w:val="00C063DD"/>
    <w:rsid w:val="00C0742C"/>
    <w:rsid w:val="00C10050"/>
    <w:rsid w:val="00C10355"/>
    <w:rsid w:val="00C10C52"/>
    <w:rsid w:val="00C11DFF"/>
    <w:rsid w:val="00C12168"/>
    <w:rsid w:val="00C12373"/>
    <w:rsid w:val="00C12E5F"/>
    <w:rsid w:val="00C13D9A"/>
    <w:rsid w:val="00C14FC4"/>
    <w:rsid w:val="00C16179"/>
    <w:rsid w:val="00C16AC0"/>
    <w:rsid w:val="00C17586"/>
    <w:rsid w:val="00C17B66"/>
    <w:rsid w:val="00C2088C"/>
    <w:rsid w:val="00C23F17"/>
    <w:rsid w:val="00C245BB"/>
    <w:rsid w:val="00C24F1E"/>
    <w:rsid w:val="00C25671"/>
    <w:rsid w:val="00C25EA8"/>
    <w:rsid w:val="00C25FD1"/>
    <w:rsid w:val="00C265C6"/>
    <w:rsid w:val="00C2796A"/>
    <w:rsid w:val="00C279E3"/>
    <w:rsid w:val="00C300BD"/>
    <w:rsid w:val="00C300D5"/>
    <w:rsid w:val="00C31228"/>
    <w:rsid w:val="00C31932"/>
    <w:rsid w:val="00C33CB8"/>
    <w:rsid w:val="00C34D7D"/>
    <w:rsid w:val="00C354D2"/>
    <w:rsid w:val="00C36C87"/>
    <w:rsid w:val="00C405E5"/>
    <w:rsid w:val="00C40A9B"/>
    <w:rsid w:val="00C41866"/>
    <w:rsid w:val="00C41B5D"/>
    <w:rsid w:val="00C41CF9"/>
    <w:rsid w:val="00C42E85"/>
    <w:rsid w:val="00C4537C"/>
    <w:rsid w:val="00C46221"/>
    <w:rsid w:val="00C46627"/>
    <w:rsid w:val="00C46B6B"/>
    <w:rsid w:val="00C46F11"/>
    <w:rsid w:val="00C46F14"/>
    <w:rsid w:val="00C47F00"/>
    <w:rsid w:val="00C508E6"/>
    <w:rsid w:val="00C5183F"/>
    <w:rsid w:val="00C525D6"/>
    <w:rsid w:val="00C52C21"/>
    <w:rsid w:val="00C53830"/>
    <w:rsid w:val="00C5513E"/>
    <w:rsid w:val="00C552EB"/>
    <w:rsid w:val="00C55D27"/>
    <w:rsid w:val="00C55DD1"/>
    <w:rsid w:val="00C56363"/>
    <w:rsid w:val="00C56709"/>
    <w:rsid w:val="00C56EAE"/>
    <w:rsid w:val="00C57400"/>
    <w:rsid w:val="00C57FD8"/>
    <w:rsid w:val="00C623C6"/>
    <w:rsid w:val="00C6384A"/>
    <w:rsid w:val="00C64877"/>
    <w:rsid w:val="00C659D8"/>
    <w:rsid w:val="00C71B83"/>
    <w:rsid w:val="00C71B89"/>
    <w:rsid w:val="00C74413"/>
    <w:rsid w:val="00C74816"/>
    <w:rsid w:val="00C81416"/>
    <w:rsid w:val="00C81C75"/>
    <w:rsid w:val="00C82F7E"/>
    <w:rsid w:val="00C83860"/>
    <w:rsid w:val="00C8555D"/>
    <w:rsid w:val="00C8664C"/>
    <w:rsid w:val="00C900D8"/>
    <w:rsid w:val="00C9040E"/>
    <w:rsid w:val="00C90F08"/>
    <w:rsid w:val="00C90F6F"/>
    <w:rsid w:val="00C9122A"/>
    <w:rsid w:val="00C921F0"/>
    <w:rsid w:val="00C9476F"/>
    <w:rsid w:val="00C966BF"/>
    <w:rsid w:val="00C96B92"/>
    <w:rsid w:val="00C9768E"/>
    <w:rsid w:val="00C97A67"/>
    <w:rsid w:val="00C97ED3"/>
    <w:rsid w:val="00C97F2B"/>
    <w:rsid w:val="00C97F56"/>
    <w:rsid w:val="00CA0003"/>
    <w:rsid w:val="00CA0A4C"/>
    <w:rsid w:val="00CA0FB6"/>
    <w:rsid w:val="00CA114F"/>
    <w:rsid w:val="00CA269F"/>
    <w:rsid w:val="00CA30FB"/>
    <w:rsid w:val="00CA310E"/>
    <w:rsid w:val="00CA3429"/>
    <w:rsid w:val="00CA4069"/>
    <w:rsid w:val="00CA486B"/>
    <w:rsid w:val="00CA49F7"/>
    <w:rsid w:val="00CA4A6A"/>
    <w:rsid w:val="00CA503A"/>
    <w:rsid w:val="00CA59A2"/>
    <w:rsid w:val="00CA59AD"/>
    <w:rsid w:val="00CA6775"/>
    <w:rsid w:val="00CA707E"/>
    <w:rsid w:val="00CA7C8A"/>
    <w:rsid w:val="00CB11E9"/>
    <w:rsid w:val="00CB1714"/>
    <w:rsid w:val="00CB19AF"/>
    <w:rsid w:val="00CB1CD1"/>
    <w:rsid w:val="00CB2235"/>
    <w:rsid w:val="00CB27C6"/>
    <w:rsid w:val="00CB318E"/>
    <w:rsid w:val="00CB3300"/>
    <w:rsid w:val="00CB3577"/>
    <w:rsid w:val="00CB5571"/>
    <w:rsid w:val="00CB57BF"/>
    <w:rsid w:val="00CB59C5"/>
    <w:rsid w:val="00CC154C"/>
    <w:rsid w:val="00CC285E"/>
    <w:rsid w:val="00CC2A52"/>
    <w:rsid w:val="00CC40B7"/>
    <w:rsid w:val="00CC4875"/>
    <w:rsid w:val="00CC4FCC"/>
    <w:rsid w:val="00CC6773"/>
    <w:rsid w:val="00CC6C4E"/>
    <w:rsid w:val="00CC7864"/>
    <w:rsid w:val="00CC7D8F"/>
    <w:rsid w:val="00CC7E39"/>
    <w:rsid w:val="00CD0563"/>
    <w:rsid w:val="00CD0762"/>
    <w:rsid w:val="00CD0E12"/>
    <w:rsid w:val="00CD2301"/>
    <w:rsid w:val="00CD2C73"/>
    <w:rsid w:val="00CD4BC6"/>
    <w:rsid w:val="00CD51AB"/>
    <w:rsid w:val="00CD57F3"/>
    <w:rsid w:val="00CD6C85"/>
    <w:rsid w:val="00CD71EE"/>
    <w:rsid w:val="00CD7627"/>
    <w:rsid w:val="00CD7AFE"/>
    <w:rsid w:val="00CD7BE6"/>
    <w:rsid w:val="00CE1110"/>
    <w:rsid w:val="00CE267B"/>
    <w:rsid w:val="00CE2C53"/>
    <w:rsid w:val="00CE3B0A"/>
    <w:rsid w:val="00CE3D12"/>
    <w:rsid w:val="00CE4815"/>
    <w:rsid w:val="00CE5206"/>
    <w:rsid w:val="00CE52F4"/>
    <w:rsid w:val="00CE6F56"/>
    <w:rsid w:val="00CE701C"/>
    <w:rsid w:val="00CF1F78"/>
    <w:rsid w:val="00CF34E8"/>
    <w:rsid w:val="00CF36F0"/>
    <w:rsid w:val="00CF3A21"/>
    <w:rsid w:val="00CF401D"/>
    <w:rsid w:val="00CF4A20"/>
    <w:rsid w:val="00CF4B7D"/>
    <w:rsid w:val="00CF4DAE"/>
    <w:rsid w:val="00CF5283"/>
    <w:rsid w:val="00CF5AA8"/>
    <w:rsid w:val="00CF6497"/>
    <w:rsid w:val="00CF6925"/>
    <w:rsid w:val="00CF6E4F"/>
    <w:rsid w:val="00CF77E5"/>
    <w:rsid w:val="00CF786E"/>
    <w:rsid w:val="00D001BA"/>
    <w:rsid w:val="00D020A7"/>
    <w:rsid w:val="00D024BE"/>
    <w:rsid w:val="00D0265D"/>
    <w:rsid w:val="00D0317D"/>
    <w:rsid w:val="00D03821"/>
    <w:rsid w:val="00D04145"/>
    <w:rsid w:val="00D04432"/>
    <w:rsid w:val="00D044FC"/>
    <w:rsid w:val="00D05CE6"/>
    <w:rsid w:val="00D05E15"/>
    <w:rsid w:val="00D05EDB"/>
    <w:rsid w:val="00D060CA"/>
    <w:rsid w:val="00D06AE3"/>
    <w:rsid w:val="00D06B96"/>
    <w:rsid w:val="00D06E3D"/>
    <w:rsid w:val="00D071C1"/>
    <w:rsid w:val="00D076AE"/>
    <w:rsid w:val="00D07802"/>
    <w:rsid w:val="00D10ECA"/>
    <w:rsid w:val="00D11F80"/>
    <w:rsid w:val="00D122BB"/>
    <w:rsid w:val="00D12585"/>
    <w:rsid w:val="00D12646"/>
    <w:rsid w:val="00D12842"/>
    <w:rsid w:val="00D12A20"/>
    <w:rsid w:val="00D12A5C"/>
    <w:rsid w:val="00D14E13"/>
    <w:rsid w:val="00D17CCD"/>
    <w:rsid w:val="00D20553"/>
    <w:rsid w:val="00D217F7"/>
    <w:rsid w:val="00D22402"/>
    <w:rsid w:val="00D225E2"/>
    <w:rsid w:val="00D2266B"/>
    <w:rsid w:val="00D22810"/>
    <w:rsid w:val="00D2492C"/>
    <w:rsid w:val="00D24E37"/>
    <w:rsid w:val="00D24FC4"/>
    <w:rsid w:val="00D25B79"/>
    <w:rsid w:val="00D265C9"/>
    <w:rsid w:val="00D275CD"/>
    <w:rsid w:val="00D30503"/>
    <w:rsid w:val="00D31766"/>
    <w:rsid w:val="00D319BA"/>
    <w:rsid w:val="00D3204C"/>
    <w:rsid w:val="00D327D4"/>
    <w:rsid w:val="00D32F31"/>
    <w:rsid w:val="00D336AE"/>
    <w:rsid w:val="00D33982"/>
    <w:rsid w:val="00D3582A"/>
    <w:rsid w:val="00D35E33"/>
    <w:rsid w:val="00D3645F"/>
    <w:rsid w:val="00D37384"/>
    <w:rsid w:val="00D37AA1"/>
    <w:rsid w:val="00D40B3B"/>
    <w:rsid w:val="00D422DA"/>
    <w:rsid w:val="00D43CDF"/>
    <w:rsid w:val="00D447C1"/>
    <w:rsid w:val="00D45E6D"/>
    <w:rsid w:val="00D46A8E"/>
    <w:rsid w:val="00D52575"/>
    <w:rsid w:val="00D52F8D"/>
    <w:rsid w:val="00D53251"/>
    <w:rsid w:val="00D540EE"/>
    <w:rsid w:val="00D54AA6"/>
    <w:rsid w:val="00D55C8A"/>
    <w:rsid w:val="00D563B8"/>
    <w:rsid w:val="00D5753A"/>
    <w:rsid w:val="00D6089D"/>
    <w:rsid w:val="00D609EF"/>
    <w:rsid w:val="00D60B37"/>
    <w:rsid w:val="00D623F5"/>
    <w:rsid w:val="00D62503"/>
    <w:rsid w:val="00D63707"/>
    <w:rsid w:val="00D641FE"/>
    <w:rsid w:val="00D64277"/>
    <w:rsid w:val="00D644B8"/>
    <w:rsid w:val="00D64595"/>
    <w:rsid w:val="00D65DCE"/>
    <w:rsid w:val="00D65DF3"/>
    <w:rsid w:val="00D67F1C"/>
    <w:rsid w:val="00D70473"/>
    <w:rsid w:val="00D704C0"/>
    <w:rsid w:val="00D70D9C"/>
    <w:rsid w:val="00D71C7C"/>
    <w:rsid w:val="00D71EF3"/>
    <w:rsid w:val="00D724BB"/>
    <w:rsid w:val="00D7365F"/>
    <w:rsid w:val="00D73CEC"/>
    <w:rsid w:val="00D74936"/>
    <w:rsid w:val="00D74E31"/>
    <w:rsid w:val="00D779E8"/>
    <w:rsid w:val="00D81154"/>
    <w:rsid w:val="00D81636"/>
    <w:rsid w:val="00D81B69"/>
    <w:rsid w:val="00D82D74"/>
    <w:rsid w:val="00D83560"/>
    <w:rsid w:val="00D84BDF"/>
    <w:rsid w:val="00D850C1"/>
    <w:rsid w:val="00D85974"/>
    <w:rsid w:val="00D86028"/>
    <w:rsid w:val="00D8646C"/>
    <w:rsid w:val="00D9000C"/>
    <w:rsid w:val="00D902A4"/>
    <w:rsid w:val="00D908EA"/>
    <w:rsid w:val="00D90B54"/>
    <w:rsid w:val="00D91C19"/>
    <w:rsid w:val="00D92580"/>
    <w:rsid w:val="00D9385F"/>
    <w:rsid w:val="00D9446D"/>
    <w:rsid w:val="00D95460"/>
    <w:rsid w:val="00D9587D"/>
    <w:rsid w:val="00D95D23"/>
    <w:rsid w:val="00D96A69"/>
    <w:rsid w:val="00D96D91"/>
    <w:rsid w:val="00D97797"/>
    <w:rsid w:val="00D97882"/>
    <w:rsid w:val="00D978C4"/>
    <w:rsid w:val="00DA06F7"/>
    <w:rsid w:val="00DA1408"/>
    <w:rsid w:val="00DA3CEA"/>
    <w:rsid w:val="00DA3E2F"/>
    <w:rsid w:val="00DA476A"/>
    <w:rsid w:val="00DA557F"/>
    <w:rsid w:val="00DA58AB"/>
    <w:rsid w:val="00DA6074"/>
    <w:rsid w:val="00DA630B"/>
    <w:rsid w:val="00DA6FB0"/>
    <w:rsid w:val="00DA730A"/>
    <w:rsid w:val="00DA7966"/>
    <w:rsid w:val="00DB0097"/>
    <w:rsid w:val="00DB32D4"/>
    <w:rsid w:val="00DB345B"/>
    <w:rsid w:val="00DB34A7"/>
    <w:rsid w:val="00DB4662"/>
    <w:rsid w:val="00DB4F4C"/>
    <w:rsid w:val="00DB540A"/>
    <w:rsid w:val="00DB7332"/>
    <w:rsid w:val="00DB77AE"/>
    <w:rsid w:val="00DC06CC"/>
    <w:rsid w:val="00DC0CBD"/>
    <w:rsid w:val="00DC0D9A"/>
    <w:rsid w:val="00DC1931"/>
    <w:rsid w:val="00DC22AD"/>
    <w:rsid w:val="00DC30B8"/>
    <w:rsid w:val="00DC615E"/>
    <w:rsid w:val="00DC77C7"/>
    <w:rsid w:val="00DC7B05"/>
    <w:rsid w:val="00DD032D"/>
    <w:rsid w:val="00DD1298"/>
    <w:rsid w:val="00DD13CD"/>
    <w:rsid w:val="00DD2890"/>
    <w:rsid w:val="00DD2EC7"/>
    <w:rsid w:val="00DD3063"/>
    <w:rsid w:val="00DD36D5"/>
    <w:rsid w:val="00DD37EC"/>
    <w:rsid w:val="00DD3FB8"/>
    <w:rsid w:val="00DD4C57"/>
    <w:rsid w:val="00DD5070"/>
    <w:rsid w:val="00DD5893"/>
    <w:rsid w:val="00DD684D"/>
    <w:rsid w:val="00DE012A"/>
    <w:rsid w:val="00DE0196"/>
    <w:rsid w:val="00DE1467"/>
    <w:rsid w:val="00DE19A8"/>
    <w:rsid w:val="00DE3A49"/>
    <w:rsid w:val="00DE3BFE"/>
    <w:rsid w:val="00DE3C4D"/>
    <w:rsid w:val="00DE3D65"/>
    <w:rsid w:val="00DE4A46"/>
    <w:rsid w:val="00DE5B8C"/>
    <w:rsid w:val="00DE770F"/>
    <w:rsid w:val="00DE7840"/>
    <w:rsid w:val="00DF0C65"/>
    <w:rsid w:val="00DF14F2"/>
    <w:rsid w:val="00DF1F10"/>
    <w:rsid w:val="00DF2201"/>
    <w:rsid w:val="00DF2374"/>
    <w:rsid w:val="00DF45F1"/>
    <w:rsid w:val="00DF4B07"/>
    <w:rsid w:val="00DF4C0B"/>
    <w:rsid w:val="00DF5811"/>
    <w:rsid w:val="00DF66C5"/>
    <w:rsid w:val="00DF75E8"/>
    <w:rsid w:val="00E01D5D"/>
    <w:rsid w:val="00E02660"/>
    <w:rsid w:val="00E0269E"/>
    <w:rsid w:val="00E026E2"/>
    <w:rsid w:val="00E02C2B"/>
    <w:rsid w:val="00E03524"/>
    <w:rsid w:val="00E058D9"/>
    <w:rsid w:val="00E075F5"/>
    <w:rsid w:val="00E07E46"/>
    <w:rsid w:val="00E07EBA"/>
    <w:rsid w:val="00E11635"/>
    <w:rsid w:val="00E1175F"/>
    <w:rsid w:val="00E1253A"/>
    <w:rsid w:val="00E141F9"/>
    <w:rsid w:val="00E15617"/>
    <w:rsid w:val="00E157AD"/>
    <w:rsid w:val="00E16273"/>
    <w:rsid w:val="00E16404"/>
    <w:rsid w:val="00E16DD8"/>
    <w:rsid w:val="00E20CCC"/>
    <w:rsid w:val="00E20D2D"/>
    <w:rsid w:val="00E20E5F"/>
    <w:rsid w:val="00E21175"/>
    <w:rsid w:val="00E2166C"/>
    <w:rsid w:val="00E22100"/>
    <w:rsid w:val="00E222D8"/>
    <w:rsid w:val="00E22449"/>
    <w:rsid w:val="00E238B1"/>
    <w:rsid w:val="00E23B7E"/>
    <w:rsid w:val="00E246A4"/>
    <w:rsid w:val="00E24E34"/>
    <w:rsid w:val="00E2514D"/>
    <w:rsid w:val="00E2578C"/>
    <w:rsid w:val="00E26124"/>
    <w:rsid w:val="00E2685E"/>
    <w:rsid w:val="00E308D4"/>
    <w:rsid w:val="00E30C41"/>
    <w:rsid w:val="00E30C96"/>
    <w:rsid w:val="00E30DBA"/>
    <w:rsid w:val="00E31014"/>
    <w:rsid w:val="00E32632"/>
    <w:rsid w:val="00E34875"/>
    <w:rsid w:val="00E3688F"/>
    <w:rsid w:val="00E36C7E"/>
    <w:rsid w:val="00E36FD5"/>
    <w:rsid w:val="00E37177"/>
    <w:rsid w:val="00E376AA"/>
    <w:rsid w:val="00E406A9"/>
    <w:rsid w:val="00E41338"/>
    <w:rsid w:val="00E41F8E"/>
    <w:rsid w:val="00E4348E"/>
    <w:rsid w:val="00E437E5"/>
    <w:rsid w:val="00E4409C"/>
    <w:rsid w:val="00E44104"/>
    <w:rsid w:val="00E4485C"/>
    <w:rsid w:val="00E44BB8"/>
    <w:rsid w:val="00E455DA"/>
    <w:rsid w:val="00E45EB9"/>
    <w:rsid w:val="00E45FAC"/>
    <w:rsid w:val="00E46811"/>
    <w:rsid w:val="00E46A50"/>
    <w:rsid w:val="00E47A74"/>
    <w:rsid w:val="00E50035"/>
    <w:rsid w:val="00E504B2"/>
    <w:rsid w:val="00E50DFA"/>
    <w:rsid w:val="00E51F1F"/>
    <w:rsid w:val="00E52272"/>
    <w:rsid w:val="00E52C82"/>
    <w:rsid w:val="00E53CBF"/>
    <w:rsid w:val="00E53E8F"/>
    <w:rsid w:val="00E54A3D"/>
    <w:rsid w:val="00E54F35"/>
    <w:rsid w:val="00E55293"/>
    <w:rsid w:val="00E5610A"/>
    <w:rsid w:val="00E565DB"/>
    <w:rsid w:val="00E56936"/>
    <w:rsid w:val="00E56CB9"/>
    <w:rsid w:val="00E57B36"/>
    <w:rsid w:val="00E6110D"/>
    <w:rsid w:val="00E62477"/>
    <w:rsid w:val="00E627DA"/>
    <w:rsid w:val="00E63430"/>
    <w:rsid w:val="00E63929"/>
    <w:rsid w:val="00E660E6"/>
    <w:rsid w:val="00E66872"/>
    <w:rsid w:val="00E70094"/>
    <w:rsid w:val="00E7029B"/>
    <w:rsid w:val="00E70329"/>
    <w:rsid w:val="00E7129B"/>
    <w:rsid w:val="00E716D4"/>
    <w:rsid w:val="00E7285A"/>
    <w:rsid w:val="00E732D8"/>
    <w:rsid w:val="00E7356E"/>
    <w:rsid w:val="00E73AC0"/>
    <w:rsid w:val="00E73D91"/>
    <w:rsid w:val="00E76C95"/>
    <w:rsid w:val="00E770AB"/>
    <w:rsid w:val="00E771D3"/>
    <w:rsid w:val="00E8077A"/>
    <w:rsid w:val="00E816A2"/>
    <w:rsid w:val="00E8173A"/>
    <w:rsid w:val="00E81E1D"/>
    <w:rsid w:val="00E82DD9"/>
    <w:rsid w:val="00E837F5"/>
    <w:rsid w:val="00E84877"/>
    <w:rsid w:val="00E84B19"/>
    <w:rsid w:val="00E85B39"/>
    <w:rsid w:val="00E85BE9"/>
    <w:rsid w:val="00E85CC7"/>
    <w:rsid w:val="00E86125"/>
    <w:rsid w:val="00E86331"/>
    <w:rsid w:val="00E86688"/>
    <w:rsid w:val="00E87063"/>
    <w:rsid w:val="00E875BF"/>
    <w:rsid w:val="00E90458"/>
    <w:rsid w:val="00E912EE"/>
    <w:rsid w:val="00E922E1"/>
    <w:rsid w:val="00E94DBC"/>
    <w:rsid w:val="00E95007"/>
    <w:rsid w:val="00E9707D"/>
    <w:rsid w:val="00E97714"/>
    <w:rsid w:val="00EA01F4"/>
    <w:rsid w:val="00EA1171"/>
    <w:rsid w:val="00EA119F"/>
    <w:rsid w:val="00EA21D3"/>
    <w:rsid w:val="00EA3B22"/>
    <w:rsid w:val="00EA4982"/>
    <w:rsid w:val="00EA5215"/>
    <w:rsid w:val="00EA523F"/>
    <w:rsid w:val="00EA6486"/>
    <w:rsid w:val="00EB005D"/>
    <w:rsid w:val="00EB0D20"/>
    <w:rsid w:val="00EB0EB7"/>
    <w:rsid w:val="00EB0EFD"/>
    <w:rsid w:val="00EB230D"/>
    <w:rsid w:val="00EB28EC"/>
    <w:rsid w:val="00EB2AD5"/>
    <w:rsid w:val="00EB32E6"/>
    <w:rsid w:val="00EB3937"/>
    <w:rsid w:val="00EB3DAC"/>
    <w:rsid w:val="00EB3E2E"/>
    <w:rsid w:val="00EB4BD0"/>
    <w:rsid w:val="00EB588E"/>
    <w:rsid w:val="00EB5D12"/>
    <w:rsid w:val="00EB64BE"/>
    <w:rsid w:val="00EB6549"/>
    <w:rsid w:val="00EB6911"/>
    <w:rsid w:val="00EB791D"/>
    <w:rsid w:val="00EC0914"/>
    <w:rsid w:val="00EC1C2A"/>
    <w:rsid w:val="00EC54C2"/>
    <w:rsid w:val="00EC5E14"/>
    <w:rsid w:val="00EC66E2"/>
    <w:rsid w:val="00EC6750"/>
    <w:rsid w:val="00EC770B"/>
    <w:rsid w:val="00ED0DF4"/>
    <w:rsid w:val="00ED523A"/>
    <w:rsid w:val="00ED6B1E"/>
    <w:rsid w:val="00ED6D47"/>
    <w:rsid w:val="00ED714C"/>
    <w:rsid w:val="00EE1211"/>
    <w:rsid w:val="00EE1271"/>
    <w:rsid w:val="00EE1722"/>
    <w:rsid w:val="00EE2497"/>
    <w:rsid w:val="00EE249D"/>
    <w:rsid w:val="00EE29B1"/>
    <w:rsid w:val="00EE39B5"/>
    <w:rsid w:val="00EE3FBF"/>
    <w:rsid w:val="00EE4AF3"/>
    <w:rsid w:val="00EE5100"/>
    <w:rsid w:val="00EE5186"/>
    <w:rsid w:val="00EE6EA5"/>
    <w:rsid w:val="00EE7023"/>
    <w:rsid w:val="00EE7077"/>
    <w:rsid w:val="00EE708C"/>
    <w:rsid w:val="00EE79AA"/>
    <w:rsid w:val="00EE7DA7"/>
    <w:rsid w:val="00EF1291"/>
    <w:rsid w:val="00EF183C"/>
    <w:rsid w:val="00EF2506"/>
    <w:rsid w:val="00EF3A95"/>
    <w:rsid w:val="00EF3C25"/>
    <w:rsid w:val="00EF4465"/>
    <w:rsid w:val="00EF4BE4"/>
    <w:rsid w:val="00EF620E"/>
    <w:rsid w:val="00EF6368"/>
    <w:rsid w:val="00F0043D"/>
    <w:rsid w:val="00F011D5"/>
    <w:rsid w:val="00F029F4"/>
    <w:rsid w:val="00F0323D"/>
    <w:rsid w:val="00F04284"/>
    <w:rsid w:val="00F05099"/>
    <w:rsid w:val="00F05367"/>
    <w:rsid w:val="00F05C9E"/>
    <w:rsid w:val="00F05CBC"/>
    <w:rsid w:val="00F06084"/>
    <w:rsid w:val="00F067A6"/>
    <w:rsid w:val="00F0700D"/>
    <w:rsid w:val="00F07FA2"/>
    <w:rsid w:val="00F10DA4"/>
    <w:rsid w:val="00F10EF3"/>
    <w:rsid w:val="00F11107"/>
    <w:rsid w:val="00F11695"/>
    <w:rsid w:val="00F132F2"/>
    <w:rsid w:val="00F1346C"/>
    <w:rsid w:val="00F1409B"/>
    <w:rsid w:val="00F155DF"/>
    <w:rsid w:val="00F17DCC"/>
    <w:rsid w:val="00F202A8"/>
    <w:rsid w:val="00F20D2C"/>
    <w:rsid w:val="00F2108F"/>
    <w:rsid w:val="00F22397"/>
    <w:rsid w:val="00F224E0"/>
    <w:rsid w:val="00F23221"/>
    <w:rsid w:val="00F23354"/>
    <w:rsid w:val="00F235F3"/>
    <w:rsid w:val="00F23F41"/>
    <w:rsid w:val="00F24F35"/>
    <w:rsid w:val="00F25C83"/>
    <w:rsid w:val="00F265B7"/>
    <w:rsid w:val="00F271E4"/>
    <w:rsid w:val="00F27982"/>
    <w:rsid w:val="00F30CF5"/>
    <w:rsid w:val="00F31CD1"/>
    <w:rsid w:val="00F337E5"/>
    <w:rsid w:val="00F34963"/>
    <w:rsid w:val="00F34AF0"/>
    <w:rsid w:val="00F36AC7"/>
    <w:rsid w:val="00F4063A"/>
    <w:rsid w:val="00F413CC"/>
    <w:rsid w:val="00F418E7"/>
    <w:rsid w:val="00F41BCD"/>
    <w:rsid w:val="00F452D6"/>
    <w:rsid w:val="00F45341"/>
    <w:rsid w:val="00F454AC"/>
    <w:rsid w:val="00F466A4"/>
    <w:rsid w:val="00F46F43"/>
    <w:rsid w:val="00F47AE3"/>
    <w:rsid w:val="00F50CC2"/>
    <w:rsid w:val="00F51F6B"/>
    <w:rsid w:val="00F525B9"/>
    <w:rsid w:val="00F529CE"/>
    <w:rsid w:val="00F53219"/>
    <w:rsid w:val="00F5427B"/>
    <w:rsid w:val="00F564DA"/>
    <w:rsid w:val="00F56D7E"/>
    <w:rsid w:val="00F56FF5"/>
    <w:rsid w:val="00F572E9"/>
    <w:rsid w:val="00F57AA7"/>
    <w:rsid w:val="00F602E7"/>
    <w:rsid w:val="00F6107F"/>
    <w:rsid w:val="00F621D7"/>
    <w:rsid w:val="00F62BC2"/>
    <w:rsid w:val="00F62DD3"/>
    <w:rsid w:val="00F63207"/>
    <w:rsid w:val="00F64EEC"/>
    <w:rsid w:val="00F657B6"/>
    <w:rsid w:val="00F672FF"/>
    <w:rsid w:val="00F67E8A"/>
    <w:rsid w:val="00F703C1"/>
    <w:rsid w:val="00F705E6"/>
    <w:rsid w:val="00F7207A"/>
    <w:rsid w:val="00F7217A"/>
    <w:rsid w:val="00F724BA"/>
    <w:rsid w:val="00F737D9"/>
    <w:rsid w:val="00F73F46"/>
    <w:rsid w:val="00F741FC"/>
    <w:rsid w:val="00F74A77"/>
    <w:rsid w:val="00F750FC"/>
    <w:rsid w:val="00F753E8"/>
    <w:rsid w:val="00F75428"/>
    <w:rsid w:val="00F773B7"/>
    <w:rsid w:val="00F774AB"/>
    <w:rsid w:val="00F77C13"/>
    <w:rsid w:val="00F81B29"/>
    <w:rsid w:val="00F81DA4"/>
    <w:rsid w:val="00F81EE5"/>
    <w:rsid w:val="00F81FFC"/>
    <w:rsid w:val="00F827D7"/>
    <w:rsid w:val="00F82F0A"/>
    <w:rsid w:val="00F850E1"/>
    <w:rsid w:val="00F8552D"/>
    <w:rsid w:val="00F860D0"/>
    <w:rsid w:val="00F87DC0"/>
    <w:rsid w:val="00F9005A"/>
    <w:rsid w:val="00F91B0C"/>
    <w:rsid w:val="00F91EAE"/>
    <w:rsid w:val="00F93406"/>
    <w:rsid w:val="00F93FD9"/>
    <w:rsid w:val="00F947AF"/>
    <w:rsid w:val="00F94D87"/>
    <w:rsid w:val="00F94D9C"/>
    <w:rsid w:val="00F9529E"/>
    <w:rsid w:val="00F968E5"/>
    <w:rsid w:val="00F96F54"/>
    <w:rsid w:val="00F97247"/>
    <w:rsid w:val="00F9737C"/>
    <w:rsid w:val="00F975FE"/>
    <w:rsid w:val="00FA052A"/>
    <w:rsid w:val="00FA09B1"/>
    <w:rsid w:val="00FA19A1"/>
    <w:rsid w:val="00FA1CFF"/>
    <w:rsid w:val="00FA2DAD"/>
    <w:rsid w:val="00FA325B"/>
    <w:rsid w:val="00FA33A4"/>
    <w:rsid w:val="00FA4A4C"/>
    <w:rsid w:val="00FA54B9"/>
    <w:rsid w:val="00FA65F0"/>
    <w:rsid w:val="00FA671A"/>
    <w:rsid w:val="00FA6A4D"/>
    <w:rsid w:val="00FA6C4F"/>
    <w:rsid w:val="00FA7480"/>
    <w:rsid w:val="00FA7846"/>
    <w:rsid w:val="00FA7E1A"/>
    <w:rsid w:val="00FB09D4"/>
    <w:rsid w:val="00FB1B5A"/>
    <w:rsid w:val="00FB28F3"/>
    <w:rsid w:val="00FB2A9C"/>
    <w:rsid w:val="00FB36AC"/>
    <w:rsid w:val="00FB3AA5"/>
    <w:rsid w:val="00FB3AF6"/>
    <w:rsid w:val="00FB6466"/>
    <w:rsid w:val="00FB6511"/>
    <w:rsid w:val="00FB6794"/>
    <w:rsid w:val="00FB6B47"/>
    <w:rsid w:val="00FB714A"/>
    <w:rsid w:val="00FB765B"/>
    <w:rsid w:val="00FC0291"/>
    <w:rsid w:val="00FC0765"/>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7438"/>
    <w:rsid w:val="00FC7CD1"/>
    <w:rsid w:val="00FD0369"/>
    <w:rsid w:val="00FD102B"/>
    <w:rsid w:val="00FD1B86"/>
    <w:rsid w:val="00FD31AA"/>
    <w:rsid w:val="00FD3B97"/>
    <w:rsid w:val="00FD4489"/>
    <w:rsid w:val="00FD51C7"/>
    <w:rsid w:val="00FD5349"/>
    <w:rsid w:val="00FD6069"/>
    <w:rsid w:val="00FD6977"/>
    <w:rsid w:val="00FD6B77"/>
    <w:rsid w:val="00FD7306"/>
    <w:rsid w:val="00FD7AD9"/>
    <w:rsid w:val="00FE00FC"/>
    <w:rsid w:val="00FE0184"/>
    <w:rsid w:val="00FE14A8"/>
    <w:rsid w:val="00FE1BEF"/>
    <w:rsid w:val="00FE215C"/>
    <w:rsid w:val="00FE2A06"/>
    <w:rsid w:val="00FE2F21"/>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C66"/>
    <w:rsid w:val="00FF448D"/>
    <w:rsid w:val="00FF4985"/>
    <w:rsid w:val="00FF4DAB"/>
    <w:rsid w:val="00FF5461"/>
    <w:rsid w:val="00FF5D2A"/>
    <w:rsid w:val="00FF5F39"/>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79"/>
  </w:style>
  <w:style w:type="paragraph" w:styleId="1">
    <w:name w:val="heading 1"/>
    <w:basedOn w:val="a"/>
    <w:next w:val="a"/>
    <w:link w:val="10"/>
    <w:uiPriority w:val="99"/>
    <w:qFormat/>
    <w:rsid w:val="00FB1B5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B1B5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FB1B5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FB1B5A"/>
    <w:pPr>
      <w:keepNext/>
      <w:suppressAutoHyphens/>
      <w:spacing w:after="0" w:line="100" w:lineRule="atLeast"/>
      <w:ind w:left="-284" w:right="-1050" w:firstLine="568"/>
      <w:jc w:val="center"/>
      <w:outlineLvl w:val="4"/>
    </w:pPr>
    <w:rPr>
      <w:rFonts w:ascii="Arial" w:eastAsia="Times New Roman" w:hAnsi="Arial" w:cs="Arial"/>
      <w:b/>
      <w:kern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1B5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B1B5A"/>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FB1B5A"/>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FB1B5A"/>
    <w:rPr>
      <w:rFonts w:ascii="Arial" w:eastAsia="Times New Roman" w:hAnsi="Arial" w:cs="Arial"/>
      <w:b/>
      <w:kern w:val="2"/>
      <w:szCs w:val="20"/>
      <w:lang w:eastAsia="ru-RU"/>
    </w:rPr>
  </w:style>
  <w:style w:type="paragraph" w:styleId="a3">
    <w:name w:val="List Paragraph"/>
    <w:basedOn w:val="a"/>
    <w:link w:val="a4"/>
    <w:qFormat/>
    <w:rsid w:val="00E30C41"/>
    <w:pPr>
      <w:ind w:left="720"/>
      <w:contextualSpacing/>
    </w:pPr>
  </w:style>
  <w:style w:type="character" w:customStyle="1" w:styleId="a4">
    <w:name w:val="Абзац списка Знак"/>
    <w:link w:val="a3"/>
    <w:locked/>
    <w:rsid w:val="00FB1B5A"/>
  </w:style>
  <w:style w:type="paragraph" w:styleId="a5">
    <w:name w:val="No Spacing"/>
    <w:uiPriority w:val="1"/>
    <w:qFormat/>
    <w:rsid w:val="008D609D"/>
    <w:pPr>
      <w:spacing w:after="0" w:line="240" w:lineRule="auto"/>
    </w:pPr>
    <w:rPr>
      <w:rFonts w:ascii="Calibri" w:eastAsia="Times New Roman" w:hAnsi="Calibri" w:cs="Times New Roman"/>
      <w:lang w:eastAsia="ru-RU"/>
    </w:rPr>
  </w:style>
  <w:style w:type="paragraph" w:styleId="a6">
    <w:name w:val="Balloon Text"/>
    <w:basedOn w:val="a"/>
    <w:link w:val="a7"/>
    <w:uiPriority w:val="99"/>
    <w:unhideWhenUsed/>
    <w:rsid w:val="002E14D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E14DA"/>
    <w:rPr>
      <w:rFonts w:ascii="Tahoma" w:hAnsi="Tahoma" w:cs="Tahoma"/>
      <w:sz w:val="16"/>
      <w:szCs w:val="16"/>
    </w:rPr>
  </w:style>
  <w:style w:type="paragraph" w:customStyle="1" w:styleId="ConsPlusNormal">
    <w:name w:val="ConsPlusNormal"/>
    <w:rsid w:val="008400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unhideWhenUsed/>
    <w:rsid w:val="00AD6066"/>
    <w:rPr>
      <w:color w:val="0000FF" w:themeColor="hyperlink"/>
      <w:u w:val="single"/>
    </w:rPr>
  </w:style>
  <w:style w:type="paragraph" w:customStyle="1" w:styleId="AAA">
    <w:name w:val="! AAA !"/>
    <w:link w:val="AAA0"/>
    <w:uiPriority w:val="99"/>
    <w:rsid w:val="00FB1B5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FB1B5A"/>
    <w:rPr>
      <w:rFonts w:ascii="Times New Roman" w:eastAsia="Times New Roman" w:hAnsi="Times New Roman" w:cs="Times New Roman"/>
      <w:sz w:val="24"/>
      <w:szCs w:val="16"/>
      <w:lang w:eastAsia="ru-RU"/>
    </w:rPr>
  </w:style>
  <w:style w:type="paragraph" w:styleId="a9">
    <w:name w:val="footer"/>
    <w:basedOn w:val="a"/>
    <w:link w:val="aa"/>
    <w:uiPriority w:val="99"/>
    <w:rsid w:val="00FB1B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B1B5A"/>
    <w:rPr>
      <w:rFonts w:ascii="Times New Roman" w:eastAsia="Times New Roman" w:hAnsi="Times New Roman" w:cs="Times New Roman"/>
      <w:sz w:val="24"/>
      <w:szCs w:val="24"/>
      <w:lang w:eastAsia="ru-RU"/>
    </w:rPr>
  </w:style>
  <w:style w:type="paragraph" w:styleId="ab">
    <w:name w:val="header"/>
    <w:basedOn w:val="a"/>
    <w:link w:val="ac"/>
    <w:uiPriority w:val="99"/>
    <w:rsid w:val="00FB1B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FB1B5A"/>
    <w:rPr>
      <w:rFonts w:ascii="Times New Roman" w:eastAsia="Times New Roman" w:hAnsi="Times New Roman" w:cs="Times New Roman"/>
      <w:sz w:val="24"/>
      <w:szCs w:val="24"/>
      <w:lang w:eastAsia="ru-RU"/>
    </w:rPr>
  </w:style>
  <w:style w:type="character" w:styleId="ad">
    <w:name w:val="page number"/>
    <w:basedOn w:val="a0"/>
    <w:uiPriority w:val="99"/>
    <w:rsid w:val="00FB1B5A"/>
    <w:rPr>
      <w:rFonts w:cs="Times New Roman"/>
    </w:rPr>
  </w:style>
  <w:style w:type="paragraph" w:styleId="ae">
    <w:name w:val="List"/>
    <w:aliases w:val="List Char"/>
    <w:basedOn w:val="af"/>
    <w:uiPriority w:val="99"/>
    <w:rsid w:val="00FB1B5A"/>
    <w:pPr>
      <w:spacing w:before="120"/>
      <w:ind w:left="1440" w:hanging="360"/>
      <w:jc w:val="both"/>
    </w:pPr>
    <w:rPr>
      <w:rFonts w:ascii="Arial" w:hAnsi="Arial"/>
      <w:spacing w:val="-5"/>
      <w:sz w:val="22"/>
      <w:szCs w:val="22"/>
      <w:lang w:eastAsia="en-US"/>
    </w:rPr>
  </w:style>
  <w:style w:type="paragraph" w:styleId="af">
    <w:name w:val="Body Text"/>
    <w:basedOn w:val="a"/>
    <w:link w:val="af0"/>
    <w:uiPriority w:val="99"/>
    <w:rsid w:val="00FB1B5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B1B5A"/>
    <w:rPr>
      <w:rFonts w:ascii="Times New Roman" w:eastAsia="Times New Roman" w:hAnsi="Times New Roman" w:cs="Times New Roman"/>
      <w:sz w:val="24"/>
      <w:szCs w:val="24"/>
      <w:lang w:eastAsia="ru-RU"/>
    </w:rPr>
  </w:style>
  <w:style w:type="paragraph" w:styleId="af1">
    <w:name w:val="Normal (Web)"/>
    <w:aliases w:val="Обычный (Web)"/>
    <w:basedOn w:val="a"/>
    <w:link w:val="af2"/>
    <w:uiPriority w:val="99"/>
    <w:rsid w:val="00FB1B5A"/>
    <w:pPr>
      <w:spacing w:after="120" w:line="240" w:lineRule="auto"/>
    </w:pPr>
    <w:rPr>
      <w:rFonts w:ascii="Times New Roman" w:eastAsia="Times New Roman" w:hAnsi="Times New Roman" w:cs="Times New Roman"/>
      <w:sz w:val="16"/>
      <w:szCs w:val="16"/>
      <w:lang w:eastAsia="ru-RU"/>
    </w:rPr>
  </w:style>
  <w:style w:type="character" w:customStyle="1" w:styleId="af2">
    <w:name w:val="Обычный (веб) Знак"/>
    <w:aliases w:val="Обычный (Web) Знак"/>
    <w:link w:val="af1"/>
    <w:uiPriority w:val="99"/>
    <w:locked/>
    <w:rsid w:val="00FB1B5A"/>
    <w:rPr>
      <w:rFonts w:ascii="Times New Roman" w:eastAsia="Times New Roman" w:hAnsi="Times New Roman" w:cs="Times New Roman"/>
      <w:sz w:val="16"/>
      <w:szCs w:val="16"/>
      <w:lang w:eastAsia="ru-RU"/>
    </w:rPr>
  </w:style>
  <w:style w:type="paragraph" w:styleId="11">
    <w:name w:val="toc 1"/>
    <w:basedOn w:val="a"/>
    <w:next w:val="a"/>
    <w:autoRedefine/>
    <w:uiPriority w:val="39"/>
    <w:qFormat/>
    <w:rsid w:val="00FB1B5A"/>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styleId="21">
    <w:name w:val="toc 2"/>
    <w:basedOn w:val="a"/>
    <w:next w:val="a"/>
    <w:autoRedefine/>
    <w:uiPriority w:val="39"/>
    <w:qFormat/>
    <w:rsid w:val="00FB1B5A"/>
    <w:pPr>
      <w:spacing w:after="0" w:line="240" w:lineRule="auto"/>
      <w:ind w:left="240"/>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FB1B5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FB1B5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FB1B5A"/>
    <w:pPr>
      <w:widowControl w:val="0"/>
      <w:suppressAutoHyphens/>
      <w:spacing w:after="0" w:line="240" w:lineRule="auto"/>
      <w:jc w:val="both"/>
    </w:pPr>
    <w:rPr>
      <w:rFonts w:ascii="Times New Roman" w:eastAsia="Times New Roman" w:hAnsi="Times New Roman" w:cs="Times New Roman"/>
      <w:kern w:val="1"/>
      <w:sz w:val="24"/>
      <w:szCs w:val="20"/>
      <w:lang w:eastAsia="ru-RU"/>
    </w:rPr>
  </w:style>
  <w:style w:type="paragraph" w:customStyle="1" w:styleId="af5">
    <w:name w:val="Содержимое таблицы"/>
    <w:basedOn w:val="a"/>
    <w:uiPriority w:val="99"/>
    <w:rsid w:val="00FB1B5A"/>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6">
    <w:name w:val="Заголовок"/>
    <w:basedOn w:val="a"/>
    <w:next w:val="af"/>
    <w:uiPriority w:val="99"/>
    <w:rsid w:val="00FB1B5A"/>
    <w:pPr>
      <w:keepNext/>
      <w:widowControl w:val="0"/>
      <w:suppressAutoHyphens/>
      <w:spacing w:before="240" w:after="120" w:line="240" w:lineRule="auto"/>
    </w:pPr>
    <w:rPr>
      <w:rFonts w:ascii="Arial" w:eastAsia="Times New Roman" w:hAnsi="Arial" w:cs="Tahoma"/>
      <w:kern w:val="1"/>
      <w:sz w:val="28"/>
      <w:szCs w:val="28"/>
      <w:lang w:eastAsia="ru-RU"/>
    </w:rPr>
  </w:style>
  <w:style w:type="paragraph" w:styleId="af7">
    <w:name w:val="Subtitle"/>
    <w:basedOn w:val="af6"/>
    <w:next w:val="af"/>
    <w:link w:val="af8"/>
    <w:uiPriority w:val="99"/>
    <w:qFormat/>
    <w:rsid w:val="00FB1B5A"/>
    <w:pPr>
      <w:jc w:val="center"/>
    </w:pPr>
    <w:rPr>
      <w:i/>
      <w:iCs/>
    </w:rPr>
  </w:style>
  <w:style w:type="character" w:customStyle="1" w:styleId="af8">
    <w:name w:val="Подзаголовок Знак"/>
    <w:basedOn w:val="a0"/>
    <w:link w:val="af7"/>
    <w:uiPriority w:val="99"/>
    <w:rsid w:val="00FB1B5A"/>
    <w:rPr>
      <w:rFonts w:ascii="Arial" w:eastAsia="Times New Roman" w:hAnsi="Arial" w:cs="Tahoma"/>
      <w:i/>
      <w:iCs/>
      <w:kern w:val="1"/>
      <w:sz w:val="28"/>
      <w:szCs w:val="28"/>
      <w:lang w:eastAsia="ru-RU"/>
    </w:rPr>
  </w:style>
  <w:style w:type="paragraph" w:styleId="af9">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a"/>
    <w:uiPriority w:val="99"/>
    <w:qFormat/>
    <w:rsid w:val="00FB1B5A"/>
    <w:pPr>
      <w:spacing w:line="240" w:lineRule="auto"/>
    </w:pPr>
    <w:rPr>
      <w:rFonts w:ascii="Calibri" w:eastAsia="Times New Roman" w:hAnsi="Calibri" w:cs="Times New Roman"/>
      <w:b/>
      <w:bCs/>
      <w:color w:val="4F81BD"/>
      <w:sz w:val="18"/>
      <w:szCs w:val="18"/>
      <w:lang w:eastAsia="ru-RU"/>
    </w:rPr>
  </w:style>
  <w:style w:type="character" w:customStyle="1" w:styleId="afa">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9"/>
    <w:uiPriority w:val="99"/>
    <w:locked/>
    <w:rsid w:val="00FB1B5A"/>
    <w:rPr>
      <w:rFonts w:ascii="Calibri" w:eastAsia="Times New Roman" w:hAnsi="Calibri" w:cs="Times New Roman"/>
      <w:b/>
      <w:bCs/>
      <w:color w:val="4F81BD"/>
      <w:sz w:val="18"/>
      <w:szCs w:val="18"/>
      <w:lang w:eastAsia="ru-RU"/>
    </w:rPr>
  </w:style>
  <w:style w:type="character" w:customStyle="1" w:styleId="TextNPA">
    <w:name w:val="Text NPA"/>
    <w:uiPriority w:val="99"/>
    <w:rsid w:val="00FB1B5A"/>
    <w:rPr>
      <w:rFonts w:ascii="Courier New" w:hAnsi="Courier New"/>
    </w:rPr>
  </w:style>
  <w:style w:type="character" w:customStyle="1" w:styleId="afb">
    <w:name w:val="Название Знак"/>
    <w:aliases w:val="Знак Знак12 Знак,Знак2 Знак"/>
    <w:link w:val="afc"/>
    <w:uiPriority w:val="99"/>
    <w:locked/>
    <w:rsid w:val="00FB1B5A"/>
    <w:rPr>
      <w:b/>
      <w:sz w:val="24"/>
    </w:rPr>
  </w:style>
  <w:style w:type="paragraph" w:styleId="afc">
    <w:name w:val="Title"/>
    <w:aliases w:val="Знак Знак12,Знак2"/>
    <w:basedOn w:val="a"/>
    <w:link w:val="afb"/>
    <w:uiPriority w:val="99"/>
    <w:qFormat/>
    <w:rsid w:val="00FB1B5A"/>
    <w:pPr>
      <w:spacing w:after="0" w:line="240" w:lineRule="auto"/>
      <w:jc w:val="center"/>
    </w:pPr>
    <w:rPr>
      <w:b/>
      <w:sz w:val="24"/>
    </w:rPr>
  </w:style>
  <w:style w:type="character" w:customStyle="1" w:styleId="12">
    <w:name w:val="Название Знак1"/>
    <w:basedOn w:val="a0"/>
    <w:link w:val="afc"/>
    <w:uiPriority w:val="10"/>
    <w:rsid w:val="00FB1B5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Знак Знак12 Char1,Знак2 Char1"/>
    <w:basedOn w:val="a0"/>
    <w:uiPriority w:val="10"/>
    <w:rsid w:val="00FB1B5A"/>
    <w:rPr>
      <w:rFonts w:asciiTheme="majorHAnsi" w:eastAsiaTheme="majorEastAsia" w:hAnsiTheme="majorHAnsi" w:cstheme="majorBidi"/>
      <w:b/>
      <w:bCs/>
      <w:kern w:val="28"/>
      <w:sz w:val="32"/>
      <w:szCs w:val="32"/>
    </w:rPr>
  </w:style>
  <w:style w:type="character" w:customStyle="1" w:styleId="22">
    <w:name w:val="Основной текст 2 Знак"/>
    <w:link w:val="23"/>
    <w:uiPriority w:val="99"/>
    <w:locked/>
    <w:rsid w:val="00FB1B5A"/>
    <w:rPr>
      <w:rFonts w:ascii="Calibri" w:hAnsi="Calibri"/>
    </w:rPr>
  </w:style>
  <w:style w:type="paragraph" w:styleId="23">
    <w:name w:val="Body Text 2"/>
    <w:basedOn w:val="a"/>
    <w:link w:val="22"/>
    <w:uiPriority w:val="99"/>
    <w:rsid w:val="00FB1B5A"/>
    <w:pPr>
      <w:spacing w:after="120" w:line="480" w:lineRule="auto"/>
    </w:pPr>
    <w:rPr>
      <w:rFonts w:ascii="Calibri" w:hAnsi="Calibri"/>
    </w:rPr>
  </w:style>
  <w:style w:type="character" w:customStyle="1" w:styleId="211">
    <w:name w:val="Основной текст 2 Знак1"/>
    <w:basedOn w:val="a0"/>
    <w:link w:val="23"/>
    <w:uiPriority w:val="99"/>
    <w:semiHidden/>
    <w:rsid w:val="00FB1B5A"/>
  </w:style>
  <w:style w:type="paragraph" w:styleId="24">
    <w:name w:val="Body Text Indent 2"/>
    <w:basedOn w:val="a"/>
    <w:link w:val="25"/>
    <w:uiPriority w:val="99"/>
    <w:rsid w:val="00FB1B5A"/>
    <w:pPr>
      <w:spacing w:after="120" w:line="480" w:lineRule="auto"/>
      <w:ind w:left="283"/>
    </w:pPr>
    <w:rPr>
      <w:rFonts w:ascii="Calibri" w:eastAsia="Times New Roman" w:hAnsi="Calibri" w:cs="Times New Roman"/>
      <w:sz w:val="24"/>
      <w:szCs w:val="24"/>
      <w:lang w:val="en-US"/>
    </w:rPr>
  </w:style>
  <w:style w:type="character" w:customStyle="1" w:styleId="25">
    <w:name w:val="Основной текст с отступом 2 Знак"/>
    <w:basedOn w:val="a0"/>
    <w:link w:val="24"/>
    <w:uiPriority w:val="99"/>
    <w:rsid w:val="00FB1B5A"/>
    <w:rPr>
      <w:rFonts w:ascii="Calibri" w:eastAsia="Times New Roman" w:hAnsi="Calibri" w:cs="Times New Roman"/>
      <w:sz w:val="24"/>
      <w:szCs w:val="24"/>
      <w:lang w:val="en-US"/>
    </w:rPr>
  </w:style>
  <w:style w:type="character" w:styleId="afd">
    <w:name w:val="Emphasis"/>
    <w:basedOn w:val="a0"/>
    <w:uiPriority w:val="99"/>
    <w:qFormat/>
    <w:rsid w:val="00FB1B5A"/>
    <w:rPr>
      <w:rFonts w:cs="Times New Roman"/>
      <w:i/>
    </w:rPr>
  </w:style>
  <w:style w:type="character" w:customStyle="1" w:styleId="afe">
    <w:name w:val="Схема документа Знак"/>
    <w:basedOn w:val="a0"/>
    <w:link w:val="aff"/>
    <w:uiPriority w:val="99"/>
    <w:semiHidden/>
    <w:rsid w:val="00FB1B5A"/>
    <w:rPr>
      <w:rFonts w:ascii="Tahoma" w:eastAsia="Times New Roman" w:hAnsi="Tahoma" w:cs="Tahoma"/>
      <w:sz w:val="20"/>
      <w:szCs w:val="20"/>
      <w:shd w:val="clear" w:color="auto" w:fill="000080"/>
      <w:lang w:eastAsia="ru-RU"/>
    </w:rPr>
  </w:style>
  <w:style w:type="paragraph" w:styleId="aff">
    <w:name w:val="Document Map"/>
    <w:basedOn w:val="a"/>
    <w:link w:val="afe"/>
    <w:uiPriority w:val="99"/>
    <w:semiHidden/>
    <w:rsid w:val="00FB1B5A"/>
    <w:pPr>
      <w:shd w:val="clear" w:color="auto" w:fill="000080"/>
      <w:spacing w:after="0" w:line="240" w:lineRule="auto"/>
    </w:pPr>
    <w:rPr>
      <w:rFonts w:ascii="Tahoma" w:eastAsia="Times New Roman" w:hAnsi="Tahoma" w:cs="Tahoma"/>
      <w:sz w:val="20"/>
      <w:szCs w:val="20"/>
      <w:lang w:eastAsia="ru-RU"/>
    </w:rPr>
  </w:style>
  <w:style w:type="character" w:customStyle="1" w:styleId="4">
    <w:name w:val="Знак Знак4"/>
    <w:uiPriority w:val="99"/>
    <w:locked/>
    <w:rsid w:val="00FB1B5A"/>
    <w:rPr>
      <w:sz w:val="24"/>
      <w:lang w:val="ru-RU" w:eastAsia="ru-RU"/>
    </w:rPr>
  </w:style>
  <w:style w:type="paragraph" w:customStyle="1" w:styleId="13">
    <w:name w:val="Обычный1"/>
    <w:basedOn w:val="a"/>
    <w:uiPriority w:val="99"/>
    <w:rsid w:val="00FB1B5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character" w:customStyle="1" w:styleId="51">
    <w:name w:val="Знак Знак5"/>
    <w:uiPriority w:val="99"/>
    <w:locked/>
    <w:rsid w:val="00FB1B5A"/>
    <w:rPr>
      <w:sz w:val="24"/>
      <w:lang w:val="ru-RU" w:eastAsia="ru-RU"/>
    </w:rPr>
  </w:style>
  <w:style w:type="paragraph" w:customStyle="1" w:styleId="Default">
    <w:name w:val="Default"/>
    <w:uiPriority w:val="99"/>
    <w:rsid w:val="00FB1B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Знак Знак6"/>
    <w:uiPriority w:val="99"/>
    <w:locked/>
    <w:rsid w:val="00FB1B5A"/>
    <w:rPr>
      <w:sz w:val="24"/>
      <w:lang w:val="ru-RU" w:eastAsia="ru-RU"/>
    </w:rPr>
  </w:style>
  <w:style w:type="paragraph" w:customStyle="1" w:styleId="aff0">
    <w:name w:val="Абзац"/>
    <w:basedOn w:val="a"/>
    <w:uiPriority w:val="99"/>
    <w:rsid w:val="00FB1B5A"/>
    <w:pPr>
      <w:suppressAutoHyphens/>
      <w:spacing w:after="0" w:line="240" w:lineRule="auto"/>
    </w:pPr>
    <w:rPr>
      <w:rFonts w:ascii="Times New Roman" w:eastAsia="MS Mincho" w:hAnsi="Times New Roman" w:cs="Times New Roman"/>
      <w:sz w:val="24"/>
      <w:szCs w:val="24"/>
      <w:lang w:eastAsia="ar-SA"/>
    </w:rPr>
  </w:style>
  <w:style w:type="character" w:customStyle="1" w:styleId="aff1">
    <w:name w:val="Текст примечания Знак"/>
    <w:basedOn w:val="a0"/>
    <w:link w:val="aff2"/>
    <w:uiPriority w:val="99"/>
    <w:semiHidden/>
    <w:rsid w:val="00FB1B5A"/>
    <w:rPr>
      <w:rFonts w:ascii="Times New Roman" w:eastAsia="Times New Roman" w:hAnsi="Times New Roman" w:cs="Times New Roman"/>
      <w:sz w:val="20"/>
      <w:szCs w:val="20"/>
      <w:lang w:eastAsia="ru-RU"/>
    </w:rPr>
  </w:style>
  <w:style w:type="paragraph" w:styleId="aff2">
    <w:name w:val="annotation text"/>
    <w:basedOn w:val="a"/>
    <w:link w:val="aff1"/>
    <w:uiPriority w:val="99"/>
    <w:semiHidden/>
    <w:rsid w:val="00FB1B5A"/>
    <w:pPr>
      <w:spacing w:after="0" w:line="240" w:lineRule="auto"/>
    </w:pPr>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FB1B5A"/>
    <w:rPr>
      <w:b/>
      <w:bCs/>
    </w:rPr>
  </w:style>
  <w:style w:type="paragraph" w:styleId="aff4">
    <w:name w:val="annotation subject"/>
    <w:basedOn w:val="aff2"/>
    <w:next w:val="aff2"/>
    <w:link w:val="aff3"/>
    <w:uiPriority w:val="99"/>
    <w:semiHidden/>
    <w:rsid w:val="00FB1B5A"/>
    <w:rPr>
      <w:b/>
      <w:bCs/>
    </w:rPr>
  </w:style>
  <w:style w:type="paragraph" w:styleId="aff5">
    <w:name w:val="footnote text"/>
    <w:basedOn w:val="a"/>
    <w:link w:val="aff6"/>
    <w:uiPriority w:val="99"/>
    <w:semiHidden/>
    <w:rsid w:val="00FB1B5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semiHidden/>
    <w:rsid w:val="00FB1B5A"/>
    <w:rPr>
      <w:rFonts w:ascii="Times New Roman" w:eastAsia="Times New Roman" w:hAnsi="Times New Roman" w:cs="Times New Roman"/>
      <w:sz w:val="20"/>
      <w:szCs w:val="20"/>
      <w:lang w:eastAsia="ru-RU"/>
    </w:rPr>
  </w:style>
  <w:style w:type="character" w:styleId="aff7">
    <w:name w:val="footnote reference"/>
    <w:basedOn w:val="a0"/>
    <w:uiPriority w:val="99"/>
    <w:semiHidden/>
    <w:rsid w:val="00FB1B5A"/>
    <w:rPr>
      <w:rFonts w:cs="Times New Roman"/>
      <w:vertAlign w:val="superscript"/>
    </w:rPr>
  </w:style>
  <w:style w:type="paragraph" w:styleId="31">
    <w:name w:val="toc 3"/>
    <w:basedOn w:val="a"/>
    <w:next w:val="a"/>
    <w:autoRedefine/>
    <w:uiPriority w:val="39"/>
    <w:qFormat/>
    <w:rsid w:val="00FB1B5A"/>
    <w:pPr>
      <w:spacing w:after="100"/>
      <w:ind w:left="440"/>
    </w:pPr>
    <w:rPr>
      <w:rFonts w:ascii="Calibri" w:eastAsia="Times New Roman" w:hAnsi="Calibri" w:cs="Times New Roman"/>
      <w:lang w:eastAsia="ru-RU"/>
    </w:rPr>
  </w:style>
  <w:style w:type="paragraph" w:styleId="40">
    <w:name w:val="toc 4"/>
    <w:basedOn w:val="a"/>
    <w:next w:val="a"/>
    <w:autoRedefine/>
    <w:uiPriority w:val="39"/>
    <w:rsid w:val="00FB1B5A"/>
    <w:pPr>
      <w:spacing w:after="100"/>
      <w:ind w:left="660"/>
    </w:pPr>
    <w:rPr>
      <w:rFonts w:ascii="Calibri" w:eastAsia="Times New Roman" w:hAnsi="Calibri" w:cs="Times New Roman"/>
      <w:lang w:eastAsia="ru-RU"/>
    </w:rPr>
  </w:style>
  <w:style w:type="paragraph" w:styleId="52">
    <w:name w:val="toc 5"/>
    <w:basedOn w:val="a"/>
    <w:next w:val="a"/>
    <w:autoRedefine/>
    <w:uiPriority w:val="39"/>
    <w:rsid w:val="00FB1B5A"/>
    <w:pPr>
      <w:spacing w:after="100"/>
      <w:ind w:left="880"/>
    </w:pPr>
    <w:rPr>
      <w:rFonts w:ascii="Calibri" w:eastAsia="Times New Roman" w:hAnsi="Calibri" w:cs="Times New Roman"/>
      <w:lang w:eastAsia="ru-RU"/>
    </w:rPr>
  </w:style>
  <w:style w:type="paragraph" w:styleId="60">
    <w:name w:val="toc 6"/>
    <w:basedOn w:val="a"/>
    <w:next w:val="a"/>
    <w:autoRedefine/>
    <w:uiPriority w:val="39"/>
    <w:rsid w:val="00FB1B5A"/>
    <w:pPr>
      <w:spacing w:after="100"/>
      <w:ind w:left="1100"/>
    </w:pPr>
    <w:rPr>
      <w:rFonts w:ascii="Calibri" w:eastAsia="Times New Roman" w:hAnsi="Calibri" w:cs="Times New Roman"/>
      <w:lang w:eastAsia="ru-RU"/>
    </w:rPr>
  </w:style>
  <w:style w:type="paragraph" w:styleId="7">
    <w:name w:val="toc 7"/>
    <w:basedOn w:val="a"/>
    <w:next w:val="a"/>
    <w:autoRedefine/>
    <w:uiPriority w:val="39"/>
    <w:rsid w:val="00FB1B5A"/>
    <w:pPr>
      <w:spacing w:after="100"/>
      <w:ind w:left="1320"/>
    </w:pPr>
    <w:rPr>
      <w:rFonts w:ascii="Calibri" w:eastAsia="Times New Roman" w:hAnsi="Calibri" w:cs="Times New Roman"/>
      <w:lang w:eastAsia="ru-RU"/>
    </w:rPr>
  </w:style>
  <w:style w:type="paragraph" w:styleId="8">
    <w:name w:val="toc 8"/>
    <w:basedOn w:val="a"/>
    <w:next w:val="a"/>
    <w:autoRedefine/>
    <w:uiPriority w:val="39"/>
    <w:rsid w:val="00FB1B5A"/>
    <w:pPr>
      <w:spacing w:after="100"/>
      <w:ind w:left="1540"/>
    </w:pPr>
    <w:rPr>
      <w:rFonts w:ascii="Calibri" w:eastAsia="Times New Roman" w:hAnsi="Calibri" w:cs="Times New Roman"/>
      <w:lang w:eastAsia="ru-RU"/>
    </w:rPr>
  </w:style>
  <w:style w:type="paragraph" w:styleId="9">
    <w:name w:val="toc 9"/>
    <w:basedOn w:val="a"/>
    <w:next w:val="a"/>
    <w:autoRedefine/>
    <w:uiPriority w:val="39"/>
    <w:rsid w:val="00FB1B5A"/>
    <w:pPr>
      <w:spacing w:after="100"/>
      <w:ind w:left="1760"/>
    </w:pPr>
    <w:rPr>
      <w:rFonts w:ascii="Calibri" w:eastAsia="Times New Roman" w:hAnsi="Calibri" w:cs="Times New Roman"/>
      <w:lang w:eastAsia="ru-RU"/>
    </w:rPr>
  </w:style>
  <w:style w:type="character" w:customStyle="1" w:styleId="apple-converted-space">
    <w:name w:val="apple-converted-space"/>
    <w:basedOn w:val="a0"/>
    <w:uiPriority w:val="99"/>
    <w:rsid w:val="00FB1B5A"/>
    <w:rPr>
      <w:rFonts w:cs="Times New Roman"/>
    </w:rPr>
  </w:style>
  <w:style w:type="character" w:customStyle="1" w:styleId="aff8">
    <w:name w:val="Текст концевой сноски Знак"/>
    <w:basedOn w:val="a0"/>
    <w:link w:val="aff9"/>
    <w:uiPriority w:val="99"/>
    <w:semiHidden/>
    <w:rsid w:val="00FB1B5A"/>
    <w:rPr>
      <w:rFonts w:ascii="Times New Roman" w:eastAsia="Times New Roman" w:hAnsi="Times New Roman" w:cs="Times New Roman"/>
      <w:sz w:val="20"/>
      <w:szCs w:val="20"/>
      <w:lang w:eastAsia="ru-RU"/>
    </w:rPr>
  </w:style>
  <w:style w:type="paragraph" w:styleId="aff9">
    <w:name w:val="endnote text"/>
    <w:basedOn w:val="a"/>
    <w:link w:val="aff8"/>
    <w:uiPriority w:val="99"/>
    <w:semiHidden/>
    <w:unhideWhenUsed/>
    <w:rsid w:val="00FB1B5A"/>
    <w:pPr>
      <w:spacing w:after="0" w:line="240" w:lineRule="auto"/>
    </w:pPr>
    <w:rPr>
      <w:rFonts w:ascii="Times New Roman" w:eastAsia="Times New Roman" w:hAnsi="Times New Roman" w:cs="Times New Roman"/>
      <w:sz w:val="20"/>
      <w:szCs w:val="20"/>
      <w:lang w:eastAsia="ru-RU"/>
    </w:rPr>
  </w:style>
  <w:style w:type="character" w:customStyle="1" w:styleId="26">
    <w:name w:val="Основной текст (2)_"/>
    <w:basedOn w:val="a0"/>
    <w:link w:val="27"/>
    <w:rsid w:val="00FB1B5A"/>
    <w:rPr>
      <w:rFonts w:ascii="Arial" w:eastAsia="Arial" w:hAnsi="Arial" w:cs="Arial"/>
      <w:shd w:val="clear" w:color="auto" w:fill="FFFFFF"/>
    </w:rPr>
  </w:style>
  <w:style w:type="paragraph" w:customStyle="1" w:styleId="27">
    <w:name w:val="Основной текст (2)"/>
    <w:basedOn w:val="a"/>
    <w:link w:val="26"/>
    <w:rsid w:val="00FB1B5A"/>
    <w:pPr>
      <w:widowControl w:val="0"/>
      <w:shd w:val="clear" w:color="auto" w:fill="FFFFFF"/>
      <w:spacing w:after="0" w:line="0" w:lineRule="atLeast"/>
    </w:pPr>
    <w:rPr>
      <w:rFonts w:ascii="Arial" w:eastAsia="Arial" w:hAnsi="Arial" w:cs="Arial"/>
    </w:rPr>
  </w:style>
  <w:style w:type="paragraph" w:customStyle="1" w:styleId="14">
    <w:name w:val="Название1"/>
    <w:basedOn w:val="a"/>
    <w:rsid w:val="00FB1B5A"/>
    <w:pPr>
      <w:suppressLineNumbers/>
      <w:suppressAutoHyphens/>
      <w:spacing w:before="120" w:after="120" w:line="240" w:lineRule="auto"/>
    </w:pPr>
    <w:rPr>
      <w:rFonts w:ascii="Arial" w:eastAsia="MS Mincho" w:hAnsi="Arial" w:cs="Tahoma"/>
      <w:i/>
      <w:iCs/>
      <w:sz w:val="20"/>
      <w:szCs w:val="24"/>
      <w:lang w:eastAsia="ar-SA"/>
    </w:rPr>
  </w:style>
  <w:style w:type="paragraph" w:styleId="affa">
    <w:name w:val="TOC Heading"/>
    <w:basedOn w:val="1"/>
    <w:next w:val="a"/>
    <w:uiPriority w:val="39"/>
    <w:semiHidden/>
    <w:unhideWhenUsed/>
    <w:qFormat/>
    <w:rsid w:val="00D90B5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lackMachine\Desktop\&#1051;&#1103;&#1085;&#1090;&#1086;&#1088;\&#1051;&#1103;&#1085;&#1090;&#1086;&#1088;\&#1088;&#1072;&#1089;&#1095;&#1077;&#1090;&#1085;&#1080;&#1082;%20&#1051;&#1103;&#1085;&#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70;.&#1057;&#1086;&#1088;&#1086;&#1082;&#1072;&#1085;\&#1057;&#1086;&#1088;&#1086;&#1082;&#1072;&#1085;%20&#1070;\&#1055;&#1050;&#1056;%20&#1051;&#1103;&#1085;&#1090;&#1086;&#1088;%20NEW\&#1088;&#1072;&#1089;&#1095;&#1077;&#1090;&#1085;&#1080;&#1082;%20&#1051;&#1103;&#1085;&#1090;&#1086;&#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sfs\&#1057;&#1077;&#1090;&#1077;&#1074;&#1086;&#1081;%20&#1076;&#1080;&#1089;&#1082;\&#1055;&#1086;&#1083;&#1100;&#1079;&#1086;&#1074;&#1072;&#1090;&#1077;&#1083;&#1080;\&#1057;&#1086;&#1088;&#1086;&#1082;&#1072;&#1085;%20&#1070;&#1083;&#1080;&#1103;%20&#1042;&#1072;&#1083;&#1077;&#1085;&#1090;&#1080;&#1085;&#1086;&#1074;&#1085;&#1072;\&#1055;&#1050;&#1056;%20&#1051;&#1103;&#1085;&#1090;&#1086;&#1088;%20&#1082;&#1086;&#1088;&#1088;&#1077;&#1082;&#1090;&#1080;&#1088;&#1086;&#1074;&#1082;&#1072;\&#1080;&#1085;&#1092;&#1072;%20&#1089;%20&#1080;&#1085;&#1077;&#1090;&#1072;\&#1069;&#1051;&#1045;&#1050;&#1058;&#1056;&#1048;&#1050;&#1040;\&#1054;&#1040;&#1054;%20&#1057;&#1056;&#1069;&#1057;%20(&#1087;&#1077;&#1088;&#1077;&#1076;&#1072;&#1095;&#1072;%20&#1101;&#1101;)\&#1089;&#1090;&#1088;&#1091;&#1082;&#1090;&#1091;&#1088;&#1072;%20&#1079;&#1072;&#1090;&#1088;&#1072;&#1090;%20&#1087;&#1086;%20&#1056;&#1040;&#1049;&#1054;&#1053;&#1059;\2014%20&#1075;&#1086;&#107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70;.&#1057;&#1086;&#1088;&#1086;&#1082;&#1072;&#1085;\&#1057;&#1086;&#1088;&#1086;&#1082;&#1072;&#1085;%20&#1070;\&#1055;&#1050;&#1056;%20&#1051;&#1103;&#1085;&#1090;&#1086;&#1088;%20NEW\&#1088;&#1072;&#1089;&#1095;&#1077;&#1090;&#1085;&#1080;&#1082;%20&#1051;&#1103;&#1085;&#1090;&#1086;&#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dLbls>
            <c:dLbl>
              <c:idx val="0"/>
              <c:layout>
                <c:manualLayout>
                  <c:x val="9.5168286459320177E-3"/>
                  <c:y val="-1.4901188868799759E-2"/>
                </c:manualLayout>
              </c:layout>
              <c:showVal val="1"/>
              <c:extLst>
                <c:ext xmlns:c15="http://schemas.microsoft.com/office/drawing/2012/chart" uri="{CE6537A1-D6FC-4f65-9D91-7224C49458BB}">
                  <c15:layout/>
                </c:ext>
              </c:extLst>
            </c:dLbl>
            <c:dLbl>
              <c:idx val="1"/>
              <c:layout>
                <c:manualLayout>
                  <c:x val="6.0185439740705875E-3"/>
                  <c:y val="2.5122550635206667E-3"/>
                </c:manualLayout>
              </c:layout>
              <c:showVal val="1"/>
              <c:extLst>
                <c:ext xmlns:c15="http://schemas.microsoft.com/office/drawing/2012/chart" uri="{CE6537A1-D6FC-4f65-9D91-7224C49458BB}">
                  <c15:layout/>
                </c:ext>
              </c:extLst>
            </c:dLbl>
            <c:dLbl>
              <c:idx val="2"/>
              <c:layout>
                <c:manualLayout>
                  <c:x val="5.2915483089932297E-2"/>
                  <c:y val="6.7673406362350084E-3"/>
                </c:manualLayout>
              </c:layout>
              <c:showVal val="1"/>
              <c:extLst>
                <c:ext xmlns:c15="http://schemas.microsoft.com/office/drawing/2012/chart" uri="{CE6537A1-D6FC-4f65-9D91-7224C49458BB}">
                  <c15:layout/>
                </c:ext>
              </c:extLst>
            </c:dLbl>
            <c:dLbl>
              <c:idx val="4"/>
              <c:layout>
                <c:manualLayout>
                  <c:x val="-5.3512835313747134E-2"/>
                  <c:y val="2.3090406905741177E-2"/>
                </c:manualLayout>
              </c:layout>
              <c:showVal val="1"/>
              <c:extLst>
                <c:ext xmlns:c15="http://schemas.microsoft.com/office/drawing/2012/chart" uri="{CE6537A1-D6FC-4f65-9D91-7224C49458BB}">
                  <c15:layout/>
                </c:ext>
              </c:extLst>
            </c:dLbl>
            <c:dLbl>
              <c:idx val="5"/>
              <c:layout>
                <c:manualLayout>
                  <c:x val="-1.7635684496104344E-2"/>
                  <c:y val="2.9452181702125411E-2"/>
                </c:manualLayout>
              </c:layout>
              <c:showVal val="1"/>
              <c:extLst>
                <c:ext xmlns:c15="http://schemas.microsoft.com/office/drawing/2012/chart" uri="{CE6537A1-D6FC-4f65-9D91-7224C49458BB}">
                  <c15:layout/>
                </c:ext>
              </c:extLst>
            </c:dLbl>
            <c:dLbl>
              <c:idx val="6"/>
              <c:layout>
                <c:manualLayout>
                  <c:x val="-4.413279611226827E-3"/>
                  <c:y val="3.9545066346688322E-3"/>
                </c:manualLayout>
              </c:layout>
              <c:showVal val="1"/>
              <c:extLst>
                <c:ext xmlns:c15="http://schemas.microsoft.com/office/drawing/2012/chart" uri="{CE6537A1-D6FC-4f65-9D91-7224C49458BB}">
                  <c15:layout/>
                </c:ext>
              </c:extLst>
            </c:dLbl>
            <c:dLbl>
              <c:idx val="7"/>
              <c:layout>
                <c:manualLayout>
                  <c:x val="-1.815391341381432E-2"/>
                  <c:y val="1.7171111152125836E-2"/>
                </c:manualLayout>
              </c:layout>
              <c:showVal val="1"/>
              <c:extLst>
                <c:ext xmlns:c15="http://schemas.microsoft.com/office/drawing/2012/chart" uri="{CE6537A1-D6FC-4f65-9D91-7224C49458BB}">
                  <c15:layout/>
                </c:ext>
              </c:extLst>
            </c:dLbl>
            <c:dLbl>
              <c:idx val="8"/>
              <c:layout>
                <c:manualLayout>
                  <c:x val="-3.1342791474071391E-4"/>
                  <c:y val="-7.7817346281079018E-3"/>
                </c:manualLayout>
              </c:layout>
              <c:showVal val="1"/>
              <c:extLst>
                <c:ext xmlns:c15="http://schemas.microsoft.com/office/drawing/2012/chart" uri="{CE6537A1-D6FC-4f65-9D91-7224C49458BB}">
                  <c15:layout/>
                </c:ext>
              </c:extLst>
            </c:dLbl>
            <c:dLbl>
              <c:idx val="9"/>
              <c:layout>
                <c:manualLayout>
                  <c:x val="1.776198934280661E-3"/>
                  <c:y val="3.2015731735934451E-2"/>
                </c:manualLayout>
              </c:layout>
              <c:showVal val="1"/>
              <c:extLst>
                <c:ext xmlns:c15="http://schemas.microsoft.com/office/drawing/2012/chart" uri="{CE6537A1-D6FC-4f65-9D91-7224C49458BB}">
                  <c15:layout/>
                </c:ext>
              </c:extLst>
            </c:dLbl>
            <c:dLbl>
              <c:idx val="10"/>
              <c:layout>
                <c:manualLayout>
                  <c:x val="1.8248171686462793E-3"/>
                  <c:y val="-3.5841761248759485E-2"/>
                </c:manualLayout>
              </c:layout>
              <c:showVal val="1"/>
              <c:extLst>
                <c:ext xmlns:c15="http://schemas.microsoft.com/office/drawing/2012/chart" uri="{CE6537A1-D6FC-4f65-9D91-7224C49458BB}">
                  <c15:layout/>
                </c:ext>
              </c:extLst>
            </c:dLbl>
            <c:dLbl>
              <c:idx val="11"/>
              <c:layout>
                <c:manualLayout>
                  <c:x val="6.8011558516474534E-5"/>
                  <c:y val="-2.51549096117906E-2"/>
                </c:manualLayout>
              </c:layout>
              <c:showVal val="1"/>
              <c:extLst>
                <c:ext xmlns:c15="http://schemas.microsoft.com/office/drawing/2012/chart" uri="{CE6537A1-D6FC-4f65-9D91-7224C49458BB}">
                  <c15:layout/>
                </c:ext>
              </c:extLst>
            </c:dLbl>
            <c:dLbl>
              <c:idx val="12"/>
              <c:layout>
                <c:manualLayout>
                  <c:x val="-3.6656314221830147E-2"/>
                  <c:y val="-3.6124602673714675E-3"/>
                </c:manualLayout>
              </c:layout>
              <c:showVal val="1"/>
              <c:extLst>
                <c:ext xmlns:c15="http://schemas.microsoft.com/office/drawing/2012/chart" uri="{CE6537A1-D6FC-4f65-9D91-7224C49458BB}">
                  <c15:layout/>
                </c:ext>
              </c:extLst>
            </c:dLbl>
            <c:dLbl>
              <c:idx val="13"/>
              <c:layout>
                <c:manualLayout>
                  <c:x val="-4.1917726705035414E-2"/>
                  <c:y val="-5.9154606156499572E-3"/>
                </c:manualLayout>
              </c:layout>
              <c:showVal val="1"/>
              <c:extLst>
                <c:ext xmlns:c15="http://schemas.microsoft.com/office/drawing/2012/chart" uri="{CE6537A1-D6FC-4f65-9D91-7224C49458BB}">
                  <c15:layout/>
                </c:ext>
              </c:extLst>
            </c:dLbl>
            <c:dLbl>
              <c:idx val="14"/>
              <c:layout>
                <c:manualLayout>
                  <c:x val="-2.6160119133260697E-2"/>
                  <c:y val="-2.4170477635273357E-2"/>
                </c:manualLayout>
              </c:layout>
              <c:showVal val="1"/>
              <c:extLst>
                <c:ext xmlns:c15="http://schemas.microsoft.com/office/drawing/2012/chart" uri="{CE6537A1-D6FC-4f65-9D91-7224C49458BB}">
                  <c15:layout/>
                </c:ext>
              </c:extLst>
            </c:dLbl>
            <c:spPr>
              <a:noFill/>
              <a:ln>
                <a:noFill/>
              </a:ln>
              <a:effectLst/>
            </c:spPr>
            <c:txPr>
              <a:bodyPr/>
              <a:lstStyle/>
              <a:p>
                <a:pPr>
                  <a:defRPr sz="1200" b="1"/>
                </a:pPr>
                <a:endParaRPr lang="ru-RU"/>
              </a:p>
            </c:txPr>
            <c:showVal val="1"/>
            <c:showLeaderLines val="1"/>
            <c:extLst>
              <c:ext xmlns:c15="http://schemas.microsoft.com/office/drawing/2012/chart" uri="{CE6537A1-D6FC-4f65-9D91-7224C49458BB}">
                <c15:layout/>
              </c:ext>
            </c:extLst>
          </c:dLbls>
          <c:cat>
            <c:strRef>
              <c:f>'тепло тариф'!$O$96:$O$110</c:f>
              <c:strCache>
                <c:ptCount val="15"/>
                <c:pt idx="0">
                  <c:v>топливо</c:v>
                </c:pt>
                <c:pt idx="1">
                  <c:v>электроэнергия</c:v>
                </c:pt>
                <c:pt idx="2">
                  <c:v>холодня вода</c:v>
                </c:pt>
                <c:pt idx="3">
                  <c:v>хим.реагенты</c:v>
                </c:pt>
                <c:pt idx="4">
                  <c:v>оплата труда ОПП</c:v>
                </c:pt>
                <c:pt idx="5">
                  <c:v>отчисления на соц нужды ОПП</c:v>
                </c:pt>
                <c:pt idx="6">
                  <c:v>оплата труда АУП</c:v>
                </c:pt>
                <c:pt idx="7">
                  <c:v>отчисления на соц нужды АУП</c:v>
                </c:pt>
                <c:pt idx="8">
                  <c:v>амортизация</c:v>
                </c:pt>
                <c:pt idx="9">
                  <c:v>аренда имущества</c:v>
                </c:pt>
                <c:pt idx="10">
                  <c:v>общепроизводтвенные расходы</c:v>
                </c:pt>
                <c:pt idx="11">
                  <c:v>общехозяйственные расходы</c:v>
                </c:pt>
                <c:pt idx="12">
                  <c:v>ремонт</c:v>
                </c:pt>
                <c:pt idx="13">
                  <c:v>прочие </c:v>
                </c:pt>
                <c:pt idx="14">
                  <c:v>изменение ст-ти ОФ</c:v>
                </c:pt>
              </c:strCache>
            </c:strRef>
          </c:cat>
          <c:val>
            <c:numRef>
              <c:f>'тепло тариф'!$P$96:$P$110</c:f>
              <c:numCache>
                <c:formatCode>0.00</c:formatCode>
                <c:ptCount val="15"/>
                <c:pt idx="0">
                  <c:v>27.797426940873599</c:v>
                </c:pt>
                <c:pt idx="1">
                  <c:v>12.341890769288117</c:v>
                </c:pt>
                <c:pt idx="2">
                  <c:v>3.3543779984647757</c:v>
                </c:pt>
                <c:pt idx="3">
                  <c:v>0.23298289867584121</c:v>
                </c:pt>
                <c:pt idx="4">
                  <c:v>9.8042559822811359</c:v>
                </c:pt>
                <c:pt idx="5">
                  <c:v>3.1573645993552661</c:v>
                </c:pt>
                <c:pt idx="6">
                  <c:v>5.8740889784054309</c:v>
                </c:pt>
                <c:pt idx="7">
                  <c:v>1.5306328455714657</c:v>
                </c:pt>
                <c:pt idx="8">
                  <c:v>6.2706288326597734</c:v>
                </c:pt>
                <c:pt idx="9">
                  <c:v>3.8942130170008777</c:v>
                </c:pt>
                <c:pt idx="10">
                  <c:v>3.407515615407755</c:v>
                </c:pt>
                <c:pt idx="11">
                  <c:v>6.1457051274010785</c:v>
                </c:pt>
                <c:pt idx="12">
                  <c:v>7.1704048338256055</c:v>
                </c:pt>
                <c:pt idx="13">
                  <c:v>1.5225618137545358</c:v>
                </c:pt>
                <c:pt idx="14">
                  <c:v>8.214677124820998</c:v>
                </c:pt>
              </c:numCache>
            </c:numRef>
          </c:val>
        </c:ser>
        <c:firstSliceAng val="0"/>
      </c:pieChart>
    </c:plotArea>
    <c:legend>
      <c:legendPos val="r"/>
      <c:layout>
        <c:manualLayout>
          <c:xMode val="edge"/>
          <c:yMode val="edge"/>
          <c:x val="0.64476892450353596"/>
          <c:y val="3.04414076011E-3"/>
          <c:w val="0.34063253814730032"/>
          <c:h val="0.99607881112640662"/>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21988353970255"/>
          <c:y val="7.1759259259259259E-2"/>
          <c:w val="0.48484848484848664"/>
          <c:h val="0.87037037037037313"/>
        </c:manualLayout>
      </c:layout>
      <c:pieChart>
        <c:varyColors val="1"/>
        <c:ser>
          <c:idx val="0"/>
          <c:order val="0"/>
          <c:explosion val="25"/>
          <c:dLbls>
            <c:dLbl>
              <c:idx val="0"/>
              <c:layout>
                <c:manualLayout>
                  <c:x val="-3.7525193296678852E-3"/>
                  <c:y val="0"/>
                </c:manualLayout>
              </c:layout>
              <c:showVal val="1"/>
              <c:extLst>
                <c:ext xmlns:c15="http://schemas.microsoft.com/office/drawing/2012/chart" uri="{CE6537A1-D6FC-4f65-9D91-7224C49458BB}">
                  <c15:layout/>
                </c:ext>
              </c:extLst>
            </c:dLbl>
            <c:dLbl>
              <c:idx val="1"/>
              <c:layout>
                <c:manualLayout>
                  <c:x val="1.4078191870116816E-2"/>
                  <c:y val="0.10141039661708948"/>
                </c:manualLayout>
              </c:layout>
              <c:showVal val="1"/>
              <c:extLst>
                <c:ext xmlns:c15="http://schemas.microsoft.com/office/drawing/2012/chart" uri="{CE6537A1-D6FC-4f65-9D91-7224C49458BB}">
                  <c15:layout/>
                </c:ext>
              </c:extLst>
            </c:dLbl>
            <c:dLbl>
              <c:idx val="2"/>
              <c:layout>
                <c:manualLayout>
                  <c:x val="4.2681125207511515E-2"/>
                  <c:y val="0.29199948964712746"/>
                </c:manualLayout>
              </c:layout>
              <c:showVal val="1"/>
              <c:extLst>
                <c:ext xmlns:c15="http://schemas.microsoft.com/office/drawing/2012/chart" uri="{CE6537A1-D6FC-4f65-9D91-7224C49458BB}">
                  <c15:layout/>
                </c:ext>
              </c:extLst>
            </c:dLbl>
            <c:dLbl>
              <c:idx val="3"/>
              <c:layout>
                <c:manualLayout>
                  <c:x val="-0.12460622306157652"/>
                  <c:y val="0.11073563721201519"/>
                </c:manualLayout>
              </c:layout>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showLeaderLines val="1"/>
            <c:extLst>
              <c:ext xmlns:c15="http://schemas.microsoft.com/office/drawing/2012/chart" uri="{CE6537A1-D6FC-4f65-9D91-7224C49458BB}"/>
            </c:extLst>
          </c:dLbls>
          <c:cat>
            <c:strRef>
              <c:f>'ВС тариф'!$G$33:$G$36</c:f>
              <c:strCache>
                <c:ptCount val="4"/>
                <c:pt idx="0">
                  <c:v>сырье и материалы</c:v>
                </c:pt>
                <c:pt idx="1">
                  <c:v>оплата труда и соц.нужды</c:v>
                </c:pt>
                <c:pt idx="2">
                  <c:v>общехозяйственные расходы</c:v>
                </c:pt>
                <c:pt idx="3">
                  <c:v>прочие производственные расходы</c:v>
                </c:pt>
              </c:strCache>
            </c:strRef>
          </c:cat>
          <c:val>
            <c:numRef>
              <c:f>'ВС тариф'!$H$33:$H$36</c:f>
              <c:numCache>
                <c:formatCode>0.00</c:formatCode>
                <c:ptCount val="4"/>
                <c:pt idx="0">
                  <c:v>2.928250021225014</c:v>
                </c:pt>
                <c:pt idx="1">
                  <c:v>61.670903808239089</c:v>
                </c:pt>
                <c:pt idx="2">
                  <c:v>20.270453837954086</c:v>
                </c:pt>
                <c:pt idx="3">
                  <c:v>15.130392332581813</c:v>
                </c:pt>
              </c:numCache>
            </c:numRef>
          </c:val>
        </c:ser>
        <c:firstSliceAng val="0"/>
      </c:pieChart>
    </c:plotArea>
    <c:legend>
      <c:legendPos val="r"/>
      <c:layout>
        <c:manualLayout>
          <c:xMode val="edge"/>
          <c:yMode val="edge"/>
          <c:x val="0.64170862588018485"/>
          <c:y val="0.19510790317876933"/>
          <c:w val="0.35571239281743638"/>
          <c:h val="0.60052493438320265"/>
        </c:manualLayout>
      </c:layout>
      <c:txPr>
        <a:bodyPr/>
        <a:lstStyle/>
        <a:p>
          <a:pPr>
            <a:defRPr sz="1000"/>
          </a:pPr>
          <a:endParaRPr lang="ru-RU"/>
        </a:p>
      </c:txPr>
    </c:legend>
    <c:plotVisOnly val="1"/>
    <c:dispBlanksAs val="zero"/>
  </c:chart>
  <c:spPr>
    <a:ln>
      <a:noFill/>
    </a:ln>
  </c:spPr>
  <c:txPr>
    <a:bodyPr/>
    <a:lstStyle/>
    <a:p>
      <a:pPr>
        <a:defRPr sz="12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01269131482024"/>
          <c:y val="9.6132592142611102E-5"/>
          <c:w val="0.58528347536804759"/>
          <c:h val="0.85677065957394105"/>
        </c:manualLayout>
      </c:layout>
      <c:pieChart>
        <c:varyColors val="1"/>
        <c:ser>
          <c:idx val="0"/>
          <c:order val="0"/>
          <c:explosion val="25"/>
          <c:dLbls>
            <c:dLbl>
              <c:idx val="0"/>
              <c:layout>
                <c:manualLayout>
                  <c:x val="0.11439698162729658"/>
                  <c:y val="-1.6550743657042871E-2"/>
                </c:manualLayout>
              </c:layout>
              <c:showVal val="1"/>
              <c:extLst>
                <c:ext xmlns:c15="http://schemas.microsoft.com/office/drawing/2012/chart" uri="{CE6537A1-D6FC-4f65-9D91-7224C49458BB}">
                  <c15:layout/>
                </c:ext>
              </c:extLst>
            </c:dLbl>
            <c:dLbl>
              <c:idx val="1"/>
              <c:layout>
                <c:manualLayout>
                  <c:x val="0.11083114610673665"/>
                  <c:y val="7.619750656167977E-2"/>
                </c:manualLayout>
              </c:layout>
              <c:showVal val="1"/>
              <c:extLst>
                <c:ext xmlns:c15="http://schemas.microsoft.com/office/drawing/2012/chart" uri="{CE6537A1-D6FC-4f65-9D91-7224C49458BB}">
                  <c15:layout/>
                </c:ext>
              </c:extLst>
            </c:dLbl>
            <c:dLbl>
              <c:idx val="2"/>
              <c:layout>
                <c:manualLayout>
                  <c:x val="-0.16102734033245844"/>
                  <c:y val="-0.11710629921259842"/>
                </c:manualLayout>
              </c:layout>
              <c:showVal val="1"/>
              <c:extLst>
                <c:ext xmlns:c15="http://schemas.microsoft.com/office/drawing/2012/chart" uri="{CE6537A1-D6FC-4f65-9D91-7224C49458BB}">
                  <c15:layout/>
                </c:ext>
              </c:extLst>
            </c:dLbl>
            <c:spPr>
              <a:noFill/>
              <a:ln>
                <a:noFill/>
              </a:ln>
              <a:effectLst/>
            </c:spPr>
            <c:txPr>
              <a:bodyPr/>
              <a:lstStyle/>
              <a:p>
                <a:pPr>
                  <a:defRPr sz="1200" b="1"/>
                </a:pPr>
                <a:endParaRPr lang="ru-RU"/>
              </a:p>
            </c:txPr>
            <c:showVal val="1"/>
            <c:showLeaderLines val="1"/>
            <c:extLst>
              <c:ext xmlns:c15="http://schemas.microsoft.com/office/drawing/2012/chart" uri="{CE6537A1-D6FC-4f65-9D91-7224C49458BB}"/>
            </c:extLst>
          </c:dLbls>
          <c:cat>
            <c:strRef>
              <c:f>Лист1!$L$24:$L$26</c:f>
              <c:strCache>
                <c:ptCount val="3"/>
                <c:pt idx="0">
                  <c:v>население, %</c:v>
                </c:pt>
                <c:pt idx="1">
                  <c:v>бюджетные организации, %</c:v>
                </c:pt>
                <c:pt idx="2">
                  <c:v>прочие потребители, %</c:v>
                </c:pt>
              </c:strCache>
            </c:strRef>
          </c:cat>
          <c:val>
            <c:numRef>
              <c:f>Лист1!$M$24:$M$26</c:f>
              <c:numCache>
                <c:formatCode>0</c:formatCode>
                <c:ptCount val="3"/>
                <c:pt idx="0">
                  <c:v>13.697321803179298</c:v>
                </c:pt>
                <c:pt idx="1">
                  <c:v>7.040542010473481</c:v>
                </c:pt>
                <c:pt idx="2">
                  <c:v>79.262136186347192</c:v>
                </c:pt>
              </c:numCache>
            </c:numRef>
          </c:val>
        </c:ser>
        <c:firstSliceAng val="0"/>
      </c:pieChart>
      <c:spPr>
        <a:ln>
          <a:noFill/>
        </a:ln>
      </c:spPr>
    </c:plotArea>
    <c:legend>
      <c:legendPos val="b"/>
      <c:layout>
        <c:manualLayout>
          <c:xMode val="edge"/>
          <c:yMode val="edge"/>
          <c:x val="3.1035719300519841E-2"/>
          <c:y val="0.88564300845682264"/>
          <c:w val="0.93055555555555569"/>
          <c:h val="0.11094524642753069"/>
        </c:manualLayout>
      </c:layout>
      <c:txPr>
        <a:bodyPr/>
        <a:lstStyle/>
        <a:p>
          <a:pPr>
            <a:defRPr sz="1100"/>
          </a:pPr>
          <a:endParaRPr lang="ru-RU"/>
        </a:p>
      </c:txPr>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2162401945706093"/>
          <c:y val="5.3788057742782142E-2"/>
          <c:w val="0.40234937559417155"/>
          <c:h val="0.67192345724226465"/>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2.9584381339344237E-2"/>
                  <c:y val="-6.2590879265091784E-2"/>
                </c:manualLayout>
              </c:layout>
              <c:showVal val="1"/>
              <c:extLst>
                <c:ext xmlns:c15="http://schemas.microsoft.com/office/drawing/2012/chart" uri="{CE6537A1-D6FC-4f65-9D91-7224C49458BB}">
                  <c15:layout/>
                </c:ext>
              </c:extLst>
            </c:dLbl>
            <c:dLbl>
              <c:idx val="1"/>
              <c:layout>
                <c:manualLayout>
                  <c:x val="-2.4681740809280012E-2"/>
                  <c:y val="2.6546587926509112E-2"/>
                </c:manualLayout>
              </c:layout>
              <c:showVal val="1"/>
              <c:extLst>
                <c:ext xmlns:c15="http://schemas.microsoft.com/office/drawing/2012/chart" uri="{CE6537A1-D6FC-4f65-9D91-7224C49458BB}">
                  <c15:layout/>
                </c:ext>
              </c:extLst>
            </c:dLbl>
            <c:dLbl>
              <c:idx val="2"/>
              <c:layout>
                <c:manualLayout>
                  <c:x val="-1.580539777082569E-2"/>
                  <c:y val="2.9544947506561916E-2"/>
                </c:manualLayout>
              </c:layout>
              <c:showVal val="1"/>
              <c:extLst>
                <c:ext xmlns:c15="http://schemas.microsoft.com/office/drawing/2012/chart" uri="{CE6537A1-D6FC-4f65-9D91-7224C49458BB}">
                  <c15:layout/>
                </c:ext>
              </c:extLst>
            </c:dLbl>
            <c:dLbl>
              <c:idx val="3"/>
              <c:layout>
                <c:manualLayout>
                  <c:x val="2.7370240948244896E-2"/>
                  <c:y val="-9.3736876640421185E-3"/>
                </c:manualLayout>
              </c:layout>
              <c:showVal val="1"/>
              <c:extLst>
                <c:ext xmlns:c15="http://schemas.microsoft.com/office/drawing/2012/chart" uri="{CE6537A1-D6FC-4f65-9D91-7224C49458BB}">
                  <c15:layout/>
                </c:ext>
              </c:extLst>
            </c:dLbl>
            <c:delete val="1"/>
            <c:spPr>
              <a:noFill/>
              <a:ln>
                <a:noFill/>
              </a:ln>
              <a:effectLst/>
            </c:spPr>
            <c:txPr>
              <a:bodyPr wrap="square" lIns="38100" tIns="19050" rIns="38100" bIns="19050" anchor="ctr">
                <a:spAutoFit/>
              </a:bodyPr>
              <a:lstStyle/>
              <a:p>
                <a:pPr>
                  <a:defRPr sz="1000" b="1"/>
                </a:pPr>
                <a:endParaRPr lang="ru-RU"/>
              </a:p>
            </c:txPr>
            <c:extLst>
              <c:ext xmlns:c15="http://schemas.microsoft.com/office/drawing/2012/chart" uri="{CE6537A1-D6FC-4f65-9D91-7224C49458BB}"/>
            </c:extLst>
          </c:dLbls>
          <c:cat>
            <c:strRef>
              <c:f>Лист1!$B$9:$B$12</c:f>
              <c:strCache>
                <c:ptCount val="4"/>
                <c:pt idx="0">
                  <c:v>Себестоимость услуги по  передаче электрической энергии, за исключением расходов на ремонт</c:v>
                </c:pt>
                <c:pt idx="1">
                  <c:v>Расходы на ремонт</c:v>
                </c:pt>
                <c:pt idx="2">
                  <c:v>Прибыль организации</c:v>
                </c:pt>
                <c:pt idx="3">
                  <c:v>Расходы на оплату потерь электрической энергии</c:v>
                </c:pt>
              </c:strCache>
            </c:strRef>
          </c:cat>
          <c:val>
            <c:numRef>
              <c:f>Лист1!$C$9:$C$12</c:f>
              <c:numCache>
                <c:formatCode>#,##0\ _р_.</c:formatCode>
                <c:ptCount val="4"/>
                <c:pt idx="0">
                  <c:v>370917</c:v>
                </c:pt>
                <c:pt idx="1">
                  <c:v>19130</c:v>
                </c:pt>
                <c:pt idx="2">
                  <c:v>22753</c:v>
                </c:pt>
                <c:pt idx="3">
                  <c:v>54855</c:v>
                </c:pt>
              </c:numCache>
            </c:numRef>
          </c:val>
        </c:ser>
        <c:firstSliceAng val="0"/>
      </c:pieChart>
      <c:spPr>
        <a:noFill/>
        <a:ln>
          <a:noFill/>
        </a:ln>
        <a:effectLst/>
      </c:spPr>
    </c:plotArea>
    <c:legend>
      <c:legendPos val="b"/>
      <c:layout>
        <c:manualLayout>
          <c:xMode val="edge"/>
          <c:yMode val="edge"/>
          <c:x val="8.3525627938830864E-4"/>
          <c:y val="0.76126588165500664"/>
          <c:w val="0.99916469816272957"/>
          <c:h val="0.2387342977476670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численность!$F$26</c:f>
              <c:strCache>
                <c:ptCount val="1"/>
                <c:pt idx="0">
                  <c:v>Среднегодовая численность населения МО г.п. Лянтор, чел</c:v>
                </c:pt>
              </c:strCache>
            </c:strRef>
          </c:tx>
          <c:dLbls>
            <c:dLbl>
              <c:idx val="0"/>
              <c:layout>
                <c:manualLayout>
                  <c:x val="1.6666666666666701E-2"/>
                  <c:y val="-1.3888888888889034E-2"/>
                </c:manualLayout>
              </c:layout>
              <c:showVal val="1"/>
              <c:extLst>
                <c:ext xmlns:c15="http://schemas.microsoft.com/office/drawing/2012/chart" uri="{CE6537A1-D6FC-4f65-9D91-7224C49458BB}">
                  <c15:layout/>
                </c:ext>
              </c:extLst>
            </c:dLbl>
            <c:dLbl>
              <c:idx val="1"/>
              <c:layout>
                <c:manualLayout>
                  <c:x val="8.3333333333333367E-3"/>
                  <c:y val="-2.7777777777778224E-2"/>
                </c:manualLayout>
              </c:layout>
              <c:showVal val="1"/>
              <c:extLst>
                <c:ext xmlns:c15="http://schemas.microsoft.com/office/drawing/2012/chart" uri="{CE6537A1-D6FC-4f65-9D91-7224C49458BB}">
                  <c15:layout/>
                </c:ext>
              </c:extLst>
            </c:dLbl>
            <c:dLbl>
              <c:idx val="2"/>
              <c:layout>
                <c:manualLayout>
                  <c:x val="1.3888888888889034E-2"/>
                  <c:y val="-1.3888888888888994E-2"/>
                </c:manualLayout>
              </c:layout>
              <c:showVal val="1"/>
              <c:extLst>
                <c:ext xmlns:c15="http://schemas.microsoft.com/office/drawing/2012/chart" uri="{CE6537A1-D6FC-4f65-9D91-7224C49458BB}">
                  <c15:layout/>
                </c:ext>
              </c:extLst>
            </c:dLbl>
            <c:dLbl>
              <c:idx val="3"/>
              <c:layout>
                <c:manualLayout>
                  <c:x val="1.6666666666666701E-2"/>
                  <c:y val="-1.3888888888889034E-2"/>
                </c:manualLayout>
              </c:layout>
              <c:showVal val="1"/>
              <c:extLst>
                <c:ext xmlns:c15="http://schemas.microsoft.com/office/drawing/2012/chart" uri="{CE6537A1-D6FC-4f65-9D91-7224C49458BB}">
                  <c15:layout/>
                </c:ext>
              </c:extLst>
            </c:dLbl>
            <c:dLbl>
              <c:idx val="4"/>
              <c:layout>
                <c:manualLayout>
                  <c:x val="1.6666666666666583E-2"/>
                  <c:y val="-1.3888888888889034E-2"/>
                </c:manualLayout>
              </c:layout>
              <c:showVal val="1"/>
              <c:extLst>
                <c:ext xmlns:c15="http://schemas.microsoft.com/office/drawing/2012/chart" uri="{CE6537A1-D6FC-4f65-9D91-7224C49458BB}">
                  <c15:layout/>
                </c:ext>
              </c:extLst>
            </c:dLbl>
            <c:spPr>
              <a:solidFill>
                <a:schemeClr val="bg1"/>
              </a:solidFill>
            </c:spPr>
            <c:txPr>
              <a:bodyPr/>
              <a:lstStyle/>
              <a:p>
                <a:pPr>
                  <a:defRPr b="1"/>
                </a:pPr>
                <a:endParaRPr lang="ru-RU"/>
              </a:p>
            </c:txPr>
            <c:showVal val="1"/>
            <c:extLst>
              <c:ext xmlns:c15="http://schemas.microsoft.com/office/drawing/2012/chart" uri="{CE6537A1-D6FC-4f65-9D91-7224C49458BB}">
                <c15:showLeaderLines val="0"/>
              </c:ext>
            </c:extLst>
          </c:dLbls>
          <c:cat>
            <c:numRef>
              <c:f>численность!$G$25:$K$25</c:f>
              <c:numCache>
                <c:formatCode>General</c:formatCode>
                <c:ptCount val="5"/>
                <c:pt idx="0">
                  <c:v>2016</c:v>
                </c:pt>
                <c:pt idx="1">
                  <c:v>2017</c:v>
                </c:pt>
                <c:pt idx="2">
                  <c:v>2018</c:v>
                </c:pt>
                <c:pt idx="3">
                  <c:v>2019</c:v>
                </c:pt>
                <c:pt idx="4">
                  <c:v>2020</c:v>
                </c:pt>
              </c:numCache>
            </c:numRef>
          </c:cat>
          <c:val>
            <c:numRef>
              <c:f>численность!$G$26:$K$26</c:f>
              <c:numCache>
                <c:formatCode>#,##0</c:formatCode>
                <c:ptCount val="5"/>
                <c:pt idx="0">
                  <c:v>40566.911498257839</c:v>
                </c:pt>
                <c:pt idx="1">
                  <c:v>40623.215331010426</c:v>
                </c:pt>
                <c:pt idx="2">
                  <c:v>40836.512713285018</c:v>
                </c:pt>
                <c:pt idx="3">
                  <c:v>41050.930040716921</c:v>
                </c:pt>
                <c:pt idx="4">
                  <c:v>41266.473193721184</c:v>
                </c:pt>
              </c:numCache>
            </c:numRef>
          </c:val>
        </c:ser>
        <c:shape val="box"/>
        <c:axId val="129395712"/>
        <c:axId val="129422080"/>
        <c:axId val="0"/>
      </c:bar3DChart>
      <c:catAx>
        <c:axId val="129395712"/>
        <c:scaling>
          <c:orientation val="minMax"/>
        </c:scaling>
        <c:axPos val="b"/>
        <c:numFmt formatCode="General" sourceLinked="1"/>
        <c:tickLblPos val="nextTo"/>
        <c:crossAx val="129422080"/>
        <c:crosses val="autoZero"/>
        <c:auto val="1"/>
        <c:lblAlgn val="ctr"/>
        <c:lblOffset val="100"/>
      </c:catAx>
      <c:valAx>
        <c:axId val="129422080"/>
        <c:scaling>
          <c:orientation val="minMax"/>
        </c:scaling>
        <c:axPos val="l"/>
        <c:majorGridlines/>
        <c:numFmt formatCode="#,##0" sourceLinked="1"/>
        <c:tickLblPos val="nextTo"/>
        <c:crossAx val="129395712"/>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4110"/>
    <w:rsid w:val="000E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FBF218BEE14923B557F6428894119E">
    <w:name w:val="8AFBF218BEE14923B557F6428894119E"/>
    <w:rsid w:val="000E4110"/>
  </w:style>
  <w:style w:type="paragraph" w:customStyle="1" w:styleId="9AD1E67A37F2417BAA03BE9B5EC3FB31">
    <w:name w:val="9AD1E67A37F2417BAA03BE9B5EC3FB31"/>
    <w:rsid w:val="000E4110"/>
  </w:style>
  <w:style w:type="paragraph" w:customStyle="1" w:styleId="1468E6964EC743549E7858A981F561E6">
    <w:name w:val="1468E6964EC743549E7858A981F561E6"/>
    <w:rsid w:val="000E4110"/>
  </w:style>
  <w:style w:type="paragraph" w:customStyle="1" w:styleId="88D550606C954B96861EA12F9C45C896">
    <w:name w:val="88D550606C954B96861EA12F9C45C896"/>
    <w:rsid w:val="000E4110"/>
  </w:style>
  <w:style w:type="paragraph" w:customStyle="1" w:styleId="4205F060A9CE4DBB9524F3CC779A505C">
    <w:name w:val="4205F060A9CE4DBB9524F3CC779A505C"/>
    <w:rsid w:val="000E4110"/>
  </w:style>
  <w:style w:type="paragraph" w:customStyle="1" w:styleId="E9AF03D9962F421D83DF43011AA65EE9">
    <w:name w:val="E9AF03D9962F421D83DF43011AA65EE9"/>
    <w:rsid w:val="000E41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927D6-14F7-4588-9036-C8DF2E89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299</Pages>
  <Words>48473</Words>
  <Characters>276302</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_Syreeva</cp:lastModifiedBy>
  <cp:revision>3</cp:revision>
  <cp:lastPrinted>2016-01-11T12:47:00Z</cp:lastPrinted>
  <dcterms:created xsi:type="dcterms:W3CDTF">2016-01-29T10:16:00Z</dcterms:created>
  <dcterms:modified xsi:type="dcterms:W3CDTF">2016-01-29T10:17:00Z</dcterms:modified>
</cp:coreProperties>
</file>