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CFC" w:rsidRPr="00EE7CFC" w:rsidRDefault="00895F6C" w:rsidP="00EE7CFC">
      <w:pPr>
        <w:rPr>
          <w:sz w:val="28"/>
          <w:szCs w:val="28"/>
        </w:rPr>
      </w:pPr>
      <w:r>
        <w:rPr>
          <w:sz w:val="28"/>
          <w:szCs w:val="28"/>
        </w:rPr>
        <w:t>Постановление Администрации</w:t>
      </w:r>
      <w:r w:rsidR="00EE7CFC" w:rsidRPr="00EE7CFC">
        <w:rPr>
          <w:sz w:val="28"/>
          <w:szCs w:val="28"/>
        </w:rPr>
        <w:t xml:space="preserve"> – ПРОЕКТ</w:t>
      </w:r>
    </w:p>
    <w:p w:rsidR="00EE7CFC" w:rsidRPr="00EE7CFC" w:rsidRDefault="00EE7CFC" w:rsidP="00EE7CFC">
      <w:pPr>
        <w:rPr>
          <w:sz w:val="28"/>
          <w:szCs w:val="28"/>
        </w:rPr>
      </w:pPr>
    </w:p>
    <w:p w:rsidR="00EE7CFC" w:rsidRDefault="00EE7CFC" w:rsidP="00EE7CFC">
      <w:pPr>
        <w:rPr>
          <w:sz w:val="28"/>
          <w:szCs w:val="28"/>
        </w:rPr>
      </w:pPr>
      <w:r w:rsidRPr="00EE7CFC">
        <w:rPr>
          <w:sz w:val="28"/>
          <w:szCs w:val="28"/>
        </w:rPr>
        <w:t>О</w:t>
      </w:r>
      <w:r w:rsidR="00901A61">
        <w:rPr>
          <w:sz w:val="28"/>
          <w:szCs w:val="28"/>
        </w:rPr>
        <w:t xml:space="preserve"> внесении изменений</w:t>
      </w:r>
    </w:p>
    <w:p w:rsidR="00901A61" w:rsidRDefault="00C32E8F" w:rsidP="00EE7CFC">
      <w:pPr>
        <w:rPr>
          <w:sz w:val="28"/>
          <w:szCs w:val="28"/>
        </w:rPr>
      </w:pPr>
      <w:r>
        <w:rPr>
          <w:sz w:val="28"/>
          <w:szCs w:val="28"/>
        </w:rPr>
        <w:t>в постановление Администрации</w:t>
      </w:r>
    </w:p>
    <w:p w:rsidR="00901A61" w:rsidRDefault="00901A61" w:rsidP="00EE7CFC">
      <w:pPr>
        <w:rPr>
          <w:sz w:val="28"/>
          <w:szCs w:val="28"/>
        </w:rPr>
      </w:pPr>
      <w:r>
        <w:rPr>
          <w:sz w:val="28"/>
          <w:szCs w:val="28"/>
        </w:rPr>
        <w:t>городского поселения Лянтор</w:t>
      </w:r>
    </w:p>
    <w:p w:rsidR="00901A61" w:rsidRPr="00EE7CFC" w:rsidRDefault="00C32E8F" w:rsidP="00EE7CFC">
      <w:pPr>
        <w:rPr>
          <w:sz w:val="28"/>
          <w:szCs w:val="28"/>
        </w:rPr>
      </w:pPr>
      <w:r>
        <w:rPr>
          <w:sz w:val="28"/>
          <w:szCs w:val="28"/>
        </w:rPr>
        <w:t>от 18.12.2015 № 1090</w:t>
      </w:r>
    </w:p>
    <w:p w:rsidR="00EE7CFC" w:rsidRPr="00EE7CFC" w:rsidRDefault="00EE7CFC" w:rsidP="00EE7CFC">
      <w:pPr>
        <w:rPr>
          <w:sz w:val="28"/>
          <w:szCs w:val="28"/>
        </w:rPr>
      </w:pPr>
    </w:p>
    <w:p w:rsidR="00216C93" w:rsidRPr="00216C93" w:rsidRDefault="00EE7CFC" w:rsidP="00216C93">
      <w:pPr>
        <w:ind w:firstLine="567"/>
        <w:jc w:val="both"/>
        <w:rPr>
          <w:sz w:val="28"/>
          <w:szCs w:val="28"/>
        </w:rPr>
      </w:pPr>
      <w:r w:rsidRPr="00EE7CFC">
        <w:rPr>
          <w:sz w:val="28"/>
          <w:szCs w:val="28"/>
        </w:rPr>
        <w:t xml:space="preserve">В соответствии </w:t>
      </w:r>
      <w:r>
        <w:rPr>
          <w:sz w:val="28"/>
          <w:szCs w:val="28"/>
        </w:rPr>
        <w:t xml:space="preserve">с Федеральным законом от 06.10.2003 </w:t>
      </w:r>
      <w:r w:rsidR="000D0FE9">
        <w:rPr>
          <w:sz w:val="28"/>
          <w:szCs w:val="28"/>
        </w:rPr>
        <w:t>N 131</w:t>
      </w:r>
      <w:r w:rsidRPr="00EE7CFC">
        <w:rPr>
          <w:sz w:val="28"/>
          <w:szCs w:val="28"/>
        </w:rPr>
        <w:t xml:space="preserve">-ФЗ "Об общих принципах организации местного самоуправления в Российской Федерации", </w:t>
      </w:r>
      <w:r w:rsidR="00C32E8F">
        <w:rPr>
          <w:sz w:val="28"/>
          <w:szCs w:val="28"/>
        </w:rPr>
        <w:t>статьей 62 Градостроительного</w:t>
      </w:r>
      <w:r w:rsidR="007B44B5" w:rsidRPr="007B44B5">
        <w:rPr>
          <w:sz w:val="28"/>
          <w:szCs w:val="28"/>
        </w:rPr>
        <w:t xml:space="preserve"> кодекс</w:t>
      </w:r>
      <w:r w:rsidR="00C32E8F">
        <w:rPr>
          <w:sz w:val="28"/>
          <w:szCs w:val="28"/>
        </w:rPr>
        <w:t>а</w:t>
      </w:r>
      <w:r w:rsidR="007B44B5" w:rsidRPr="007B44B5">
        <w:rPr>
          <w:sz w:val="28"/>
          <w:szCs w:val="28"/>
        </w:rPr>
        <w:t xml:space="preserve"> Российской Феде</w:t>
      </w:r>
      <w:r w:rsidR="00C32E8F">
        <w:rPr>
          <w:sz w:val="28"/>
          <w:szCs w:val="28"/>
        </w:rPr>
        <w:t>рации</w:t>
      </w:r>
      <w:r w:rsidR="00216C93">
        <w:rPr>
          <w:sz w:val="28"/>
          <w:szCs w:val="28"/>
        </w:rPr>
        <w:t>,</w:t>
      </w:r>
      <w:r w:rsidR="00216C93" w:rsidRPr="00216C93">
        <w:rPr>
          <w:rFonts w:eastAsia="Calibri"/>
          <w:sz w:val="28"/>
          <w:szCs w:val="28"/>
          <w:lang w:eastAsia="en-US"/>
        </w:rPr>
        <w:t xml:space="preserve"> </w:t>
      </w:r>
      <w:r w:rsidR="00216C93" w:rsidRPr="00216C93">
        <w:rPr>
          <w:sz w:val="28"/>
          <w:szCs w:val="28"/>
        </w:rPr>
        <w:t>в целях приведения муниципального правового акта в соответствие с действующим законодательством:</w:t>
      </w:r>
    </w:p>
    <w:p w:rsidR="00216C93" w:rsidRDefault="00216C93" w:rsidP="00C32E8F">
      <w:pPr>
        <w:tabs>
          <w:tab w:val="left" w:pos="1134"/>
        </w:tabs>
        <w:ind w:firstLine="567"/>
        <w:jc w:val="both"/>
        <w:rPr>
          <w:sz w:val="28"/>
          <w:szCs w:val="28"/>
        </w:rPr>
      </w:pPr>
      <w:r w:rsidRPr="00216C93">
        <w:rPr>
          <w:sz w:val="28"/>
          <w:szCs w:val="28"/>
        </w:rPr>
        <w:t>1.</w:t>
      </w:r>
      <w:r w:rsidRPr="00216C93">
        <w:rPr>
          <w:sz w:val="28"/>
          <w:szCs w:val="28"/>
        </w:rPr>
        <w:tab/>
        <w:t>Внести в приложен</w:t>
      </w:r>
      <w:r w:rsidR="00C32E8F">
        <w:rPr>
          <w:sz w:val="28"/>
          <w:szCs w:val="28"/>
        </w:rPr>
        <w:t>ие к постановлению Администрации городского поселения Лянтор</w:t>
      </w:r>
      <w:r w:rsidRPr="00216C93">
        <w:rPr>
          <w:sz w:val="28"/>
          <w:szCs w:val="28"/>
        </w:rPr>
        <w:t xml:space="preserve"> от </w:t>
      </w:r>
      <w:r w:rsidR="00C32E8F">
        <w:rPr>
          <w:sz w:val="28"/>
          <w:szCs w:val="28"/>
        </w:rPr>
        <w:t>18.12.2015 № 1090</w:t>
      </w:r>
      <w:r w:rsidR="00CC5D8F">
        <w:rPr>
          <w:sz w:val="28"/>
          <w:szCs w:val="28"/>
        </w:rPr>
        <w:t xml:space="preserve"> </w:t>
      </w:r>
      <w:r w:rsidR="003C0F60">
        <w:rPr>
          <w:sz w:val="28"/>
          <w:szCs w:val="28"/>
        </w:rPr>
        <w:t>«</w:t>
      </w:r>
      <w:r w:rsidR="00C32E8F" w:rsidRPr="00C32E8F">
        <w:rPr>
          <w:sz w:val="28"/>
          <w:szCs w:val="28"/>
        </w:rPr>
        <w:t>Об утверждении порядка установления</w:t>
      </w:r>
      <w:r w:rsidR="00C32E8F">
        <w:rPr>
          <w:sz w:val="28"/>
          <w:szCs w:val="28"/>
        </w:rPr>
        <w:t xml:space="preserve"> </w:t>
      </w:r>
      <w:r w:rsidR="00C32E8F" w:rsidRPr="00C32E8F">
        <w:rPr>
          <w:sz w:val="28"/>
          <w:szCs w:val="28"/>
        </w:rPr>
        <w:t>причин нарушения законодательства о</w:t>
      </w:r>
      <w:r w:rsidR="00C32E8F">
        <w:rPr>
          <w:sz w:val="28"/>
          <w:szCs w:val="28"/>
        </w:rPr>
        <w:t xml:space="preserve"> </w:t>
      </w:r>
      <w:r w:rsidR="00C32E8F" w:rsidRPr="00C32E8F">
        <w:rPr>
          <w:sz w:val="28"/>
          <w:szCs w:val="28"/>
        </w:rPr>
        <w:t>градостроительной деятельности на территории</w:t>
      </w:r>
      <w:r w:rsidR="00C32E8F">
        <w:rPr>
          <w:sz w:val="28"/>
          <w:szCs w:val="28"/>
        </w:rPr>
        <w:t xml:space="preserve"> </w:t>
      </w:r>
      <w:r w:rsidR="00C32E8F" w:rsidRPr="00C32E8F">
        <w:rPr>
          <w:sz w:val="28"/>
          <w:szCs w:val="28"/>
        </w:rPr>
        <w:t>городского поселения Лянтор</w:t>
      </w:r>
      <w:r w:rsidR="003C0F60">
        <w:rPr>
          <w:sz w:val="28"/>
          <w:szCs w:val="28"/>
        </w:rPr>
        <w:t>»</w:t>
      </w:r>
      <w:r w:rsidR="007B44B5">
        <w:rPr>
          <w:sz w:val="28"/>
          <w:szCs w:val="28"/>
        </w:rPr>
        <w:t xml:space="preserve"> </w:t>
      </w:r>
      <w:r w:rsidR="00DE496C">
        <w:rPr>
          <w:sz w:val="28"/>
          <w:szCs w:val="28"/>
        </w:rPr>
        <w:t>(далее – Порядок</w:t>
      </w:r>
      <w:r w:rsidRPr="00216C93">
        <w:rPr>
          <w:sz w:val="28"/>
          <w:szCs w:val="28"/>
        </w:rPr>
        <w:t>) следующие изменения:</w:t>
      </w:r>
    </w:p>
    <w:p w:rsidR="00151F8A" w:rsidRDefault="00C32E8F" w:rsidP="00216C93">
      <w:pPr>
        <w:ind w:firstLine="567"/>
        <w:jc w:val="both"/>
        <w:rPr>
          <w:sz w:val="28"/>
          <w:szCs w:val="28"/>
        </w:rPr>
      </w:pPr>
      <w:r>
        <w:rPr>
          <w:sz w:val="28"/>
          <w:szCs w:val="28"/>
        </w:rPr>
        <w:t>1.1. Пункт 3.4</w:t>
      </w:r>
      <w:r w:rsidR="003C710D">
        <w:rPr>
          <w:sz w:val="28"/>
          <w:szCs w:val="28"/>
        </w:rPr>
        <w:t xml:space="preserve"> </w:t>
      </w:r>
      <w:r w:rsidR="00DE496C">
        <w:rPr>
          <w:sz w:val="28"/>
          <w:szCs w:val="28"/>
        </w:rPr>
        <w:t>Порядка</w:t>
      </w:r>
      <w:r w:rsidR="00151F8A">
        <w:rPr>
          <w:sz w:val="28"/>
          <w:szCs w:val="28"/>
        </w:rPr>
        <w:t xml:space="preserve"> изложить в следующей редакции:</w:t>
      </w:r>
    </w:p>
    <w:p w:rsidR="00B03BE4" w:rsidRDefault="00C32E8F" w:rsidP="00C32E8F">
      <w:pPr>
        <w:ind w:firstLine="567"/>
        <w:jc w:val="both"/>
        <w:rPr>
          <w:sz w:val="28"/>
          <w:szCs w:val="28"/>
        </w:rPr>
      </w:pPr>
      <w:r>
        <w:rPr>
          <w:sz w:val="28"/>
          <w:szCs w:val="28"/>
        </w:rPr>
        <w:t xml:space="preserve">«3.4. </w:t>
      </w:r>
      <w:r w:rsidRPr="00C32E8F">
        <w:rPr>
          <w:sz w:val="28"/>
          <w:szCs w:val="28"/>
        </w:rPr>
        <w:t>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r w:rsidR="00221A57">
        <w:rPr>
          <w:sz w:val="28"/>
          <w:szCs w:val="28"/>
        </w:rPr>
        <w:t>».</w:t>
      </w:r>
    </w:p>
    <w:p w:rsidR="00221A57" w:rsidRPr="00B03BE4" w:rsidRDefault="00221A57" w:rsidP="00C32E8F">
      <w:pPr>
        <w:ind w:firstLine="567"/>
        <w:jc w:val="both"/>
        <w:rPr>
          <w:sz w:val="28"/>
          <w:szCs w:val="28"/>
        </w:rPr>
      </w:pPr>
      <w:r>
        <w:rPr>
          <w:sz w:val="28"/>
          <w:szCs w:val="28"/>
        </w:rPr>
        <w:t>1.2. В абз</w:t>
      </w:r>
      <w:r w:rsidR="00BC19DB">
        <w:rPr>
          <w:sz w:val="28"/>
          <w:szCs w:val="28"/>
        </w:rPr>
        <w:t xml:space="preserve">аце втором пункта 3.6 </w:t>
      </w:r>
      <w:r>
        <w:rPr>
          <w:sz w:val="28"/>
          <w:szCs w:val="28"/>
        </w:rPr>
        <w:t xml:space="preserve">Порядка </w:t>
      </w:r>
      <w:r w:rsidR="00A64EC3">
        <w:rPr>
          <w:sz w:val="28"/>
          <w:szCs w:val="28"/>
        </w:rPr>
        <w:t>исключить слова «, присутствующими на заседании членов комиссии».</w:t>
      </w:r>
    </w:p>
    <w:p w:rsidR="00EE7CFC" w:rsidRPr="00EE7CFC" w:rsidRDefault="00C32E8F" w:rsidP="00EE7CFC">
      <w:pPr>
        <w:ind w:firstLine="567"/>
        <w:jc w:val="both"/>
        <w:rPr>
          <w:sz w:val="28"/>
          <w:szCs w:val="28"/>
        </w:rPr>
      </w:pPr>
      <w:r>
        <w:rPr>
          <w:sz w:val="28"/>
          <w:szCs w:val="28"/>
        </w:rPr>
        <w:t>2. Опубликовать настоящее постановление</w:t>
      </w:r>
      <w:r w:rsidR="00EE7CFC" w:rsidRPr="00EE7CFC">
        <w:rPr>
          <w:sz w:val="28"/>
          <w:szCs w:val="28"/>
        </w:rPr>
        <w:t xml:space="preserve"> </w:t>
      </w:r>
      <w:r w:rsidR="003C710D">
        <w:rPr>
          <w:sz w:val="28"/>
          <w:szCs w:val="28"/>
        </w:rPr>
        <w:t>в газете «</w:t>
      </w:r>
      <w:proofErr w:type="spellStart"/>
      <w:r w:rsidR="003C710D">
        <w:rPr>
          <w:sz w:val="28"/>
          <w:szCs w:val="28"/>
        </w:rPr>
        <w:t>Лянторская</w:t>
      </w:r>
      <w:proofErr w:type="spellEnd"/>
      <w:r w:rsidR="003C710D">
        <w:rPr>
          <w:sz w:val="28"/>
          <w:szCs w:val="28"/>
        </w:rPr>
        <w:t xml:space="preserve"> газета» </w:t>
      </w:r>
      <w:r w:rsidR="00EE7CFC" w:rsidRPr="00EE7CFC">
        <w:rPr>
          <w:sz w:val="28"/>
          <w:szCs w:val="28"/>
        </w:rPr>
        <w:t>и разместить на официальном сайте Администрации городского поселения Лянтор.</w:t>
      </w:r>
    </w:p>
    <w:p w:rsidR="00EE7CFC" w:rsidRDefault="00C32E8F" w:rsidP="00EE7CFC">
      <w:pPr>
        <w:ind w:firstLine="567"/>
        <w:jc w:val="both"/>
        <w:rPr>
          <w:sz w:val="28"/>
          <w:szCs w:val="28"/>
        </w:rPr>
      </w:pPr>
      <w:r>
        <w:rPr>
          <w:sz w:val="28"/>
          <w:szCs w:val="28"/>
        </w:rPr>
        <w:t>3. Настоящее постановление</w:t>
      </w:r>
      <w:r w:rsidR="00EE7CFC" w:rsidRPr="00EE7CFC">
        <w:rPr>
          <w:sz w:val="28"/>
          <w:szCs w:val="28"/>
        </w:rPr>
        <w:t xml:space="preserve"> вступает в силу после его официального опубликования.</w:t>
      </w:r>
    </w:p>
    <w:p w:rsidR="00C32E8F" w:rsidRPr="00EE7CFC" w:rsidRDefault="00C32E8F" w:rsidP="00EE7CFC">
      <w:pPr>
        <w:ind w:firstLine="567"/>
        <w:jc w:val="both"/>
        <w:rPr>
          <w:sz w:val="28"/>
          <w:szCs w:val="28"/>
        </w:rPr>
      </w:pPr>
      <w:r>
        <w:rPr>
          <w:sz w:val="28"/>
          <w:szCs w:val="28"/>
        </w:rPr>
        <w:t>4. Контроль за исполнением настоящего постановления возложить на начальника управления градостроительства, имущественных и земельных отношений С. Г. Абдурагимова.</w:t>
      </w:r>
    </w:p>
    <w:p w:rsidR="00EE7CFC" w:rsidRPr="00EE7CFC" w:rsidRDefault="00EE7CFC" w:rsidP="00EE7CFC">
      <w:pPr>
        <w:rPr>
          <w:sz w:val="28"/>
          <w:szCs w:val="28"/>
        </w:rPr>
      </w:pPr>
    </w:p>
    <w:p w:rsidR="00EE7CFC" w:rsidRDefault="00EE7CFC" w:rsidP="00EE7CFC">
      <w:pPr>
        <w:rPr>
          <w:sz w:val="28"/>
          <w:szCs w:val="28"/>
        </w:rPr>
      </w:pPr>
    </w:p>
    <w:p w:rsidR="00C32E8F" w:rsidRPr="00EE7CFC" w:rsidRDefault="00C32E8F" w:rsidP="00C32E8F">
      <w:pPr>
        <w:tabs>
          <w:tab w:val="left" w:pos="7655"/>
        </w:tabs>
        <w:rPr>
          <w:sz w:val="28"/>
          <w:szCs w:val="28"/>
        </w:rPr>
      </w:pPr>
      <w:r>
        <w:rPr>
          <w:sz w:val="28"/>
          <w:szCs w:val="28"/>
        </w:rPr>
        <w:t>Глава города</w:t>
      </w:r>
      <w:r>
        <w:rPr>
          <w:sz w:val="28"/>
          <w:szCs w:val="28"/>
        </w:rPr>
        <w:tab/>
        <w:t xml:space="preserve">С. А. </w:t>
      </w:r>
      <w:proofErr w:type="spellStart"/>
      <w:r>
        <w:rPr>
          <w:sz w:val="28"/>
          <w:szCs w:val="28"/>
        </w:rPr>
        <w:t>Махиня</w:t>
      </w:r>
      <w:proofErr w:type="spellEnd"/>
    </w:p>
    <w:p w:rsidR="00C32E8F" w:rsidRDefault="00C32E8F" w:rsidP="00EE7CFC">
      <w:pPr>
        <w:rPr>
          <w:szCs w:val="24"/>
        </w:rPr>
      </w:pPr>
    </w:p>
    <w:p w:rsidR="00C32E8F" w:rsidRDefault="00C32E8F" w:rsidP="00EE7CFC">
      <w:pPr>
        <w:rPr>
          <w:szCs w:val="24"/>
        </w:rPr>
      </w:pPr>
    </w:p>
    <w:p w:rsidR="00C32E8F" w:rsidRDefault="00C32E8F" w:rsidP="00EE7CFC">
      <w:pPr>
        <w:rPr>
          <w:szCs w:val="24"/>
        </w:rPr>
      </w:pPr>
    </w:p>
    <w:p w:rsidR="00C32E8F" w:rsidRDefault="00C32E8F" w:rsidP="00EE7CFC">
      <w:pPr>
        <w:rPr>
          <w:szCs w:val="24"/>
        </w:rPr>
      </w:pPr>
      <w:bookmarkStart w:id="0" w:name="_GoBack"/>
      <w:bookmarkEnd w:id="0"/>
    </w:p>
    <w:sectPr w:rsidR="00C32E8F" w:rsidSect="00A24DB6">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43"/>
    <w:rsid w:val="00016A01"/>
    <w:rsid w:val="00031E46"/>
    <w:rsid w:val="000320CE"/>
    <w:rsid w:val="000626BE"/>
    <w:rsid w:val="00085CA7"/>
    <w:rsid w:val="0009472D"/>
    <w:rsid w:val="000C5857"/>
    <w:rsid w:val="000C5FE7"/>
    <w:rsid w:val="000D0FE9"/>
    <w:rsid w:val="000D1656"/>
    <w:rsid w:val="000E5975"/>
    <w:rsid w:val="000F7DB0"/>
    <w:rsid w:val="0013149C"/>
    <w:rsid w:val="00147A4E"/>
    <w:rsid w:val="00151F8A"/>
    <w:rsid w:val="0015606A"/>
    <w:rsid w:val="001608D8"/>
    <w:rsid w:val="001622DE"/>
    <w:rsid w:val="00163621"/>
    <w:rsid w:val="00164F79"/>
    <w:rsid w:val="001A27BA"/>
    <w:rsid w:val="001A646B"/>
    <w:rsid w:val="001B04A5"/>
    <w:rsid w:val="001C0FF8"/>
    <w:rsid w:val="001C3898"/>
    <w:rsid w:val="001C4912"/>
    <w:rsid w:val="001D05A6"/>
    <w:rsid w:val="001D4704"/>
    <w:rsid w:val="001F1077"/>
    <w:rsid w:val="00216C93"/>
    <w:rsid w:val="002177F0"/>
    <w:rsid w:val="00221A57"/>
    <w:rsid w:val="00254A88"/>
    <w:rsid w:val="00296481"/>
    <w:rsid w:val="002A52E2"/>
    <w:rsid w:val="002B0E42"/>
    <w:rsid w:val="002C599F"/>
    <w:rsid w:val="002E22C3"/>
    <w:rsid w:val="00332492"/>
    <w:rsid w:val="00334603"/>
    <w:rsid w:val="003C0F60"/>
    <w:rsid w:val="003C710D"/>
    <w:rsid w:val="003F6E41"/>
    <w:rsid w:val="00414E8E"/>
    <w:rsid w:val="004269E4"/>
    <w:rsid w:val="00477929"/>
    <w:rsid w:val="004B7E80"/>
    <w:rsid w:val="004D4822"/>
    <w:rsid w:val="004E765E"/>
    <w:rsid w:val="0051175F"/>
    <w:rsid w:val="0052359B"/>
    <w:rsid w:val="0053415F"/>
    <w:rsid w:val="00562275"/>
    <w:rsid w:val="005739BB"/>
    <w:rsid w:val="005B4608"/>
    <w:rsid w:val="00605A12"/>
    <w:rsid w:val="00607FA8"/>
    <w:rsid w:val="006535FD"/>
    <w:rsid w:val="00663A3C"/>
    <w:rsid w:val="00666F9B"/>
    <w:rsid w:val="00672A06"/>
    <w:rsid w:val="0067600E"/>
    <w:rsid w:val="0068242C"/>
    <w:rsid w:val="00686B2B"/>
    <w:rsid w:val="006B3D43"/>
    <w:rsid w:val="006C0E0D"/>
    <w:rsid w:val="006C7EAB"/>
    <w:rsid w:val="006D2F60"/>
    <w:rsid w:val="006D32BC"/>
    <w:rsid w:val="006E5D43"/>
    <w:rsid w:val="006F0373"/>
    <w:rsid w:val="006F6893"/>
    <w:rsid w:val="0071647E"/>
    <w:rsid w:val="00782FA5"/>
    <w:rsid w:val="007B44B5"/>
    <w:rsid w:val="007B6E3D"/>
    <w:rsid w:val="007C74D4"/>
    <w:rsid w:val="007D4F39"/>
    <w:rsid w:val="00827171"/>
    <w:rsid w:val="00867D24"/>
    <w:rsid w:val="0088660C"/>
    <w:rsid w:val="0089316C"/>
    <w:rsid w:val="00895F6C"/>
    <w:rsid w:val="008A00DC"/>
    <w:rsid w:val="008A58B1"/>
    <w:rsid w:val="008A739A"/>
    <w:rsid w:val="008B01C5"/>
    <w:rsid w:val="008E024C"/>
    <w:rsid w:val="00901A61"/>
    <w:rsid w:val="00906FA8"/>
    <w:rsid w:val="00920CDA"/>
    <w:rsid w:val="00923A2B"/>
    <w:rsid w:val="009444E0"/>
    <w:rsid w:val="0094756D"/>
    <w:rsid w:val="009669E4"/>
    <w:rsid w:val="00981CD1"/>
    <w:rsid w:val="0098361F"/>
    <w:rsid w:val="009B1043"/>
    <w:rsid w:val="009D4837"/>
    <w:rsid w:val="009F7BDD"/>
    <w:rsid w:val="00A24DB6"/>
    <w:rsid w:val="00A3109C"/>
    <w:rsid w:val="00A36EAF"/>
    <w:rsid w:val="00A552FB"/>
    <w:rsid w:val="00A60C55"/>
    <w:rsid w:val="00A64EC3"/>
    <w:rsid w:val="00A73E42"/>
    <w:rsid w:val="00AA31A8"/>
    <w:rsid w:val="00AD67AA"/>
    <w:rsid w:val="00AD7A4E"/>
    <w:rsid w:val="00B03BE4"/>
    <w:rsid w:val="00B1417A"/>
    <w:rsid w:val="00B37DA8"/>
    <w:rsid w:val="00B8030C"/>
    <w:rsid w:val="00BB6388"/>
    <w:rsid w:val="00BC19DB"/>
    <w:rsid w:val="00BC30D5"/>
    <w:rsid w:val="00BC42E7"/>
    <w:rsid w:val="00BC4468"/>
    <w:rsid w:val="00BC5C9E"/>
    <w:rsid w:val="00BC763F"/>
    <w:rsid w:val="00BD41BC"/>
    <w:rsid w:val="00BF7398"/>
    <w:rsid w:val="00C16CC4"/>
    <w:rsid w:val="00C32E8F"/>
    <w:rsid w:val="00C7240C"/>
    <w:rsid w:val="00CB1BAA"/>
    <w:rsid w:val="00CB6084"/>
    <w:rsid w:val="00CC2744"/>
    <w:rsid w:val="00CC5D8F"/>
    <w:rsid w:val="00CD6BF0"/>
    <w:rsid w:val="00CE1786"/>
    <w:rsid w:val="00D12346"/>
    <w:rsid w:val="00D14673"/>
    <w:rsid w:val="00D372D6"/>
    <w:rsid w:val="00D60312"/>
    <w:rsid w:val="00D704AB"/>
    <w:rsid w:val="00DB0CE7"/>
    <w:rsid w:val="00DC4AD9"/>
    <w:rsid w:val="00DE496C"/>
    <w:rsid w:val="00DF6EB5"/>
    <w:rsid w:val="00E42AD8"/>
    <w:rsid w:val="00E54325"/>
    <w:rsid w:val="00E90EB6"/>
    <w:rsid w:val="00EC2A40"/>
    <w:rsid w:val="00ED4328"/>
    <w:rsid w:val="00EE2B19"/>
    <w:rsid w:val="00EE7CFC"/>
    <w:rsid w:val="00F03D1C"/>
    <w:rsid w:val="00F13B15"/>
    <w:rsid w:val="00F21BAC"/>
    <w:rsid w:val="00F251E2"/>
    <w:rsid w:val="00F40DF5"/>
    <w:rsid w:val="00F55619"/>
    <w:rsid w:val="00F62C90"/>
    <w:rsid w:val="00F8156C"/>
    <w:rsid w:val="00F82DB8"/>
    <w:rsid w:val="00FA012B"/>
    <w:rsid w:val="00FA2847"/>
    <w:rsid w:val="00FB7553"/>
    <w:rsid w:val="00FC6725"/>
    <w:rsid w:val="00FE1AD0"/>
    <w:rsid w:val="00FE6C52"/>
    <w:rsid w:val="00FF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4B42C-8328-4520-9626-7A9EBC64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D43"/>
    <w:rPr>
      <w:rFonts w:ascii="Times New Roman" w:eastAsia="Times New Roman" w:hAnsi="Times New Roman"/>
      <w:sz w:val="24"/>
    </w:rPr>
  </w:style>
  <w:style w:type="paragraph" w:styleId="2">
    <w:name w:val="heading 2"/>
    <w:aliases w:val="H2,&quot;Изумруд&quot;,&quot;Изумруд&quot; Знак Знак,&quot;Изумруд&quot; Знак Знак Знак Знак,&quot;Изумруд&quot; Знак Знак Знак Знак Знак Знак Знак"/>
    <w:basedOn w:val="a"/>
    <w:next w:val="a"/>
    <w:link w:val="20"/>
    <w:qFormat/>
    <w:rsid w:val="006B3D4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quot;Изумруд&quot; Знак Знак Знак,&quot;Изумруд&quot; Знак Знак Знак Знак Знак,&quot;Изумруд&quot; Знак Знак Знак Знак Знак Знак Знак Знак"/>
    <w:basedOn w:val="a0"/>
    <w:link w:val="2"/>
    <w:rsid w:val="006B3D43"/>
    <w:rPr>
      <w:rFonts w:ascii="Arial" w:eastAsia="Times New Roman" w:hAnsi="Arial" w:cs="Arial"/>
      <w:b/>
      <w:bCs/>
      <w:i/>
      <w:iCs/>
      <w:sz w:val="28"/>
      <w:szCs w:val="28"/>
      <w:lang w:eastAsia="ru-RU"/>
    </w:rPr>
  </w:style>
  <w:style w:type="paragraph" w:customStyle="1" w:styleId="ConsPlusNormal">
    <w:name w:val="ConsPlusNormal"/>
    <w:link w:val="ConsPlusNormal0"/>
    <w:rsid w:val="006B3D43"/>
    <w:pPr>
      <w:autoSpaceDE w:val="0"/>
      <w:autoSpaceDN w:val="0"/>
      <w:adjustRightInd w:val="0"/>
    </w:pPr>
    <w:rPr>
      <w:rFonts w:ascii="Arial" w:hAnsi="Arial"/>
      <w:b/>
      <w:bCs/>
      <w:sz w:val="22"/>
      <w:szCs w:val="22"/>
    </w:rPr>
  </w:style>
  <w:style w:type="paragraph" w:styleId="a3">
    <w:name w:val="Body Text Indent"/>
    <w:basedOn w:val="a"/>
    <w:link w:val="a4"/>
    <w:uiPriority w:val="99"/>
    <w:unhideWhenUsed/>
    <w:rsid w:val="006B3D43"/>
    <w:pPr>
      <w:spacing w:after="120"/>
      <w:ind w:left="283"/>
    </w:pPr>
  </w:style>
  <w:style w:type="character" w:customStyle="1" w:styleId="a4">
    <w:name w:val="Основной текст с отступом Знак"/>
    <w:basedOn w:val="a0"/>
    <w:link w:val="a3"/>
    <w:uiPriority w:val="99"/>
    <w:rsid w:val="006B3D43"/>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6B3D43"/>
    <w:rPr>
      <w:rFonts w:ascii="Arial" w:hAnsi="Arial"/>
      <w:b/>
      <w:bCs/>
      <w:sz w:val="22"/>
      <w:szCs w:val="22"/>
      <w:lang w:eastAsia="ru-RU" w:bidi="ar-SA"/>
    </w:rPr>
  </w:style>
  <w:style w:type="paragraph" w:styleId="a5">
    <w:name w:val="Normal (Web)"/>
    <w:basedOn w:val="a"/>
    <w:link w:val="a6"/>
    <w:rsid w:val="006B3D43"/>
    <w:pPr>
      <w:spacing w:before="100" w:beforeAutospacing="1" w:after="100" w:afterAutospacing="1"/>
    </w:pPr>
    <w:rPr>
      <w:szCs w:val="24"/>
    </w:rPr>
  </w:style>
  <w:style w:type="character" w:customStyle="1" w:styleId="a6">
    <w:name w:val="Обычный (веб) Знак"/>
    <w:basedOn w:val="a0"/>
    <w:link w:val="a5"/>
    <w:rsid w:val="006B3D43"/>
    <w:rPr>
      <w:rFonts w:ascii="Times New Roman" w:eastAsia="Times New Roman" w:hAnsi="Times New Roman" w:cs="Times New Roman"/>
      <w:sz w:val="24"/>
      <w:szCs w:val="24"/>
      <w:lang w:eastAsia="ru-RU"/>
    </w:rPr>
  </w:style>
  <w:style w:type="character" w:customStyle="1" w:styleId="-">
    <w:name w:val="Интернет-ссылка"/>
    <w:basedOn w:val="a0"/>
    <w:uiPriority w:val="99"/>
    <w:rsid w:val="006B3D43"/>
    <w:rPr>
      <w:rFonts w:cs="Times New Roman"/>
      <w:color w:val="0563C1"/>
      <w:u w:val="single"/>
    </w:rPr>
  </w:style>
  <w:style w:type="paragraph" w:styleId="a7">
    <w:name w:val="List Paragraph"/>
    <w:basedOn w:val="a"/>
    <w:uiPriority w:val="99"/>
    <w:qFormat/>
    <w:rsid w:val="006B3D43"/>
    <w:pPr>
      <w:suppressAutoHyphens/>
      <w:spacing w:after="200" w:line="276" w:lineRule="auto"/>
      <w:ind w:left="720"/>
      <w:contextualSpacing/>
    </w:pPr>
    <w:rPr>
      <w:rFonts w:ascii="Calibri" w:hAnsi="Calibri"/>
      <w:sz w:val="22"/>
      <w:szCs w:val="22"/>
      <w:lang w:eastAsia="zh-CN"/>
    </w:rPr>
  </w:style>
  <w:style w:type="paragraph" w:styleId="a8">
    <w:name w:val="Balloon Text"/>
    <w:basedOn w:val="a"/>
    <w:link w:val="a9"/>
    <w:uiPriority w:val="99"/>
    <w:semiHidden/>
    <w:unhideWhenUsed/>
    <w:rsid w:val="006B3D43"/>
    <w:rPr>
      <w:rFonts w:ascii="Tahoma" w:hAnsi="Tahoma" w:cs="Tahoma"/>
      <w:sz w:val="16"/>
      <w:szCs w:val="16"/>
    </w:rPr>
  </w:style>
  <w:style w:type="character" w:customStyle="1" w:styleId="a9">
    <w:name w:val="Текст выноски Знак"/>
    <w:basedOn w:val="a0"/>
    <w:link w:val="a8"/>
    <w:uiPriority w:val="99"/>
    <w:semiHidden/>
    <w:rsid w:val="006B3D43"/>
    <w:rPr>
      <w:rFonts w:ascii="Tahoma" w:eastAsia="Times New Roman" w:hAnsi="Tahoma" w:cs="Tahoma"/>
      <w:sz w:val="16"/>
      <w:szCs w:val="16"/>
      <w:lang w:eastAsia="ru-RU"/>
    </w:rPr>
  </w:style>
  <w:style w:type="character" w:styleId="aa">
    <w:name w:val="Hyperlink"/>
    <w:basedOn w:val="a0"/>
    <w:uiPriority w:val="99"/>
    <w:unhideWhenUsed/>
    <w:rsid w:val="00B141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2AD7-4A17-4F2D-A01E-E492A19D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273</Words>
  <Characters>1558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1828</CharactersWithSpaces>
  <SharedDoc>false</SharedDoc>
  <HLinks>
    <vt:vector size="48" baseType="variant">
      <vt:variant>
        <vt:i4>8192116</vt:i4>
      </vt:variant>
      <vt:variant>
        <vt:i4>21</vt:i4>
      </vt:variant>
      <vt:variant>
        <vt:i4>0</vt:i4>
      </vt:variant>
      <vt:variant>
        <vt:i4>5</vt:i4>
      </vt:variant>
      <vt:variant>
        <vt:lpwstr>http://www.yakovlevsky.ru/</vt:lpwstr>
      </vt:variant>
      <vt:variant>
        <vt:lpwstr/>
      </vt:variant>
      <vt:variant>
        <vt:i4>6160486</vt:i4>
      </vt:variant>
      <vt:variant>
        <vt:i4>18</vt:i4>
      </vt:variant>
      <vt:variant>
        <vt:i4>0</vt:i4>
      </vt:variant>
      <vt:variant>
        <vt:i4>5</vt:i4>
      </vt:variant>
      <vt:variant>
        <vt:lpwstr>http://base.garant.ru/43201432/2/</vt:lpwstr>
      </vt:variant>
      <vt:variant>
        <vt:lpwstr>block_1074</vt:lpwstr>
      </vt:variant>
      <vt:variant>
        <vt:i4>6553660</vt:i4>
      </vt:variant>
      <vt:variant>
        <vt:i4>15</vt:i4>
      </vt:variant>
      <vt:variant>
        <vt:i4>0</vt:i4>
      </vt:variant>
      <vt:variant>
        <vt:i4>5</vt:i4>
      </vt:variant>
      <vt:variant>
        <vt:lpwstr>garantf1://12048567.0/</vt:lpwstr>
      </vt:variant>
      <vt:variant>
        <vt:lpwstr/>
      </vt:variant>
      <vt:variant>
        <vt:i4>1572896</vt:i4>
      </vt:variant>
      <vt:variant>
        <vt:i4>12</vt:i4>
      </vt:variant>
      <vt:variant>
        <vt:i4>0</vt:i4>
      </vt:variant>
      <vt:variant>
        <vt:i4>5</vt:i4>
      </vt:variant>
      <vt:variant>
        <vt:lpwstr/>
      </vt:variant>
      <vt:variant>
        <vt:lpwstr>sub_501052</vt:lpwstr>
      </vt:variant>
      <vt:variant>
        <vt:i4>1572897</vt:i4>
      </vt:variant>
      <vt:variant>
        <vt:i4>9</vt:i4>
      </vt:variant>
      <vt:variant>
        <vt:i4>0</vt:i4>
      </vt:variant>
      <vt:variant>
        <vt:i4>5</vt:i4>
      </vt:variant>
      <vt:variant>
        <vt:lpwstr/>
      </vt:variant>
      <vt:variant>
        <vt:lpwstr>sub_501042</vt:lpwstr>
      </vt:variant>
      <vt:variant>
        <vt:i4>6291511</vt:i4>
      </vt:variant>
      <vt:variant>
        <vt:i4>6</vt:i4>
      </vt:variant>
      <vt:variant>
        <vt:i4>0</vt:i4>
      </vt:variant>
      <vt:variant>
        <vt:i4>5</vt:i4>
      </vt:variant>
      <vt:variant>
        <vt:lpwstr/>
      </vt:variant>
      <vt:variant>
        <vt:lpwstr>Par1502</vt:lpwstr>
      </vt:variant>
      <vt:variant>
        <vt:i4>65564</vt:i4>
      </vt:variant>
      <vt:variant>
        <vt:i4>3</vt:i4>
      </vt:variant>
      <vt:variant>
        <vt:i4>0</vt:i4>
      </vt:variant>
      <vt:variant>
        <vt:i4>5</vt:i4>
      </vt:variant>
      <vt:variant>
        <vt:lpwstr>http://base.garant.ru/186367/</vt:lpwstr>
      </vt:variant>
      <vt:variant>
        <vt:lpwstr/>
      </vt:variant>
      <vt:variant>
        <vt:i4>3538976</vt:i4>
      </vt:variant>
      <vt:variant>
        <vt:i4>0</vt:i4>
      </vt:variant>
      <vt:variant>
        <vt:i4>0</vt:i4>
      </vt:variant>
      <vt:variant>
        <vt:i4>5</vt:i4>
      </vt:variant>
      <vt:variant>
        <vt:lpwstr>http://base.garant.ru/12138258/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Дадашова Наталья Федоровна</cp:lastModifiedBy>
  <cp:revision>11</cp:revision>
  <cp:lastPrinted>2022-03-15T06:47:00Z</cp:lastPrinted>
  <dcterms:created xsi:type="dcterms:W3CDTF">2022-03-15T06:07:00Z</dcterms:created>
  <dcterms:modified xsi:type="dcterms:W3CDTF">2022-03-18T07:00:00Z</dcterms:modified>
</cp:coreProperties>
</file>