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BE" w:rsidRPr="003C5712" w:rsidRDefault="00CB6CBE" w:rsidP="00CB6CBE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</w:p>
    <w:p w:rsidR="002B6478" w:rsidRDefault="002B6478" w:rsidP="002B6478">
      <w:pPr>
        <w:jc w:val="center"/>
      </w:pPr>
      <w:r w:rsidRPr="0049248D">
        <w:rPr>
          <w:bCs/>
          <w:iCs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8" o:title="" blacklevel="-1966f"/>
          </v:shape>
          <o:OLEObject Type="Embed" ProgID="CorelDRAW.Graphic.12" ShapeID="_x0000_i1025" DrawAspect="Content" ObjectID="_1662445992" r:id="rId9"/>
        </w:object>
      </w:r>
    </w:p>
    <w:p w:rsidR="002B6478" w:rsidRDefault="002B6478" w:rsidP="002B6478">
      <w:pPr>
        <w:jc w:val="center"/>
        <w:rPr>
          <w:b/>
          <w:bCs/>
          <w:iCs/>
          <w:sz w:val="14"/>
          <w:szCs w:val="14"/>
        </w:rPr>
      </w:pPr>
    </w:p>
    <w:p w:rsidR="002B6478" w:rsidRPr="002B6478" w:rsidRDefault="002B6478" w:rsidP="002B6478">
      <w:pPr>
        <w:jc w:val="center"/>
        <w:rPr>
          <w:b/>
          <w:sz w:val="32"/>
          <w:lang w:val="ru-RU"/>
        </w:rPr>
      </w:pPr>
      <w:r w:rsidRPr="002B6478">
        <w:rPr>
          <w:b/>
          <w:sz w:val="32"/>
          <w:lang w:val="ru-RU"/>
        </w:rPr>
        <w:t xml:space="preserve">АДМИНИСТРАЦИЯ </w:t>
      </w:r>
    </w:p>
    <w:p w:rsidR="002B6478" w:rsidRPr="002B6478" w:rsidRDefault="002B6478" w:rsidP="002B6478">
      <w:pPr>
        <w:jc w:val="center"/>
        <w:rPr>
          <w:b/>
          <w:sz w:val="32"/>
          <w:lang w:val="ru-RU"/>
        </w:rPr>
      </w:pPr>
      <w:r w:rsidRPr="002B6478">
        <w:rPr>
          <w:b/>
          <w:sz w:val="32"/>
          <w:lang w:val="ru-RU"/>
        </w:rPr>
        <w:t xml:space="preserve"> ГОРОДСКОГО ПОСЕЛЕНИЯ ЛЯНТОР</w:t>
      </w:r>
    </w:p>
    <w:p w:rsidR="002B6478" w:rsidRPr="002B6478" w:rsidRDefault="002B6478" w:rsidP="002B6478">
      <w:pPr>
        <w:jc w:val="center"/>
        <w:rPr>
          <w:b/>
          <w:sz w:val="32"/>
          <w:szCs w:val="28"/>
          <w:lang w:val="ru-RU"/>
        </w:rPr>
      </w:pPr>
      <w:proofErr w:type="spellStart"/>
      <w:r w:rsidRPr="002B6478">
        <w:rPr>
          <w:b/>
          <w:sz w:val="32"/>
          <w:lang w:val="ru-RU"/>
        </w:rPr>
        <w:t>Сургутского</w:t>
      </w:r>
      <w:proofErr w:type="spellEnd"/>
      <w:r w:rsidRPr="002B6478">
        <w:rPr>
          <w:b/>
          <w:sz w:val="32"/>
          <w:lang w:val="ru-RU"/>
        </w:rPr>
        <w:t xml:space="preserve"> района</w:t>
      </w:r>
    </w:p>
    <w:p w:rsidR="002B6478" w:rsidRPr="002B6478" w:rsidRDefault="002B6478" w:rsidP="002B6478">
      <w:pPr>
        <w:jc w:val="center"/>
        <w:rPr>
          <w:b/>
          <w:sz w:val="32"/>
          <w:lang w:val="ru-RU"/>
        </w:rPr>
      </w:pPr>
      <w:r w:rsidRPr="002B6478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2B6478">
        <w:rPr>
          <w:b/>
          <w:sz w:val="32"/>
          <w:lang w:val="ru-RU"/>
        </w:rPr>
        <w:t>округа-Югры</w:t>
      </w:r>
      <w:proofErr w:type="spellEnd"/>
    </w:p>
    <w:p w:rsidR="002B6478" w:rsidRPr="002B6478" w:rsidRDefault="002B6478" w:rsidP="002B6478">
      <w:pPr>
        <w:jc w:val="center"/>
        <w:rPr>
          <w:b/>
          <w:sz w:val="32"/>
          <w:lang w:val="ru-RU"/>
        </w:rPr>
      </w:pPr>
    </w:p>
    <w:p w:rsidR="002B6478" w:rsidRPr="002B6478" w:rsidRDefault="002B6478" w:rsidP="002B6478">
      <w:pPr>
        <w:jc w:val="center"/>
        <w:rPr>
          <w:lang w:val="ru-RU"/>
        </w:rPr>
      </w:pPr>
      <w:r w:rsidRPr="002B6478">
        <w:rPr>
          <w:b/>
          <w:sz w:val="32"/>
          <w:szCs w:val="32"/>
          <w:lang w:val="ru-RU"/>
        </w:rPr>
        <w:t>ПОСТАНОВЛЕНИЕ</w:t>
      </w:r>
    </w:p>
    <w:p w:rsidR="002B6478" w:rsidRPr="002B6478" w:rsidRDefault="002B6478" w:rsidP="002B6478">
      <w:pPr>
        <w:rPr>
          <w:lang w:val="ru-RU"/>
        </w:rPr>
      </w:pPr>
    </w:p>
    <w:p w:rsidR="002B6478" w:rsidRPr="00DE5C9D" w:rsidRDefault="002B6478" w:rsidP="002B6478">
      <w:pPr>
        <w:rPr>
          <w:sz w:val="28"/>
          <w:szCs w:val="28"/>
          <w:lang w:val="ru-RU"/>
        </w:rPr>
      </w:pPr>
      <w:r w:rsidRPr="00DE5C9D">
        <w:rPr>
          <w:sz w:val="28"/>
          <w:szCs w:val="28"/>
          <w:u w:val="single"/>
          <w:lang w:val="ru-RU"/>
        </w:rPr>
        <w:t>«</w:t>
      </w:r>
      <w:r w:rsidR="00DE5C9D">
        <w:rPr>
          <w:sz w:val="28"/>
          <w:szCs w:val="28"/>
          <w:u w:val="single"/>
          <w:lang w:val="ru-RU"/>
        </w:rPr>
        <w:t>24</w:t>
      </w:r>
      <w:r w:rsidRPr="00DE5C9D">
        <w:rPr>
          <w:sz w:val="28"/>
          <w:szCs w:val="28"/>
          <w:u w:val="single"/>
          <w:lang w:val="ru-RU"/>
        </w:rPr>
        <w:t xml:space="preserve">» </w:t>
      </w:r>
      <w:r w:rsidR="00DE5C9D">
        <w:rPr>
          <w:sz w:val="28"/>
          <w:szCs w:val="28"/>
          <w:u w:val="single"/>
          <w:lang w:val="ru-RU"/>
        </w:rPr>
        <w:t xml:space="preserve">сентября </w:t>
      </w:r>
      <w:r w:rsidRPr="00DE5C9D">
        <w:rPr>
          <w:sz w:val="28"/>
          <w:szCs w:val="28"/>
          <w:u w:val="single"/>
          <w:lang w:val="ru-RU"/>
        </w:rPr>
        <w:t xml:space="preserve"> 2020 года</w:t>
      </w:r>
      <w:r w:rsidRPr="00DE5C9D">
        <w:rPr>
          <w:sz w:val="28"/>
          <w:szCs w:val="28"/>
          <w:lang w:val="ru-RU"/>
        </w:rPr>
        <w:t xml:space="preserve">                                                                                 № </w:t>
      </w:r>
      <w:r w:rsidR="00DE5C9D">
        <w:rPr>
          <w:sz w:val="28"/>
          <w:szCs w:val="28"/>
          <w:lang w:val="ru-RU"/>
        </w:rPr>
        <w:t>805</w:t>
      </w:r>
      <w:r w:rsidRPr="00DE5C9D">
        <w:rPr>
          <w:sz w:val="28"/>
          <w:szCs w:val="28"/>
          <w:lang w:val="ru-RU"/>
        </w:rPr>
        <w:t xml:space="preserve">                              </w:t>
      </w:r>
    </w:p>
    <w:p w:rsidR="002B6478" w:rsidRPr="00DE5C9D" w:rsidRDefault="002B6478" w:rsidP="002B6478">
      <w:pPr>
        <w:rPr>
          <w:sz w:val="28"/>
          <w:szCs w:val="28"/>
          <w:lang w:val="ru-RU"/>
        </w:rPr>
      </w:pPr>
      <w:r w:rsidRPr="00DE5C9D">
        <w:rPr>
          <w:sz w:val="28"/>
          <w:szCs w:val="28"/>
          <w:lang w:val="ru-RU"/>
        </w:rPr>
        <w:t xml:space="preserve">            г. </w:t>
      </w:r>
      <w:proofErr w:type="spellStart"/>
      <w:r w:rsidRPr="00DE5C9D">
        <w:rPr>
          <w:sz w:val="28"/>
          <w:szCs w:val="28"/>
          <w:lang w:val="ru-RU"/>
        </w:rPr>
        <w:t>Лянтор</w:t>
      </w:r>
      <w:proofErr w:type="spellEnd"/>
    </w:p>
    <w:p w:rsidR="00892703" w:rsidRPr="003C5712" w:rsidRDefault="00892703" w:rsidP="002B647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ED254C" w:rsidRPr="003C5712" w:rsidRDefault="00ED254C" w:rsidP="00ED254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3C5712">
        <w:rPr>
          <w:rFonts w:eastAsiaTheme="minorEastAsia"/>
          <w:color w:val="000000" w:themeColor="text1"/>
          <w:sz w:val="28"/>
          <w:szCs w:val="28"/>
          <w:lang w:val="ru-RU"/>
        </w:rPr>
        <w:t>О внесении изменений в постановление</w:t>
      </w:r>
    </w:p>
    <w:p w:rsidR="00ED254C" w:rsidRPr="00AA2225" w:rsidRDefault="00ED254C" w:rsidP="00ED254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3C5712">
        <w:rPr>
          <w:rFonts w:eastAsiaTheme="minorEastAsia"/>
          <w:color w:val="000000" w:themeColor="text1"/>
          <w:sz w:val="28"/>
          <w:szCs w:val="28"/>
          <w:lang w:val="ru-RU"/>
        </w:rPr>
        <w:t>А</w:t>
      </w:r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дминистрации городского поселения </w:t>
      </w:r>
    </w:p>
    <w:p w:rsidR="00ED254C" w:rsidRPr="00AA2225" w:rsidRDefault="00ED254C" w:rsidP="00ED254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proofErr w:type="spellStart"/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>Лянтор</w:t>
      </w:r>
      <w:proofErr w:type="spellEnd"/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 от </w:t>
      </w:r>
      <w:r w:rsidR="008430B0" w:rsidRPr="00AA2225">
        <w:rPr>
          <w:rFonts w:eastAsiaTheme="minorEastAsia"/>
          <w:color w:val="000000" w:themeColor="text1"/>
          <w:sz w:val="28"/>
          <w:szCs w:val="28"/>
          <w:lang w:val="ru-RU"/>
        </w:rPr>
        <w:t>0</w:t>
      </w:r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>4.0</w:t>
      </w:r>
      <w:r w:rsidR="008430B0" w:rsidRPr="00AA2225">
        <w:rPr>
          <w:rFonts w:eastAsiaTheme="minorEastAsia"/>
          <w:color w:val="000000" w:themeColor="text1"/>
          <w:sz w:val="28"/>
          <w:szCs w:val="28"/>
          <w:lang w:val="ru-RU"/>
        </w:rPr>
        <w:t>8</w:t>
      </w:r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>.20</w:t>
      </w:r>
      <w:r w:rsidR="003E39B1" w:rsidRPr="00AA2225">
        <w:rPr>
          <w:rFonts w:eastAsiaTheme="minorEastAsia"/>
          <w:color w:val="000000" w:themeColor="text1"/>
          <w:sz w:val="28"/>
          <w:szCs w:val="28"/>
          <w:lang w:val="ru-RU"/>
        </w:rPr>
        <w:t>20</w:t>
      </w:r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 № </w:t>
      </w:r>
      <w:r w:rsidR="003E39B1" w:rsidRPr="00AA2225">
        <w:rPr>
          <w:rFonts w:eastAsiaTheme="minorEastAsia"/>
          <w:color w:val="000000" w:themeColor="text1"/>
          <w:sz w:val="28"/>
          <w:szCs w:val="28"/>
          <w:lang w:val="ru-RU"/>
        </w:rPr>
        <w:t>653</w:t>
      </w:r>
    </w:p>
    <w:p w:rsidR="00892703" w:rsidRPr="00AA2225" w:rsidRDefault="00892703" w:rsidP="008927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995A96" w:rsidRPr="00AA2225" w:rsidRDefault="00BC3312" w:rsidP="00FF67A6">
      <w:pPr>
        <w:autoSpaceDE w:val="0"/>
        <w:autoSpaceDN w:val="0"/>
        <w:adjustRightInd w:val="0"/>
        <w:ind w:right="140" w:firstLine="708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AA2225">
        <w:rPr>
          <w:color w:val="000000" w:themeColor="text1"/>
          <w:sz w:val="28"/>
          <w:szCs w:val="28"/>
          <w:lang w:val="ru-RU"/>
        </w:rPr>
        <w:t xml:space="preserve">В целях совершенствования порядка принятия решений о разработке, формировании и реализации муниципальных программ городского поселения </w:t>
      </w:r>
      <w:proofErr w:type="spellStart"/>
      <w:r w:rsidRPr="00AA2225">
        <w:rPr>
          <w:color w:val="000000" w:themeColor="text1"/>
          <w:sz w:val="28"/>
          <w:szCs w:val="28"/>
          <w:lang w:val="ru-RU"/>
        </w:rPr>
        <w:t>Лянтор</w:t>
      </w:r>
      <w:proofErr w:type="spellEnd"/>
      <w:r w:rsidRPr="00AA2225">
        <w:rPr>
          <w:color w:val="000000" w:themeColor="text1"/>
          <w:sz w:val="28"/>
          <w:szCs w:val="28"/>
          <w:lang w:val="ru-RU"/>
        </w:rPr>
        <w:t>:</w:t>
      </w:r>
    </w:p>
    <w:p w:rsidR="00995A96" w:rsidRPr="00AA2225" w:rsidRDefault="00995A96" w:rsidP="0068681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AA2225">
        <w:rPr>
          <w:color w:val="000000" w:themeColor="text1"/>
          <w:sz w:val="28"/>
          <w:szCs w:val="28"/>
          <w:lang w:val="ru-RU"/>
        </w:rPr>
        <w:t xml:space="preserve">1. Внести в постановление Администрации городского поселения </w:t>
      </w:r>
      <w:proofErr w:type="spellStart"/>
      <w:r w:rsidRPr="00AA2225">
        <w:rPr>
          <w:color w:val="000000" w:themeColor="text1"/>
          <w:sz w:val="28"/>
          <w:szCs w:val="28"/>
          <w:lang w:val="ru-RU"/>
        </w:rPr>
        <w:t>Лянтор</w:t>
      </w:r>
      <w:proofErr w:type="spellEnd"/>
      <w:r w:rsidRPr="00AA2225">
        <w:rPr>
          <w:color w:val="000000" w:themeColor="text1"/>
          <w:sz w:val="28"/>
          <w:szCs w:val="28"/>
          <w:lang w:val="ru-RU"/>
        </w:rPr>
        <w:t xml:space="preserve"> от </w:t>
      </w:r>
      <w:r w:rsidR="008430B0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04.08.2020 № 653 </w:t>
      </w:r>
      <w:r w:rsidRPr="00AA2225">
        <w:rPr>
          <w:color w:val="000000" w:themeColor="text1"/>
          <w:sz w:val="28"/>
          <w:szCs w:val="28"/>
          <w:lang w:val="ru-RU"/>
        </w:rPr>
        <w:t>«</w:t>
      </w:r>
      <w:r w:rsidR="00FF67A6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Об утверждении порядка принятия решений о разработке, формировании и реализации муниципальных программ городского поселения </w:t>
      </w:r>
      <w:proofErr w:type="spellStart"/>
      <w:r w:rsidR="00FF67A6" w:rsidRPr="00AA2225">
        <w:rPr>
          <w:rFonts w:eastAsiaTheme="minorEastAsia"/>
          <w:color w:val="000000" w:themeColor="text1"/>
          <w:sz w:val="28"/>
          <w:szCs w:val="28"/>
          <w:lang w:val="ru-RU"/>
        </w:rPr>
        <w:t>Лянтор</w:t>
      </w:r>
      <w:proofErr w:type="spellEnd"/>
      <w:r w:rsidRPr="00AA2225">
        <w:rPr>
          <w:color w:val="000000" w:themeColor="text1"/>
          <w:sz w:val="28"/>
          <w:szCs w:val="28"/>
          <w:lang w:val="ru-RU"/>
        </w:rPr>
        <w:t>» следующ</w:t>
      </w:r>
      <w:r w:rsidR="00891282" w:rsidRPr="00AA2225">
        <w:rPr>
          <w:color w:val="000000" w:themeColor="text1"/>
          <w:sz w:val="28"/>
          <w:szCs w:val="28"/>
          <w:lang w:val="ru-RU"/>
        </w:rPr>
        <w:t>е</w:t>
      </w:r>
      <w:r w:rsidRPr="00AA2225">
        <w:rPr>
          <w:color w:val="000000" w:themeColor="text1"/>
          <w:sz w:val="28"/>
          <w:szCs w:val="28"/>
          <w:lang w:val="ru-RU"/>
        </w:rPr>
        <w:t>е изменение:</w:t>
      </w:r>
    </w:p>
    <w:p w:rsidR="00500062" w:rsidRPr="00AA2225" w:rsidRDefault="00BA0DD6" w:rsidP="0050006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ab/>
      </w:r>
      <w:r w:rsidR="00D33263" w:rsidRPr="00AA2225">
        <w:rPr>
          <w:rFonts w:eastAsiaTheme="minorEastAsia"/>
          <w:color w:val="000000" w:themeColor="text1"/>
          <w:sz w:val="28"/>
          <w:szCs w:val="28"/>
          <w:lang w:val="ru-RU"/>
        </w:rPr>
        <w:t>- п</w:t>
      </w:r>
      <w:r w:rsidR="006931F1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риложение </w:t>
      </w:r>
      <w:r w:rsidR="00FF443F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2 </w:t>
      </w:r>
      <w:r w:rsidR="00500062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к постановлению изложить в редакции согласно </w:t>
      </w:r>
      <w:r w:rsidR="00980744" w:rsidRPr="00AA2225">
        <w:rPr>
          <w:rFonts w:eastAsiaTheme="minorEastAsia"/>
          <w:color w:val="000000" w:themeColor="text1"/>
          <w:sz w:val="28"/>
          <w:szCs w:val="28"/>
          <w:lang w:val="ru-RU"/>
        </w:rPr>
        <w:t>приложению,</w:t>
      </w:r>
      <w:r w:rsidR="0037553B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500062" w:rsidRPr="00AA2225">
        <w:rPr>
          <w:rFonts w:eastAsiaTheme="minorEastAsia"/>
          <w:color w:val="000000" w:themeColor="text1"/>
          <w:sz w:val="28"/>
          <w:szCs w:val="28"/>
          <w:lang w:val="ru-RU"/>
        </w:rPr>
        <w:t>к настоящему постановлению.</w:t>
      </w:r>
    </w:p>
    <w:p w:rsidR="00D56448" w:rsidRPr="00AA2225" w:rsidRDefault="00500062" w:rsidP="0050006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>2</w:t>
      </w:r>
      <w:r w:rsidR="00430D76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. </w:t>
      </w:r>
      <w:r w:rsidR="00CD7D81" w:rsidRPr="00AA2225">
        <w:rPr>
          <w:rFonts w:eastAsiaTheme="minorEastAsia"/>
          <w:color w:val="000000" w:themeColor="text1"/>
          <w:sz w:val="28"/>
          <w:szCs w:val="28"/>
          <w:lang w:val="ru-RU"/>
        </w:rPr>
        <w:t>Опубликовать настоящее постановление</w:t>
      </w:r>
      <w:r w:rsidR="0037553B">
        <w:rPr>
          <w:rFonts w:eastAsiaTheme="minorEastAsia"/>
          <w:color w:val="000000" w:themeColor="text1"/>
          <w:sz w:val="28"/>
          <w:szCs w:val="28"/>
          <w:lang w:val="ru-RU"/>
        </w:rPr>
        <w:t xml:space="preserve"> в газете «</w:t>
      </w:r>
      <w:proofErr w:type="spellStart"/>
      <w:r w:rsidR="0037553B">
        <w:rPr>
          <w:rFonts w:eastAsiaTheme="minorEastAsia"/>
          <w:color w:val="000000" w:themeColor="text1"/>
          <w:sz w:val="28"/>
          <w:szCs w:val="28"/>
          <w:lang w:val="ru-RU"/>
        </w:rPr>
        <w:t>Лянторская</w:t>
      </w:r>
      <w:proofErr w:type="spellEnd"/>
      <w:r w:rsidR="0037553B">
        <w:rPr>
          <w:rFonts w:eastAsiaTheme="minorEastAsia"/>
          <w:color w:val="000000" w:themeColor="text1"/>
          <w:sz w:val="28"/>
          <w:szCs w:val="28"/>
          <w:lang w:val="ru-RU"/>
        </w:rPr>
        <w:t xml:space="preserve"> газета» и разместить</w:t>
      </w:r>
      <w:r w:rsidR="00CD7D81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 на официальном сайте Администрации городского поселения </w:t>
      </w:r>
      <w:proofErr w:type="spellStart"/>
      <w:r w:rsidR="00CD7D81" w:rsidRPr="00AA2225">
        <w:rPr>
          <w:rFonts w:eastAsiaTheme="minorEastAsia"/>
          <w:color w:val="000000" w:themeColor="text1"/>
          <w:sz w:val="28"/>
          <w:szCs w:val="28"/>
          <w:lang w:val="ru-RU"/>
        </w:rPr>
        <w:t>Лянтор</w:t>
      </w:r>
      <w:proofErr w:type="spellEnd"/>
      <w:r w:rsidR="00CD7D81" w:rsidRPr="00AA2225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CA64E3" w:rsidRPr="00AA2225" w:rsidRDefault="00CA64E3" w:rsidP="0050006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>3.</w:t>
      </w:r>
      <w:r w:rsidR="000655CD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>Настоящее постановление вступает в силу после его официального опубликования и распространяет своё действие на правоотношения, возникшие с 01.08.2020.</w:t>
      </w:r>
    </w:p>
    <w:p w:rsidR="00C328A9" w:rsidRPr="00AA2225" w:rsidRDefault="00CA64E3" w:rsidP="00C328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AA2225">
        <w:rPr>
          <w:rFonts w:eastAsiaTheme="minorEastAsia"/>
          <w:color w:val="000000" w:themeColor="text1"/>
          <w:sz w:val="28"/>
          <w:szCs w:val="28"/>
          <w:lang w:val="ru-RU"/>
        </w:rPr>
        <w:t>4</w:t>
      </w:r>
      <w:r w:rsidR="00C328A9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C328A9" w:rsidRPr="00AA2225">
        <w:rPr>
          <w:rFonts w:eastAsiaTheme="minorEastAsia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="00C328A9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C328A9" w:rsidRPr="00AA2225">
        <w:rPr>
          <w:rFonts w:eastAsiaTheme="minorEastAsia"/>
          <w:color w:val="000000" w:themeColor="text1"/>
          <w:sz w:val="28"/>
          <w:szCs w:val="28"/>
          <w:lang w:val="ru-RU"/>
        </w:rPr>
        <w:t>Жестовского</w:t>
      </w:r>
      <w:proofErr w:type="spellEnd"/>
      <w:r w:rsidR="00C328A9" w:rsidRPr="00AA2225">
        <w:rPr>
          <w:rFonts w:eastAsiaTheme="minorEastAsia"/>
          <w:color w:val="000000" w:themeColor="text1"/>
          <w:sz w:val="28"/>
          <w:szCs w:val="28"/>
          <w:lang w:val="ru-RU"/>
        </w:rPr>
        <w:t xml:space="preserve"> С.П.</w:t>
      </w:r>
    </w:p>
    <w:p w:rsidR="00C328A9" w:rsidRPr="00AA2225" w:rsidRDefault="00C328A9" w:rsidP="008927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466905" w:rsidRPr="003C5712" w:rsidRDefault="00466905" w:rsidP="00C33CA2">
      <w:pPr>
        <w:ind w:firstLine="709"/>
        <w:jc w:val="both"/>
        <w:rPr>
          <w:sz w:val="28"/>
          <w:szCs w:val="28"/>
          <w:lang w:val="ru-RU"/>
        </w:rPr>
      </w:pPr>
    </w:p>
    <w:p w:rsidR="00D33263" w:rsidRPr="003C5712" w:rsidRDefault="00D33263" w:rsidP="00CC525D">
      <w:pPr>
        <w:jc w:val="both"/>
        <w:rPr>
          <w:sz w:val="28"/>
          <w:szCs w:val="28"/>
          <w:lang w:val="ru-RU"/>
        </w:rPr>
      </w:pPr>
    </w:p>
    <w:p w:rsidR="00D33263" w:rsidRPr="003C5712" w:rsidRDefault="00D33263" w:rsidP="00CC525D">
      <w:pPr>
        <w:jc w:val="both"/>
        <w:rPr>
          <w:sz w:val="28"/>
          <w:szCs w:val="28"/>
          <w:lang w:val="ru-RU"/>
        </w:rPr>
      </w:pPr>
    </w:p>
    <w:p w:rsidR="00D33263" w:rsidRPr="003C5712" w:rsidRDefault="00D33263" w:rsidP="00CC525D">
      <w:pPr>
        <w:jc w:val="both"/>
        <w:rPr>
          <w:sz w:val="28"/>
          <w:szCs w:val="28"/>
          <w:lang w:val="ru-RU"/>
        </w:rPr>
      </w:pPr>
    </w:p>
    <w:p w:rsidR="00C33CA2" w:rsidRPr="00035A8A" w:rsidRDefault="002B6478" w:rsidP="00C33CA2">
      <w:pPr>
        <w:ind w:right="-1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С.А.Махиня</w:t>
      </w:r>
      <w:proofErr w:type="spellEnd"/>
    </w:p>
    <w:p w:rsidR="00BB7EBA" w:rsidRPr="003C5712" w:rsidRDefault="00BB7EBA" w:rsidP="00C33CA2">
      <w:pPr>
        <w:ind w:right="-115"/>
        <w:jc w:val="both"/>
        <w:rPr>
          <w:sz w:val="28"/>
          <w:szCs w:val="28"/>
          <w:lang w:val="ru-RU"/>
        </w:rPr>
      </w:pPr>
    </w:p>
    <w:p w:rsidR="00D33263" w:rsidRDefault="00D33263" w:rsidP="00C33CA2">
      <w:pPr>
        <w:ind w:right="-115"/>
        <w:jc w:val="both"/>
        <w:rPr>
          <w:sz w:val="26"/>
          <w:szCs w:val="26"/>
          <w:lang w:val="ru-RU"/>
        </w:rPr>
      </w:pPr>
    </w:p>
    <w:p w:rsidR="002B6478" w:rsidRDefault="002B6478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color w:val="000000" w:themeColor="text1"/>
          <w:spacing w:val="-2"/>
          <w:sz w:val="24"/>
          <w:szCs w:val="24"/>
          <w:lang w:val="ru-RU"/>
        </w:rPr>
      </w:pPr>
    </w:p>
    <w:p w:rsidR="00945900" w:rsidRPr="00736328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color w:val="000000" w:themeColor="text1"/>
          <w:sz w:val="24"/>
          <w:szCs w:val="24"/>
          <w:lang w:val="ru-RU"/>
        </w:rPr>
      </w:pPr>
      <w:r w:rsidRPr="00736328">
        <w:rPr>
          <w:color w:val="000000" w:themeColor="text1"/>
          <w:spacing w:val="-2"/>
          <w:sz w:val="24"/>
          <w:szCs w:val="24"/>
          <w:lang w:val="ru-RU"/>
        </w:rPr>
        <w:lastRenderedPageBreak/>
        <w:t xml:space="preserve">Приложение </w:t>
      </w:r>
      <w:r w:rsidRPr="00736328">
        <w:rPr>
          <w:color w:val="000000" w:themeColor="text1"/>
          <w:sz w:val="24"/>
          <w:szCs w:val="24"/>
          <w:lang w:val="ru-RU"/>
        </w:rPr>
        <w:t xml:space="preserve"> </w:t>
      </w:r>
      <w:r w:rsidRPr="00736328">
        <w:rPr>
          <w:color w:val="000000" w:themeColor="text1"/>
          <w:spacing w:val="-1"/>
          <w:sz w:val="24"/>
          <w:szCs w:val="24"/>
          <w:lang w:val="ru-RU"/>
        </w:rPr>
        <w:t>к постановлению</w:t>
      </w:r>
    </w:p>
    <w:p w:rsidR="00945900" w:rsidRPr="00736328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color w:val="000000" w:themeColor="text1"/>
          <w:sz w:val="24"/>
          <w:szCs w:val="24"/>
          <w:lang w:val="ru-RU"/>
        </w:rPr>
      </w:pPr>
      <w:r w:rsidRPr="00736328">
        <w:rPr>
          <w:color w:val="000000" w:themeColor="text1"/>
          <w:sz w:val="24"/>
          <w:szCs w:val="24"/>
          <w:lang w:val="ru-RU"/>
        </w:rPr>
        <w:t xml:space="preserve">Администрации </w:t>
      </w:r>
      <w:proofErr w:type="gramStart"/>
      <w:r w:rsidRPr="00736328">
        <w:rPr>
          <w:color w:val="000000" w:themeColor="text1"/>
          <w:sz w:val="24"/>
          <w:szCs w:val="24"/>
          <w:lang w:val="ru-RU"/>
        </w:rPr>
        <w:t>городского</w:t>
      </w:r>
      <w:proofErr w:type="gramEnd"/>
    </w:p>
    <w:p w:rsidR="00945900" w:rsidRPr="00736328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color w:val="000000" w:themeColor="text1"/>
          <w:sz w:val="24"/>
          <w:szCs w:val="24"/>
          <w:lang w:val="ru-RU"/>
        </w:rPr>
      </w:pPr>
      <w:r w:rsidRPr="00736328">
        <w:rPr>
          <w:color w:val="000000" w:themeColor="text1"/>
          <w:sz w:val="24"/>
          <w:szCs w:val="24"/>
          <w:lang w:val="ru-RU"/>
        </w:rPr>
        <w:t xml:space="preserve">поселения </w:t>
      </w:r>
      <w:proofErr w:type="spellStart"/>
      <w:r w:rsidRPr="00736328">
        <w:rPr>
          <w:color w:val="000000" w:themeColor="text1"/>
          <w:sz w:val="24"/>
          <w:szCs w:val="24"/>
          <w:lang w:val="ru-RU"/>
        </w:rPr>
        <w:t>Лянтор</w:t>
      </w:r>
      <w:proofErr w:type="spellEnd"/>
    </w:p>
    <w:p w:rsidR="00945900" w:rsidRPr="00736328" w:rsidRDefault="00945900" w:rsidP="00945900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5404" w:firstLine="266"/>
        <w:rPr>
          <w:color w:val="000000" w:themeColor="text1"/>
          <w:spacing w:val="-5"/>
          <w:sz w:val="24"/>
          <w:szCs w:val="24"/>
          <w:lang w:val="ru-RU"/>
        </w:rPr>
      </w:pPr>
      <w:bookmarkStart w:id="0" w:name="_GoBack"/>
      <w:bookmarkEnd w:id="0"/>
      <w:r w:rsidRPr="00736328">
        <w:rPr>
          <w:color w:val="000000" w:themeColor="text1"/>
          <w:sz w:val="24"/>
          <w:szCs w:val="24"/>
          <w:lang w:val="ru-RU"/>
        </w:rPr>
        <w:t>от «</w:t>
      </w:r>
      <w:r w:rsidR="00DE5C9D">
        <w:rPr>
          <w:color w:val="000000" w:themeColor="text1"/>
          <w:sz w:val="24"/>
          <w:szCs w:val="24"/>
          <w:lang w:val="ru-RU"/>
        </w:rPr>
        <w:t>24</w:t>
      </w:r>
      <w:r w:rsidRPr="00736328">
        <w:rPr>
          <w:color w:val="000000" w:themeColor="text1"/>
          <w:sz w:val="24"/>
          <w:szCs w:val="24"/>
          <w:lang w:val="ru-RU"/>
        </w:rPr>
        <w:t xml:space="preserve">» </w:t>
      </w:r>
      <w:r w:rsidR="00DE5C9D">
        <w:rPr>
          <w:color w:val="000000" w:themeColor="text1"/>
          <w:sz w:val="24"/>
          <w:szCs w:val="24"/>
          <w:lang w:val="ru-RU"/>
        </w:rPr>
        <w:t xml:space="preserve"> сентября </w:t>
      </w:r>
      <w:r w:rsidRPr="00736328">
        <w:rPr>
          <w:color w:val="000000" w:themeColor="text1"/>
          <w:spacing w:val="-5"/>
          <w:sz w:val="24"/>
          <w:szCs w:val="24"/>
          <w:lang w:val="ru-RU"/>
        </w:rPr>
        <w:t>20</w:t>
      </w:r>
      <w:r w:rsidR="00E92A26">
        <w:rPr>
          <w:color w:val="000000" w:themeColor="text1"/>
          <w:spacing w:val="-5"/>
          <w:sz w:val="24"/>
          <w:szCs w:val="24"/>
          <w:lang w:val="ru-RU"/>
        </w:rPr>
        <w:t>20</w:t>
      </w:r>
      <w:r w:rsidRPr="00736328">
        <w:rPr>
          <w:color w:val="000000" w:themeColor="text1"/>
          <w:spacing w:val="-5"/>
          <w:sz w:val="24"/>
          <w:szCs w:val="24"/>
          <w:lang w:val="ru-RU"/>
        </w:rPr>
        <w:t xml:space="preserve"> года №</w:t>
      </w:r>
      <w:r w:rsidR="00DE5C9D">
        <w:rPr>
          <w:color w:val="000000" w:themeColor="text1"/>
          <w:spacing w:val="-5"/>
          <w:sz w:val="24"/>
          <w:szCs w:val="24"/>
          <w:lang w:val="ru-RU"/>
        </w:rPr>
        <w:t xml:space="preserve"> 805</w:t>
      </w:r>
    </w:p>
    <w:p w:rsidR="00892703" w:rsidRPr="00736328" w:rsidRDefault="00892703" w:rsidP="007E070E">
      <w:pPr>
        <w:widowControl w:val="0"/>
        <w:autoSpaceDE w:val="0"/>
        <w:autoSpaceDN w:val="0"/>
        <w:adjustRightInd w:val="0"/>
        <w:ind w:left="5387"/>
        <w:jc w:val="both"/>
        <w:rPr>
          <w:rFonts w:eastAsiaTheme="minorEastAsia"/>
          <w:color w:val="000000" w:themeColor="text1"/>
          <w:sz w:val="24"/>
          <w:szCs w:val="24"/>
          <w:lang w:val="ru-RU"/>
        </w:rPr>
      </w:pPr>
    </w:p>
    <w:p w:rsidR="00892703" w:rsidRPr="00736328" w:rsidRDefault="00892703" w:rsidP="00892703">
      <w:pPr>
        <w:widowControl w:val="0"/>
        <w:autoSpaceDE w:val="0"/>
        <w:autoSpaceDN w:val="0"/>
        <w:adjustRightInd w:val="0"/>
        <w:ind w:left="6096" w:right="-25"/>
        <w:rPr>
          <w:rFonts w:eastAsiaTheme="minorEastAsia"/>
          <w:bCs/>
          <w:color w:val="000000" w:themeColor="text1"/>
          <w:sz w:val="24"/>
          <w:szCs w:val="24"/>
          <w:lang w:val="ru-RU"/>
        </w:rPr>
      </w:pPr>
    </w:p>
    <w:p w:rsidR="00892703" w:rsidRPr="00736328" w:rsidRDefault="00736328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/>
        </w:rPr>
      </w:pPr>
      <w:r w:rsidRPr="00736328">
        <w:rPr>
          <w:rFonts w:eastAsiaTheme="minorEastAsia"/>
          <w:color w:val="000000" w:themeColor="text1"/>
          <w:sz w:val="24"/>
          <w:szCs w:val="24"/>
          <w:lang w:val="ru-RU"/>
        </w:rPr>
        <w:t>Типовая форма муниципальной</w:t>
      </w:r>
      <w:r w:rsidR="00892703" w:rsidRPr="00736328">
        <w:rPr>
          <w:rFonts w:eastAsiaTheme="minorEastAsia"/>
          <w:color w:val="000000" w:themeColor="text1"/>
          <w:sz w:val="24"/>
          <w:szCs w:val="24"/>
          <w:lang w:val="ru-RU"/>
        </w:rPr>
        <w:t xml:space="preserve"> программы </w:t>
      </w:r>
    </w:p>
    <w:p w:rsidR="00892703" w:rsidRPr="00736328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4"/>
          <w:szCs w:val="24"/>
          <w:lang w:val="ru-RU"/>
        </w:rPr>
      </w:pPr>
      <w:bookmarkStart w:id="1" w:name="sub_20001"/>
    </w:p>
    <w:p w:rsidR="00892703" w:rsidRPr="00736328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color w:val="000000" w:themeColor="text1"/>
          <w:sz w:val="24"/>
          <w:szCs w:val="24"/>
          <w:lang w:val="ru-RU"/>
        </w:rPr>
      </w:pPr>
      <w:r w:rsidRPr="00736328">
        <w:rPr>
          <w:rFonts w:eastAsiaTheme="majorEastAsia"/>
          <w:bCs/>
          <w:iCs/>
          <w:color w:val="000000" w:themeColor="text1"/>
          <w:sz w:val="24"/>
          <w:szCs w:val="24"/>
          <w:lang w:val="ru-RU"/>
        </w:rPr>
        <w:t>Паспорт</w:t>
      </w:r>
    </w:p>
    <w:p w:rsidR="00892703" w:rsidRPr="00736328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/>
        </w:rPr>
      </w:pPr>
      <w:r w:rsidRPr="00736328">
        <w:rPr>
          <w:rFonts w:eastAsiaTheme="minorEastAsia"/>
          <w:color w:val="000000" w:themeColor="text1"/>
          <w:sz w:val="24"/>
          <w:szCs w:val="24"/>
          <w:lang w:val="ru-RU"/>
        </w:rPr>
        <w:t xml:space="preserve">муниципальной программы </w:t>
      </w:r>
    </w:p>
    <w:p w:rsidR="00892703" w:rsidRPr="00736328" w:rsidRDefault="00A249DE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/>
        </w:rPr>
      </w:pPr>
      <w:r w:rsidRPr="00736328">
        <w:rPr>
          <w:rFonts w:eastAsiaTheme="minorEastAsia"/>
          <w:color w:val="000000" w:themeColor="text1"/>
          <w:sz w:val="24"/>
          <w:szCs w:val="24"/>
          <w:lang w:val="ru-RU"/>
        </w:rPr>
        <w:t xml:space="preserve"> </w:t>
      </w:r>
      <w:r w:rsidR="00892703" w:rsidRPr="00736328">
        <w:rPr>
          <w:rFonts w:eastAsiaTheme="minorEastAsia"/>
          <w:color w:val="000000" w:themeColor="text1"/>
          <w:sz w:val="24"/>
          <w:szCs w:val="24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712"/>
      </w:tblGrid>
      <w:tr w:rsidR="00D745C0" w:rsidRPr="00736328" w:rsidTr="00183640">
        <w:tc>
          <w:tcPr>
            <w:tcW w:w="5211" w:type="dxa"/>
          </w:tcPr>
          <w:p w:rsidR="00892703" w:rsidRPr="00736328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Наименование </w:t>
            </w:r>
            <w:r w:rsidR="00993A3B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муниципальной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249DE" w:rsidRPr="00736328" w:rsidTr="00183640">
        <w:tc>
          <w:tcPr>
            <w:tcW w:w="5211" w:type="dxa"/>
          </w:tcPr>
          <w:p w:rsidR="00A249DE" w:rsidRPr="00736328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Координатор </w:t>
            </w:r>
            <w:r w:rsidR="00993A3B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муниципальной 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712" w:type="dxa"/>
          </w:tcPr>
          <w:p w:rsidR="00A249DE" w:rsidRPr="00736328" w:rsidRDefault="00A249DE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736328" w:rsidTr="00183640">
        <w:tc>
          <w:tcPr>
            <w:tcW w:w="5211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Соисполнители</w:t>
            </w:r>
            <w:r w:rsidR="00993A3B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муниципальной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736328" w:rsidTr="00183640">
        <w:tc>
          <w:tcPr>
            <w:tcW w:w="5211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Участники</w:t>
            </w:r>
            <w:r w:rsidR="00993A3B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муниципальной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736328" w:rsidTr="00183640">
        <w:tc>
          <w:tcPr>
            <w:tcW w:w="5211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Цели </w:t>
            </w:r>
            <w:r w:rsidR="00993A3B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муниципальной 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736328" w:rsidTr="00183640">
        <w:tc>
          <w:tcPr>
            <w:tcW w:w="5211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Задачи </w:t>
            </w:r>
            <w:r w:rsidR="00993A3B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муниципальной 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DE5C9D" w:rsidTr="00183640">
        <w:tc>
          <w:tcPr>
            <w:tcW w:w="5211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Целевые индикаторы и показатели</w:t>
            </w:r>
            <w:r w:rsidR="00993A3B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C5697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муниципальной</w:t>
            </w:r>
            <w:r w:rsidR="00993A3B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736328" w:rsidTr="00183640">
        <w:tc>
          <w:tcPr>
            <w:tcW w:w="5211" w:type="dxa"/>
          </w:tcPr>
          <w:p w:rsidR="00892703" w:rsidRPr="00736328" w:rsidRDefault="00892703" w:rsidP="003C5697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Сроки реализации</w:t>
            </w:r>
            <w:r w:rsidR="00993A3B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C5697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муниципальной</w:t>
            </w:r>
            <w:r w:rsidR="00993A3B" w:rsidRPr="00736328">
              <w:rPr>
                <w:rFonts w:eastAsiaTheme="minorEastAsia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DE5C9D" w:rsidTr="00183640">
        <w:tc>
          <w:tcPr>
            <w:tcW w:w="5211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6E0349" w:rsidRPr="00736328" w:rsidRDefault="006E0349" w:rsidP="006E034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3D0E94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за счёт средств 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бюджет</w:t>
            </w:r>
            <w:r w:rsidR="003D0E94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города;</w:t>
            </w:r>
          </w:p>
          <w:p w:rsidR="006E0349" w:rsidRPr="00736328" w:rsidRDefault="006E0349" w:rsidP="006E034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3D0E94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за счёт средств 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источники внутреннего финансирования;</w:t>
            </w:r>
          </w:p>
          <w:p w:rsidR="006E0349" w:rsidRPr="00736328" w:rsidRDefault="006E0349" w:rsidP="006E034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3D0E94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за счёт 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собственны</w:t>
            </w:r>
            <w:r w:rsidR="003D0E94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х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средств учреждения (предприятия);</w:t>
            </w:r>
          </w:p>
          <w:p w:rsidR="006E0349" w:rsidRPr="00736328" w:rsidRDefault="006E0349" w:rsidP="006E034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Сургутского</w:t>
            </w:r>
            <w:proofErr w:type="spellEnd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района;</w:t>
            </w:r>
          </w:p>
          <w:p w:rsidR="006E0349" w:rsidRPr="00736328" w:rsidRDefault="006E0349" w:rsidP="006E034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–</w:t>
            </w:r>
            <w:proofErr w:type="spellStart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Ю</w:t>
            </w:r>
            <w:proofErr w:type="gramEnd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гры</w:t>
            </w:r>
            <w:proofErr w:type="spellEnd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892703" w:rsidRPr="00736328" w:rsidRDefault="006E0349" w:rsidP="006E034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DE5C9D" w:rsidTr="00183640">
        <w:tc>
          <w:tcPr>
            <w:tcW w:w="5211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Ожидаемые результаты</w:t>
            </w:r>
            <w:r w:rsidR="00566FF2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 реализации муниципальной 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736328" w:rsidTr="00183640">
        <w:tc>
          <w:tcPr>
            <w:tcW w:w="5211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Подпрограммы</w:t>
            </w:r>
            <w:r w:rsidR="00727BE7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муниципальной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DE5C9D" w:rsidTr="00183640">
        <w:trPr>
          <w:trHeight w:val="417"/>
        </w:trPr>
        <w:tc>
          <w:tcPr>
            <w:tcW w:w="5211" w:type="dxa"/>
          </w:tcPr>
          <w:p w:rsidR="006F2B38" w:rsidRPr="00736328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ы</w:t>
            </w: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7E070E" w:rsidRPr="00736328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, в том числе </w:t>
            </w:r>
          </w:p>
          <w:p w:rsidR="00892703" w:rsidRPr="00736328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745C0" w:rsidRPr="00736328" w:rsidTr="00183640">
        <w:trPr>
          <w:trHeight w:val="417"/>
        </w:trPr>
        <w:tc>
          <w:tcPr>
            <w:tcW w:w="5211" w:type="dxa"/>
          </w:tcPr>
          <w:p w:rsidR="007E070E" w:rsidRPr="00736328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городского поселения </w:t>
            </w:r>
            <w:proofErr w:type="spellStart"/>
            <w:r w:rsidR="00DF0F32"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Лянтор</w:t>
            </w:r>
            <w:proofErr w:type="spellEnd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736328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  <w:r w:rsidRPr="00736328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4712" w:type="dxa"/>
          </w:tcPr>
          <w:p w:rsidR="00892703" w:rsidRPr="00736328" w:rsidRDefault="00892703" w:rsidP="008927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92703" w:rsidRPr="00736328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4"/>
          <w:szCs w:val="24"/>
          <w:lang w:val="ru-RU"/>
        </w:rPr>
        <w:sectPr w:rsidR="00892703" w:rsidRPr="00736328" w:rsidSect="007E070E">
          <w:headerReference w:type="default" r:id="rId10"/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1.</w:t>
      </w:r>
      <w:r w:rsidR="002437AC"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>
        <w:rPr>
          <w:rFonts w:eastAsiaTheme="minorEastAsia"/>
          <w:sz w:val="28"/>
          <w:szCs w:val="28"/>
          <w:lang w:val="ru-RU"/>
        </w:rPr>
        <w:t xml:space="preserve">городского поселения </w:t>
      </w:r>
      <w:proofErr w:type="spellStart"/>
      <w:r w:rsidR="00A51F2F">
        <w:rPr>
          <w:rFonts w:eastAsiaTheme="minorEastAsia"/>
          <w:sz w:val="28"/>
          <w:szCs w:val="28"/>
          <w:lang w:val="ru-RU"/>
        </w:rPr>
        <w:t>Лянтор</w:t>
      </w:r>
      <w:proofErr w:type="spellEnd"/>
      <w:r w:rsidRPr="00892703">
        <w:rPr>
          <w:rFonts w:eastAsiaTheme="minorEastAsia"/>
          <w:sz w:val="28"/>
          <w:szCs w:val="28"/>
          <w:lang w:val="ru-RU"/>
        </w:rPr>
        <w:t xml:space="preserve"> «____________________________________» (далее – муниципальная программа) 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sz w:val="28"/>
          <w:szCs w:val="28"/>
          <w:lang w:val="ru-RU"/>
        </w:rPr>
        <w:t xml:space="preserve">     </w:t>
      </w:r>
      <w:r w:rsidRPr="00892703">
        <w:rPr>
          <w:rFonts w:eastAsiaTheme="minorEastAsia"/>
          <w:i/>
          <w:lang w:val="ru-RU"/>
        </w:rPr>
        <w:t>(наименование муниципальной программы)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proofErr w:type="gramStart"/>
      <w:r w:rsidRPr="00892703">
        <w:rPr>
          <w:rFonts w:eastAsiaTheme="minorEastAsia"/>
          <w:sz w:val="28"/>
          <w:szCs w:val="28"/>
          <w:lang w:val="ru-RU"/>
        </w:rPr>
        <w:t>разработана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 xml:space="preserve"> в целях реализации 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______________________________________________________________________.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  <w:r w:rsidRPr="00892703">
        <w:rPr>
          <w:rFonts w:eastAsiaTheme="minorEastAsia"/>
          <w:i/>
          <w:lang w:val="ru-RU"/>
        </w:rPr>
        <w:t xml:space="preserve">(Указываются правовые основания, содержащие стратегические цели и задачи в </w:t>
      </w:r>
      <w:proofErr w:type="gramStart"/>
      <w:r w:rsidRPr="00892703">
        <w:rPr>
          <w:rFonts w:eastAsiaTheme="minorEastAsia"/>
          <w:i/>
          <w:lang w:val="ru-RU"/>
        </w:rPr>
        <w:t>целях</w:t>
      </w:r>
      <w:proofErr w:type="gramEnd"/>
      <w:r w:rsidRPr="00892703">
        <w:rPr>
          <w:rFonts w:eastAsiaTheme="minorEastAsia"/>
          <w:i/>
          <w:lang w:val="ru-RU"/>
        </w:rPr>
        <w:t xml:space="preserve"> реализации которых разработана муниципальная программа: основных положений </w:t>
      </w:r>
      <w:hyperlink r:id="rId11" w:history="1">
        <w:r w:rsidRPr="00892703">
          <w:rPr>
            <w:rFonts w:eastAsiaTheme="minorEastAsia"/>
            <w:i/>
            <w:lang w:val="ru-RU"/>
          </w:rPr>
          <w:t>Указа</w:t>
        </w:r>
      </w:hyperlink>
      <w:r w:rsidRPr="00892703">
        <w:rPr>
          <w:rFonts w:eastAsiaTheme="minorEastAsia"/>
          <w:i/>
          <w:lang w:val="ru-RU"/>
        </w:rPr>
        <w:t xml:space="preserve"> Президента Российской Федерации от 7 мая 2018 года № 204 "О национальных целях и стратегических задачах развития Российской Федерации на период до 2024 года" (далее - Указ Президента Российской Федерации), в соответствии с приоритетами стратегического развития в соответствующих сферах деятельности, определ</w:t>
      </w:r>
      <w:r w:rsidR="007E070E">
        <w:rPr>
          <w:rFonts w:eastAsiaTheme="minorEastAsia"/>
          <w:i/>
          <w:lang w:val="ru-RU"/>
        </w:rPr>
        <w:t>ё</w:t>
      </w:r>
      <w:r w:rsidRPr="00892703">
        <w:rPr>
          <w:rFonts w:eastAsiaTheme="minorEastAsia"/>
          <w:i/>
          <w:lang w:val="ru-RU"/>
        </w:rPr>
        <w:t xml:space="preserve">нными в посланиях Президента </w:t>
      </w:r>
      <w:proofErr w:type="gramStart"/>
      <w:r w:rsidRPr="00892703">
        <w:rPr>
          <w:rFonts w:eastAsiaTheme="minorEastAsia"/>
          <w:i/>
          <w:lang w:val="ru-RU"/>
        </w:rPr>
        <w:t xml:space="preserve">Российской Федерации, концепциях, государственных программах Российской Федерации, </w:t>
      </w:r>
      <w:hyperlink r:id="rId12" w:history="1">
        <w:r w:rsidRPr="00892703">
          <w:rPr>
            <w:rFonts w:eastAsiaTheme="minorEastAsia"/>
            <w:i/>
            <w:lang w:val="ru-RU"/>
          </w:rPr>
          <w:t>Стратегии</w:t>
        </w:r>
      </w:hyperlink>
      <w:r w:rsidRPr="00892703">
        <w:rPr>
          <w:rFonts w:eastAsiaTheme="minorEastAsia"/>
          <w:i/>
          <w:lang w:val="ru-RU"/>
        </w:rPr>
        <w:t xml:space="preserve"> социально-экономического развития Ханты-Мансийского автономного округа - </w:t>
      </w:r>
      <w:proofErr w:type="spellStart"/>
      <w:r w:rsidRPr="00892703">
        <w:rPr>
          <w:rFonts w:eastAsiaTheme="minorEastAsia"/>
          <w:i/>
          <w:lang w:val="ru-RU"/>
        </w:rPr>
        <w:t>Югры</w:t>
      </w:r>
      <w:proofErr w:type="spellEnd"/>
      <w:r w:rsidRPr="00892703">
        <w:rPr>
          <w:rFonts w:eastAsiaTheme="minorEastAsia"/>
          <w:i/>
          <w:lang w:val="ru-RU"/>
        </w:rPr>
        <w:t xml:space="preserve"> до 2030 года, отраслевых стратегиях и других документах стратегического планирования Российской Федерации и Ханты-Мансийского автономного округа – </w:t>
      </w:r>
      <w:proofErr w:type="spellStart"/>
      <w:r w:rsidRPr="00892703">
        <w:rPr>
          <w:rFonts w:eastAsiaTheme="minorEastAsia"/>
          <w:i/>
          <w:lang w:val="ru-RU"/>
        </w:rPr>
        <w:t>Югры</w:t>
      </w:r>
      <w:proofErr w:type="spellEnd"/>
      <w:r w:rsidRPr="00892703">
        <w:rPr>
          <w:rFonts w:eastAsiaTheme="minorEastAsia"/>
          <w:i/>
          <w:lang w:val="ru-RU"/>
        </w:rPr>
        <w:t xml:space="preserve">, </w:t>
      </w:r>
      <w:hyperlink r:id="rId13" w:history="1">
        <w:r w:rsidRPr="00892703">
          <w:rPr>
            <w:rFonts w:eastAsiaTheme="minorEastAsia"/>
            <w:i/>
            <w:lang w:val="ru-RU"/>
          </w:rPr>
          <w:t>Стратегии</w:t>
        </w:r>
      </w:hyperlink>
      <w:r w:rsidRPr="00892703">
        <w:rPr>
          <w:rFonts w:eastAsiaTheme="minorEastAsia"/>
          <w:i/>
          <w:lang w:val="ru-RU"/>
        </w:rPr>
        <w:t xml:space="preserve"> социально-экономического развития муниципального образования </w:t>
      </w:r>
      <w:proofErr w:type="spellStart"/>
      <w:r w:rsidRPr="00892703">
        <w:rPr>
          <w:rFonts w:eastAsiaTheme="minorEastAsia"/>
          <w:i/>
          <w:lang w:val="ru-RU"/>
        </w:rPr>
        <w:t>Сургутский</w:t>
      </w:r>
      <w:proofErr w:type="spellEnd"/>
      <w:r w:rsidRPr="00892703">
        <w:rPr>
          <w:rFonts w:eastAsiaTheme="minorEastAsia"/>
          <w:i/>
          <w:lang w:val="ru-RU"/>
        </w:rPr>
        <w:t xml:space="preserve"> район)</w:t>
      </w:r>
      <w:r w:rsidRPr="00892703">
        <w:rPr>
          <w:rFonts w:eastAsiaTheme="minorEastAsia"/>
          <w:lang w:val="ru-RU"/>
        </w:rPr>
        <w:t>.</w:t>
      </w:r>
      <w:proofErr w:type="gramEnd"/>
    </w:p>
    <w:p w:rsidR="00892703" w:rsidRPr="00690A2A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690A2A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690A2A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>
        <w:rPr>
          <w:rFonts w:eastAsiaTheme="minorEastAsia"/>
          <w:color w:val="000000" w:themeColor="text1"/>
          <w:sz w:val="28"/>
          <w:szCs w:val="28"/>
          <w:lang w:val="ru-RU"/>
        </w:rPr>
        <w:t xml:space="preserve">городского поселения </w:t>
      </w:r>
      <w:proofErr w:type="spellStart"/>
      <w:r w:rsidR="00945900">
        <w:rPr>
          <w:rFonts w:eastAsiaTheme="minorEastAsia"/>
          <w:color w:val="000000" w:themeColor="text1"/>
          <w:sz w:val="28"/>
          <w:szCs w:val="28"/>
          <w:lang w:val="ru-RU"/>
        </w:rPr>
        <w:t>Лянтор</w:t>
      </w:r>
      <w:proofErr w:type="spellEnd"/>
      <w:r w:rsidR="00945900">
        <w:rPr>
          <w:rFonts w:eastAsiaTheme="minorEastAsia"/>
          <w:color w:val="000000" w:themeColor="text1"/>
          <w:sz w:val="28"/>
          <w:szCs w:val="28"/>
          <w:lang w:val="ru-RU"/>
        </w:rPr>
        <w:t xml:space="preserve"> (далее – муниципальное образование)</w:t>
      </w:r>
      <w:r w:rsidR="00892703" w:rsidRPr="00690A2A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185573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92703" w:rsidRPr="00690A2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690A2A">
        <w:rPr>
          <w:rFonts w:eastAsiaTheme="minorEastAsia"/>
          <w:color w:val="000000" w:themeColor="text1"/>
          <w:sz w:val="28"/>
          <w:szCs w:val="28"/>
          <w:lang w:val="ru-RU"/>
        </w:rPr>
        <w:t>________________________________________________________________</w:t>
      </w:r>
    </w:p>
    <w:p w:rsidR="00892703" w:rsidRPr="00690A2A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690A2A">
        <w:rPr>
          <w:rFonts w:eastAsiaTheme="minorEastAsia"/>
          <w:color w:val="000000" w:themeColor="text1"/>
          <w:sz w:val="28"/>
          <w:szCs w:val="28"/>
          <w:lang w:val="ru-RU"/>
        </w:rPr>
        <w:t>_____________________________________________________________________</w:t>
      </w:r>
    </w:p>
    <w:p w:rsidR="00892703" w:rsidRPr="00690A2A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690A2A">
        <w:rPr>
          <w:rFonts w:eastAsiaTheme="minorEastAsia"/>
          <w:color w:val="000000" w:themeColor="text1"/>
          <w:sz w:val="28"/>
          <w:szCs w:val="28"/>
          <w:lang w:val="ru-RU"/>
        </w:rPr>
        <w:t>_____________________________________________________________________.</w:t>
      </w:r>
    </w:p>
    <w:p w:rsidR="00690A2A" w:rsidRDefault="00690A2A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proofErr w:type="gramStart"/>
      <w:r w:rsidRPr="00690A2A">
        <w:rPr>
          <w:rFonts w:eastAsiaTheme="minorEastAsia"/>
          <w:i/>
          <w:lang w:val="ru-RU"/>
        </w:rPr>
        <w:t>(</w:t>
      </w:r>
      <w:r>
        <w:rPr>
          <w:rFonts w:eastAsiaTheme="minorEastAsia"/>
          <w:i/>
          <w:lang w:val="ru-RU"/>
        </w:rPr>
        <w:t>Указывается:</w:t>
      </w:r>
      <w:proofErr w:type="gramEnd"/>
    </w:p>
    <w:p w:rsidR="00690A2A" w:rsidRPr="00690A2A" w:rsidRDefault="00690A2A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690A2A">
        <w:rPr>
          <w:rFonts w:eastAsiaTheme="minorEastAsia"/>
          <w:i/>
          <w:lang w:val="ru-RU"/>
        </w:rPr>
        <w:t>- обос</w:t>
      </w:r>
      <w:r>
        <w:rPr>
          <w:rFonts w:eastAsiaTheme="minorEastAsia"/>
          <w:i/>
          <w:lang w:val="ru-RU"/>
        </w:rPr>
        <w:t>нование связи м</w:t>
      </w:r>
      <w:r w:rsidRPr="00690A2A">
        <w:rPr>
          <w:rFonts w:eastAsiaTheme="minorEastAsia"/>
          <w:i/>
          <w:lang w:val="ru-RU"/>
        </w:rPr>
        <w:t>униципальной программы с приоритетами стратегического развития в соответствующих сферах деятельности;</w:t>
      </w:r>
    </w:p>
    <w:p w:rsidR="00690A2A" w:rsidRPr="00690A2A" w:rsidRDefault="00690A2A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690A2A">
        <w:rPr>
          <w:rFonts w:eastAsiaTheme="minorEastAsia"/>
          <w:i/>
          <w:lang w:val="ru-RU"/>
        </w:rPr>
        <w:t>- анализ текущего состояни</w:t>
      </w:r>
      <w:r w:rsidR="00EA0D98">
        <w:rPr>
          <w:rFonts w:eastAsiaTheme="minorEastAsia"/>
          <w:i/>
          <w:lang w:val="ru-RU"/>
        </w:rPr>
        <w:t>я</w:t>
      </w:r>
      <w:r w:rsidRPr="00690A2A">
        <w:rPr>
          <w:rFonts w:eastAsiaTheme="minorEastAsia"/>
          <w:i/>
          <w:lang w:val="ru-RU"/>
        </w:rPr>
        <w:t xml:space="preserve"> сферы социально-экономического развития </w:t>
      </w:r>
      <w:r w:rsidR="00945900">
        <w:rPr>
          <w:rFonts w:eastAsiaTheme="minorEastAsia"/>
          <w:i/>
          <w:lang w:val="ru-RU"/>
        </w:rPr>
        <w:t>муниципального образования</w:t>
      </w:r>
      <w:r w:rsidRPr="00690A2A">
        <w:rPr>
          <w:rFonts w:eastAsiaTheme="minorEastAsia"/>
          <w:i/>
          <w:lang w:val="ru-RU"/>
        </w:rPr>
        <w:t>, предусматривающий:</w:t>
      </w:r>
    </w:p>
    <w:p w:rsidR="00690A2A" w:rsidRPr="00690A2A" w:rsidRDefault="00690A2A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690A2A">
        <w:rPr>
          <w:rFonts w:eastAsiaTheme="minorEastAsia"/>
          <w:i/>
          <w:lang w:val="ru-RU"/>
        </w:rPr>
        <w:t>а) введение;</w:t>
      </w:r>
    </w:p>
    <w:p w:rsidR="00690A2A" w:rsidRPr="00690A2A" w:rsidRDefault="00690A2A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690A2A">
        <w:rPr>
          <w:rFonts w:eastAsiaTheme="minorEastAsia"/>
          <w:i/>
          <w:lang w:val="ru-RU"/>
        </w:rPr>
        <w:t xml:space="preserve">б) характеристику результатов проведенной работы в соответствующей сфере </w:t>
      </w:r>
      <w:proofErr w:type="gramStart"/>
      <w:r w:rsidRPr="00690A2A">
        <w:rPr>
          <w:rFonts w:eastAsiaTheme="minorEastAsia"/>
          <w:i/>
          <w:lang w:val="ru-RU"/>
        </w:rPr>
        <w:t>за</w:t>
      </w:r>
      <w:proofErr w:type="gramEnd"/>
      <w:r w:rsidRPr="00690A2A">
        <w:rPr>
          <w:rFonts w:eastAsiaTheme="minorEastAsia"/>
          <w:i/>
          <w:lang w:val="ru-RU"/>
        </w:rPr>
        <w:t xml:space="preserve"> предшествующие года;</w:t>
      </w:r>
    </w:p>
    <w:p w:rsidR="00690A2A" w:rsidRPr="00690A2A" w:rsidRDefault="00690A2A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690A2A">
        <w:rPr>
          <w:rFonts w:eastAsiaTheme="minorEastAsia"/>
          <w:i/>
          <w:lang w:val="ru-RU"/>
        </w:rPr>
        <w:t>в) характеристику ситуации и показат</w:t>
      </w:r>
      <w:r>
        <w:rPr>
          <w:rFonts w:eastAsiaTheme="minorEastAsia"/>
          <w:i/>
          <w:lang w:val="ru-RU"/>
        </w:rPr>
        <w:t>елей развития сферы реализации м</w:t>
      </w:r>
      <w:r w:rsidRPr="00690A2A">
        <w:rPr>
          <w:rFonts w:eastAsiaTheme="minorEastAsia"/>
          <w:i/>
          <w:lang w:val="ru-RU"/>
        </w:rPr>
        <w:t>униципальной программы за текущий год;</w:t>
      </w:r>
    </w:p>
    <w:p w:rsidR="00690A2A" w:rsidRPr="00690A2A" w:rsidRDefault="00690A2A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690A2A">
        <w:rPr>
          <w:rFonts w:eastAsiaTheme="minorEastAsia"/>
          <w:i/>
          <w:lang w:val="ru-RU"/>
        </w:rPr>
        <w:t>г) характеристику существующих негативных факторов, сдерживающих и ограничивающих р</w:t>
      </w:r>
      <w:r>
        <w:rPr>
          <w:rFonts w:eastAsiaTheme="minorEastAsia"/>
          <w:i/>
          <w:lang w:val="ru-RU"/>
        </w:rPr>
        <w:t>азвитие сферы реализации м</w:t>
      </w:r>
      <w:r w:rsidRPr="00690A2A">
        <w:rPr>
          <w:rFonts w:eastAsiaTheme="minorEastAsia"/>
          <w:i/>
          <w:lang w:val="ru-RU"/>
        </w:rPr>
        <w:t xml:space="preserve">униципальной программы; </w:t>
      </w:r>
    </w:p>
    <w:p w:rsidR="00690A2A" w:rsidRPr="00690A2A" w:rsidRDefault="00690A2A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proofErr w:type="spellStart"/>
      <w:proofErr w:type="gramStart"/>
      <w:r w:rsidRPr="00690A2A">
        <w:rPr>
          <w:rFonts w:eastAsiaTheme="minorEastAsia"/>
          <w:i/>
          <w:lang w:val="ru-RU"/>
        </w:rPr>
        <w:t>д</w:t>
      </w:r>
      <w:proofErr w:type="spellEnd"/>
      <w:r w:rsidRPr="00690A2A">
        <w:rPr>
          <w:rFonts w:eastAsiaTheme="minorEastAsia"/>
          <w:i/>
          <w:lang w:val="ru-RU"/>
        </w:rPr>
        <w:t>) формулировку проблемы (проблем) социально-экономическо</w:t>
      </w:r>
      <w:r>
        <w:rPr>
          <w:rFonts w:eastAsiaTheme="minorEastAsia"/>
          <w:i/>
          <w:lang w:val="ru-RU"/>
        </w:rPr>
        <w:t>го развития в сфере реализации м</w:t>
      </w:r>
      <w:r w:rsidRPr="00690A2A">
        <w:rPr>
          <w:rFonts w:eastAsiaTheme="minorEastAsia"/>
          <w:i/>
          <w:lang w:val="ru-RU"/>
        </w:rPr>
        <w:t>униципальной программы,</w:t>
      </w:r>
      <w:r>
        <w:rPr>
          <w:rFonts w:eastAsiaTheme="minorEastAsia"/>
          <w:i/>
          <w:lang w:val="ru-RU"/>
        </w:rPr>
        <w:t xml:space="preserve"> на решение которой направлена м</w:t>
      </w:r>
      <w:r w:rsidRPr="00690A2A">
        <w:rPr>
          <w:rFonts w:eastAsiaTheme="minorEastAsia"/>
          <w:i/>
          <w:lang w:val="ru-RU"/>
        </w:rPr>
        <w:t>униципальная программа.</w:t>
      </w:r>
      <w:r w:rsidR="00CC690D">
        <w:rPr>
          <w:rFonts w:eastAsiaTheme="minorEastAsia"/>
          <w:i/>
          <w:lang w:val="ru-RU"/>
        </w:rPr>
        <w:t>).</w:t>
      </w:r>
      <w:proofErr w:type="gramEnd"/>
    </w:p>
    <w:p w:rsidR="00892703" w:rsidRPr="00892703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18557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CC690D" w:rsidRPr="00CC690D" w:rsidRDefault="00CC690D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proofErr w:type="gramStart"/>
      <w:r w:rsidRPr="00CC690D">
        <w:rPr>
          <w:rFonts w:eastAsiaTheme="minorEastAsia"/>
          <w:i/>
          <w:lang w:val="ru-RU"/>
        </w:rPr>
        <w:t xml:space="preserve">(Указывается цель муниципальной программы, которая должна быть ориентирована на решение проблем, сформулированных в характеристике текущего состояния сферы социально-экономического развития </w:t>
      </w:r>
      <w:r w:rsidR="00945900" w:rsidRPr="00945900">
        <w:rPr>
          <w:rFonts w:eastAsiaTheme="minorEastAsia"/>
          <w:i/>
          <w:lang w:val="ru-RU"/>
        </w:rPr>
        <w:t xml:space="preserve">муниципального образования </w:t>
      </w:r>
      <w:r w:rsidRPr="00CC690D">
        <w:rPr>
          <w:rFonts w:eastAsiaTheme="minorEastAsia"/>
          <w:i/>
          <w:lang w:val="ru-RU"/>
        </w:rPr>
        <w:t xml:space="preserve">и должна отвечать следующим требованиям: </w:t>
      </w:r>
      <w:proofErr w:type="gramEnd"/>
    </w:p>
    <w:p w:rsidR="00CC690D" w:rsidRPr="00CC690D" w:rsidRDefault="00CC690D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CC690D">
        <w:rPr>
          <w:rFonts w:eastAsiaTheme="minorEastAsia"/>
          <w:i/>
          <w:lang w:val="ru-RU"/>
        </w:rPr>
        <w:t>- специфичность (должна соответствовать сфере реализации муниципальной программы и комп</w:t>
      </w:r>
      <w:r w:rsidR="00945900">
        <w:rPr>
          <w:rFonts w:eastAsiaTheme="minorEastAsia"/>
          <w:i/>
          <w:lang w:val="ru-RU"/>
        </w:rPr>
        <w:t>етенции к</w:t>
      </w:r>
      <w:r w:rsidRPr="00CC690D">
        <w:rPr>
          <w:rFonts w:eastAsiaTheme="minorEastAsia"/>
          <w:i/>
          <w:lang w:val="ru-RU"/>
        </w:rPr>
        <w:t>оординатора (соисполнителя));</w:t>
      </w:r>
    </w:p>
    <w:p w:rsidR="00CC690D" w:rsidRPr="00CC690D" w:rsidRDefault="00CC690D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CC690D">
        <w:rPr>
          <w:rFonts w:eastAsiaTheme="minorEastAsia"/>
          <w:i/>
          <w:lang w:val="ru-RU"/>
        </w:rPr>
        <w:t>- конкретность (не допускаются размытые (нечеткие) формулировки, при которых возможно произвольное или неоднозначное толкование);</w:t>
      </w:r>
    </w:p>
    <w:p w:rsidR="00CC690D" w:rsidRPr="00CC690D" w:rsidRDefault="00CC690D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CC690D">
        <w:rPr>
          <w:rFonts w:eastAsiaTheme="minorEastAsia"/>
          <w:i/>
          <w:lang w:val="ru-RU"/>
        </w:rPr>
        <w:t>- измеримость (должна существовать возможность оценки достижения цели);</w:t>
      </w:r>
    </w:p>
    <w:p w:rsidR="00CC690D" w:rsidRPr="00CC690D" w:rsidRDefault="00CC690D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CC690D">
        <w:rPr>
          <w:rFonts w:eastAsiaTheme="minorEastAsia"/>
          <w:i/>
          <w:lang w:val="ru-RU"/>
        </w:rPr>
        <w:t>- достижимость (цель должна быть достижима за период реализации муниципальной программы);</w:t>
      </w:r>
    </w:p>
    <w:p w:rsidR="00CC690D" w:rsidRPr="00CC690D" w:rsidRDefault="00CC690D" w:rsidP="0038250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r w:rsidRPr="00CC690D">
        <w:rPr>
          <w:rFonts w:eastAsiaTheme="minorEastAsia"/>
          <w:i/>
          <w:lang w:val="ru-RU"/>
        </w:rPr>
        <w:t>- релевантность (соответствие формулировки цели ожидаемым конечным результатам реализации муниципальной программы)</w:t>
      </w:r>
      <w:r w:rsidR="00547932">
        <w:rPr>
          <w:rFonts w:eastAsiaTheme="minorEastAsia"/>
          <w:i/>
          <w:lang w:val="ru-RU"/>
        </w:rPr>
        <w:t>)</w:t>
      </w:r>
      <w:r w:rsidRPr="00CC690D">
        <w:rPr>
          <w:rFonts w:eastAsiaTheme="minorEastAsia"/>
          <w:i/>
          <w:lang w:val="ru-RU"/>
        </w:rPr>
        <w:t>.</w:t>
      </w:r>
    </w:p>
    <w:p w:rsidR="00892703" w:rsidRPr="00892703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Показателями конечных результатов цели (целей) муниципальной программы являются: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lastRenderedPageBreak/>
        <w:tab/>
        <w:t>- ______________________________________________________________;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- ______________________________________________________________;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- ______________________________________________________________.</w:t>
      </w:r>
    </w:p>
    <w:p w:rsid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892703">
        <w:rPr>
          <w:rFonts w:eastAsiaTheme="minorEastAsia"/>
          <w:i/>
          <w:lang w:val="ru-RU"/>
        </w:rPr>
        <w:t>(Указываются показатели конечных результатов цели (целей) муниципальной программы.</w:t>
      </w:r>
      <w:proofErr w:type="gramEnd"/>
      <w:r w:rsidRPr="00892703">
        <w:rPr>
          <w:rFonts w:eastAsiaTheme="minorEastAsia"/>
          <w:i/>
          <w:lang w:val="ru-RU"/>
        </w:rPr>
        <w:t xml:space="preserve"> Показатели устанавливаются с учётом достижения целей и задач социально-экономического развития муниципального </w:t>
      </w:r>
      <w:r w:rsidR="00612A7C">
        <w:rPr>
          <w:rFonts w:eastAsiaTheme="minorEastAsia"/>
          <w:i/>
          <w:lang w:val="ru-RU"/>
        </w:rPr>
        <w:t>образования</w:t>
      </w:r>
      <w:r w:rsidR="00AC6B52">
        <w:rPr>
          <w:rFonts w:eastAsiaTheme="minorEastAsia"/>
          <w:i/>
          <w:lang w:val="ru-RU"/>
        </w:rPr>
        <w:t>, а также</w:t>
      </w:r>
      <w:r w:rsidR="00EA0D98">
        <w:rPr>
          <w:rFonts w:eastAsiaTheme="minorEastAsia"/>
          <w:i/>
          <w:lang w:val="ru-RU"/>
        </w:rPr>
        <w:t xml:space="preserve"> должны</w:t>
      </w:r>
      <w:r w:rsidR="00AC6B52">
        <w:rPr>
          <w:rFonts w:eastAsiaTheme="minorEastAsia"/>
          <w:i/>
          <w:lang w:val="ru-RU"/>
        </w:rPr>
        <w:t>:</w:t>
      </w:r>
    </w:p>
    <w:p w:rsidR="00AC6B52" w:rsidRPr="00AC6B52" w:rsidRDefault="00AC6B52" w:rsidP="00AC6B52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- </w:t>
      </w:r>
      <w:r w:rsidRPr="00AC6B52">
        <w:rPr>
          <w:rFonts w:eastAsiaTheme="minorEastAsia"/>
          <w:i/>
          <w:lang w:val="ru-RU"/>
        </w:rPr>
        <w:t xml:space="preserve">отражать прогнозные показатели социально-экономического развития </w:t>
      </w:r>
      <w:r>
        <w:rPr>
          <w:rFonts w:eastAsiaTheme="minorEastAsia"/>
          <w:i/>
          <w:lang w:val="ru-RU"/>
        </w:rPr>
        <w:t>муниципального образования</w:t>
      </w:r>
      <w:r w:rsidRPr="00AC6B52">
        <w:rPr>
          <w:rFonts w:eastAsiaTheme="minorEastAsia"/>
          <w:i/>
          <w:lang w:val="ru-RU"/>
        </w:rPr>
        <w:t>;</w:t>
      </w:r>
    </w:p>
    <w:p w:rsidR="00AC6B52" w:rsidRPr="00AC6B52" w:rsidRDefault="00AC6B52" w:rsidP="00AC6B52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- </w:t>
      </w:r>
      <w:r w:rsidRPr="00AC6B52">
        <w:rPr>
          <w:rFonts w:eastAsiaTheme="minorEastAsia"/>
          <w:i/>
          <w:lang w:val="ru-RU"/>
        </w:rPr>
        <w:t>отражать специфику развития соответствующей сферы, проблем и задач, на решение которых направлена ее реализация;</w:t>
      </w:r>
    </w:p>
    <w:p w:rsidR="00AC6B52" w:rsidRPr="00AC6B52" w:rsidRDefault="00AC6B52" w:rsidP="00AC6B52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- </w:t>
      </w:r>
      <w:r w:rsidRPr="00AC6B52">
        <w:rPr>
          <w:rFonts w:eastAsiaTheme="minorEastAsia"/>
          <w:i/>
          <w:lang w:val="ru-RU"/>
        </w:rPr>
        <w:t>иметь количественное значение;</w:t>
      </w:r>
    </w:p>
    <w:p w:rsidR="00AC6B52" w:rsidRPr="00AC6B52" w:rsidRDefault="00AC6B52" w:rsidP="00AC6B52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- </w:t>
      </w:r>
      <w:r w:rsidRPr="00AC6B52">
        <w:rPr>
          <w:rFonts w:eastAsiaTheme="minorEastAsia"/>
          <w:i/>
          <w:lang w:val="ru-RU"/>
        </w:rPr>
        <w:t>определяться на основе данных государственного статистического наблюдения;</w:t>
      </w:r>
    </w:p>
    <w:p w:rsidR="00AC6B52" w:rsidRPr="00AC6B52" w:rsidRDefault="00AC6B52" w:rsidP="00AC6B52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- </w:t>
      </w:r>
      <w:r w:rsidRPr="00AC6B52">
        <w:rPr>
          <w:rFonts w:eastAsiaTheme="minorEastAsia"/>
          <w:i/>
          <w:lang w:val="ru-RU"/>
        </w:rPr>
        <w:t>непосредственно зависеть от решения ее задач и реализации в целом;</w:t>
      </w:r>
    </w:p>
    <w:p w:rsidR="00AC6B52" w:rsidRPr="00892703" w:rsidRDefault="00AC6B52" w:rsidP="00AC6B52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- </w:t>
      </w:r>
      <w:r w:rsidRPr="00AC6B52">
        <w:rPr>
          <w:rFonts w:eastAsiaTheme="minorEastAsia"/>
          <w:i/>
          <w:lang w:val="ru-RU"/>
        </w:rPr>
        <w:t>быть направлены на достижение целей, целевых показателей, задач, установленных указами Президента Российской Федерации</w:t>
      </w:r>
      <w:r>
        <w:rPr>
          <w:rFonts w:eastAsiaTheme="minorEastAsia"/>
          <w:i/>
          <w:lang w:val="ru-RU"/>
        </w:rPr>
        <w:t>)</w:t>
      </w:r>
      <w:r w:rsidRPr="00AC6B52">
        <w:rPr>
          <w:rFonts w:eastAsiaTheme="minorEastAsia"/>
          <w:i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lang w:val="ru-RU"/>
        </w:rPr>
        <w:tab/>
      </w:r>
      <w:r w:rsidRPr="00892703">
        <w:rPr>
          <w:rFonts w:eastAsiaTheme="minorEastAsia"/>
          <w:sz w:val="28"/>
          <w:szCs w:val="28"/>
          <w:lang w:val="ru-RU"/>
        </w:rPr>
        <w:t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</w:t>
      </w:r>
      <w:r w:rsidR="0073570C">
        <w:rPr>
          <w:rFonts w:eastAsiaTheme="minorEastAsia"/>
          <w:sz w:val="28"/>
          <w:szCs w:val="28"/>
          <w:lang w:val="ru-RU"/>
        </w:rPr>
        <w:t xml:space="preserve"> </w:t>
      </w:r>
      <w:r w:rsidR="0073570C" w:rsidRPr="0073570C">
        <w:rPr>
          <w:rFonts w:eastAsiaTheme="minorEastAsia"/>
          <w:sz w:val="28"/>
          <w:szCs w:val="28"/>
          <w:lang w:val="ru-RU"/>
        </w:rPr>
        <w:t>(далее – П</w:t>
      </w:r>
      <w:r w:rsidR="0073570C">
        <w:rPr>
          <w:rFonts w:eastAsiaTheme="minorEastAsia"/>
          <w:sz w:val="28"/>
          <w:szCs w:val="28"/>
          <w:lang w:val="ru-RU"/>
        </w:rPr>
        <w:t>риложение 1)</w:t>
      </w:r>
      <w:r w:rsidRPr="00892703">
        <w:rPr>
          <w:rFonts w:eastAsiaTheme="minorEastAsia"/>
          <w:sz w:val="28"/>
          <w:szCs w:val="28"/>
          <w:lang w:val="ru-RU"/>
        </w:rPr>
        <w:t xml:space="preserve">. 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/>
      </w:tblPr>
      <w:tblGrid>
        <w:gridCol w:w="3296"/>
        <w:gridCol w:w="3296"/>
        <w:gridCol w:w="3297"/>
      </w:tblGrid>
      <w:tr w:rsidR="00D745C0" w:rsidRPr="00DE5C9D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DE5C9D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892703" w:rsidRPr="00AC6B52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DE5C9D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892703" w:rsidRPr="00AC6B52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</w:tbl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18557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892703" w:rsidRPr="00547932" w:rsidRDefault="00547932" w:rsidP="006D09DF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proofErr w:type="gramStart"/>
      <w:r w:rsidRPr="00547932">
        <w:rPr>
          <w:rFonts w:eastAsiaTheme="minorEastAsia"/>
          <w:i/>
          <w:lang w:val="ru-RU"/>
        </w:rPr>
        <w:t>(Задачи муниципальной программы представляют собой конкретизацию выбираемых направлений, обеспечивающих достижение поставленной цели.</w:t>
      </w:r>
      <w:proofErr w:type="gramEnd"/>
      <w:r w:rsidRPr="00547932">
        <w:rPr>
          <w:rFonts w:eastAsiaTheme="minorEastAsia"/>
          <w:i/>
          <w:lang w:val="ru-RU"/>
        </w:rPr>
        <w:t xml:space="preserve"> На достижение цели должно быть направлено не менее двух задач. </w:t>
      </w:r>
      <w:proofErr w:type="gramStart"/>
      <w:r w:rsidRPr="00547932">
        <w:rPr>
          <w:rFonts w:eastAsiaTheme="minorEastAsia"/>
          <w:i/>
          <w:lang w:val="ru-RU"/>
        </w:rPr>
        <w:t>Решение одной задачи обеспечивается реализацией не менее двух основных мероприятий, либо реализацией одной подпрограммы).</w:t>
      </w:r>
      <w:proofErr w:type="gramEnd"/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- ______________________________________________________________;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- ______________________________________________________________;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- ______________________________________________________________.</w:t>
      </w:r>
    </w:p>
    <w:p w:rsidR="00257AF6" w:rsidRPr="00257AF6" w:rsidRDefault="00257AF6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257AF6">
        <w:rPr>
          <w:rFonts w:eastAsiaTheme="minorEastAsia"/>
          <w:i/>
          <w:lang w:val="ru-RU"/>
        </w:rPr>
        <w:t>(Указываются показатели конечных результатов цели (целей) муниципальной программы.</w:t>
      </w:r>
      <w:proofErr w:type="gramEnd"/>
      <w:r w:rsidRPr="00257AF6">
        <w:rPr>
          <w:rFonts w:eastAsiaTheme="minorEastAsia"/>
          <w:i/>
          <w:lang w:val="ru-RU"/>
        </w:rPr>
        <w:t xml:space="preserve"> Показатели устанавливаются с учётом достижения целей и задач социально-экономического развития муниципального образования, а также</w:t>
      </w:r>
      <w:r w:rsidR="007C70F3">
        <w:rPr>
          <w:rFonts w:eastAsiaTheme="minorEastAsia"/>
          <w:i/>
          <w:lang w:val="ru-RU"/>
        </w:rPr>
        <w:t xml:space="preserve"> должны</w:t>
      </w:r>
      <w:r w:rsidRPr="00257AF6">
        <w:rPr>
          <w:rFonts w:eastAsiaTheme="minorEastAsia"/>
          <w:i/>
          <w:lang w:val="ru-RU"/>
        </w:rPr>
        <w:t>:</w:t>
      </w:r>
    </w:p>
    <w:p w:rsidR="00257AF6" w:rsidRPr="00257AF6" w:rsidRDefault="00257AF6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257AF6">
        <w:rPr>
          <w:rFonts w:eastAsiaTheme="minorEastAsia"/>
          <w:i/>
          <w:lang w:val="ru-RU"/>
        </w:rPr>
        <w:t>- отражать прогнозные показатели социально-экономического развития муниципального образования;</w:t>
      </w:r>
    </w:p>
    <w:p w:rsidR="00257AF6" w:rsidRPr="00257AF6" w:rsidRDefault="00257AF6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257AF6">
        <w:rPr>
          <w:rFonts w:eastAsiaTheme="minorEastAsia"/>
          <w:i/>
          <w:lang w:val="ru-RU"/>
        </w:rPr>
        <w:t>- отражать специфику развития соответствующей сферы, проблем и задач, на решение которых направлена ее реализация;</w:t>
      </w:r>
    </w:p>
    <w:p w:rsidR="00257AF6" w:rsidRPr="00257AF6" w:rsidRDefault="00257AF6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257AF6">
        <w:rPr>
          <w:rFonts w:eastAsiaTheme="minorEastAsia"/>
          <w:i/>
          <w:lang w:val="ru-RU"/>
        </w:rPr>
        <w:t>- иметь количественное значение;</w:t>
      </w:r>
    </w:p>
    <w:p w:rsidR="00257AF6" w:rsidRPr="00257AF6" w:rsidRDefault="00257AF6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257AF6">
        <w:rPr>
          <w:rFonts w:eastAsiaTheme="minorEastAsia"/>
          <w:i/>
          <w:lang w:val="ru-RU"/>
        </w:rPr>
        <w:t>- определяться на основе данных государственного статистического наблюдения;</w:t>
      </w:r>
    </w:p>
    <w:p w:rsidR="00257AF6" w:rsidRPr="00257AF6" w:rsidRDefault="00257AF6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257AF6">
        <w:rPr>
          <w:rFonts w:eastAsiaTheme="minorEastAsia"/>
          <w:i/>
          <w:lang w:val="ru-RU"/>
        </w:rPr>
        <w:t>- непосредственно зависеть от решения ее задач и реализации в целом;</w:t>
      </w:r>
    </w:p>
    <w:p w:rsidR="00257AF6" w:rsidRDefault="00257AF6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257AF6">
        <w:rPr>
          <w:rFonts w:eastAsiaTheme="minorEastAsia"/>
          <w:i/>
          <w:lang w:val="ru-RU"/>
        </w:rPr>
        <w:t>- быть направлены на достижение целей, целевых показателей, задач, установленных указами Президента Российской Федерации).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lastRenderedPageBreak/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/>
      </w:tblPr>
      <w:tblGrid>
        <w:gridCol w:w="3296"/>
        <w:gridCol w:w="3296"/>
        <w:gridCol w:w="3297"/>
      </w:tblGrid>
      <w:tr w:rsidR="00D745C0" w:rsidRPr="00DE5C9D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DE5C9D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892703" w:rsidRPr="00C54F79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DE5C9D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892703" w:rsidRPr="00C54F79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F61AE5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F61AE5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393F53" w:rsidRPr="00F61AE5">
        <w:rPr>
          <w:rFonts w:eastAsiaTheme="minorEastAsia"/>
          <w:color w:val="000000" w:themeColor="text1"/>
          <w:sz w:val="28"/>
          <w:szCs w:val="28"/>
          <w:lang w:val="ru-RU"/>
        </w:rPr>
        <w:t>7. Основные мероприятия программы</w:t>
      </w:r>
      <w:r w:rsidR="00185573" w:rsidRPr="00F61AE5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393F53" w:rsidRPr="00F61AE5" w:rsidRDefault="00393F53" w:rsidP="00393F53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F61AE5">
        <w:rPr>
          <w:rFonts w:eastAsiaTheme="minorEastAsia"/>
          <w:color w:val="000000" w:themeColor="text1"/>
          <w:sz w:val="28"/>
          <w:szCs w:val="28"/>
          <w:lang w:val="ru-RU"/>
        </w:rPr>
        <w:t>Перечень основных мероприятий программы приведены в Приложении 1. _________________________________________________________________</w:t>
      </w:r>
    </w:p>
    <w:p w:rsidR="00393F53" w:rsidRPr="00F61AE5" w:rsidRDefault="00393F53" w:rsidP="00393F53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F61AE5">
        <w:rPr>
          <w:rFonts w:eastAsiaTheme="minorEastAsia"/>
          <w:color w:val="000000" w:themeColor="text1"/>
          <w:sz w:val="28"/>
          <w:szCs w:val="28"/>
          <w:lang w:val="ru-RU"/>
        </w:rPr>
        <w:t>____________________________________________________________________________________________________________________________________________.</w:t>
      </w:r>
    </w:p>
    <w:p w:rsidR="00393F53" w:rsidRPr="00F61AE5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  <w:lang w:val="ru-RU"/>
        </w:rPr>
      </w:pPr>
      <w:proofErr w:type="gramStart"/>
      <w:r w:rsidRPr="00F61AE5">
        <w:rPr>
          <w:rFonts w:eastAsiaTheme="minorEastAsia"/>
          <w:i/>
          <w:color w:val="000000" w:themeColor="text1"/>
          <w:lang w:val="ru-RU"/>
        </w:rPr>
        <w:t>(Приводится краткое обоснование выбора соответствующих основных мероприятий в качестве способов решения задач программы.</w:t>
      </w:r>
      <w:proofErr w:type="gramEnd"/>
    </w:p>
    <w:p w:rsidR="005C0186" w:rsidRPr="00F61AE5" w:rsidRDefault="005C0186" w:rsidP="005C0186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  <w:lang w:val="ru-RU"/>
        </w:rPr>
      </w:pPr>
      <w:r w:rsidRPr="00F61AE5">
        <w:rPr>
          <w:rFonts w:eastAsiaTheme="minorEastAsia"/>
          <w:i/>
          <w:color w:val="000000" w:themeColor="text1"/>
          <w:lang w:val="ru-RU"/>
        </w:rPr>
        <w:t>Основные мероприятия муниципальной программы содержат описание каждого основного мероприятия муниципальной программы, раскрывающее суть его реализации и отражающее актуальные и перспективные направления в соответствующих сферах деятельности города.</w:t>
      </w:r>
    </w:p>
    <w:p w:rsidR="005C0186" w:rsidRPr="00F61AE5" w:rsidRDefault="005C0186" w:rsidP="005C0186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  <w:lang w:val="ru-RU"/>
        </w:rPr>
      </w:pPr>
      <w:r w:rsidRPr="00F61AE5">
        <w:rPr>
          <w:rFonts w:eastAsiaTheme="minorEastAsia"/>
          <w:i/>
          <w:color w:val="000000" w:themeColor="text1"/>
          <w:lang w:val="ru-RU"/>
        </w:rPr>
        <w:t>Наименования мероприятий должны обеспечивать конкретизацию деятельности ответственных исполнителей и соисполнителей муниципальной программы.</w:t>
      </w:r>
    </w:p>
    <w:p w:rsidR="005C0186" w:rsidRPr="00F61AE5" w:rsidRDefault="005C0186" w:rsidP="005C0186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  <w:lang w:val="ru-RU"/>
        </w:rPr>
      </w:pPr>
      <w:r w:rsidRPr="00F61AE5">
        <w:rPr>
          <w:rFonts w:eastAsiaTheme="minorEastAsia"/>
          <w:i/>
          <w:color w:val="000000" w:themeColor="text1"/>
          <w:lang w:val="ru-RU"/>
        </w:rPr>
        <w:t>Мероприятия муниципальной программы не могут дублировать мероприятия иных муниципальных программ муниципального образования.</w:t>
      </w:r>
    </w:p>
    <w:p w:rsidR="005C0186" w:rsidRPr="00F61AE5" w:rsidRDefault="005C0186" w:rsidP="005C0186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  <w:lang w:val="ru-RU"/>
        </w:rPr>
      </w:pPr>
      <w:proofErr w:type="gramStart"/>
      <w:r w:rsidRPr="00F61AE5">
        <w:rPr>
          <w:rFonts w:eastAsiaTheme="minorEastAsia"/>
          <w:i/>
          <w:color w:val="000000" w:themeColor="text1"/>
          <w:lang w:val="ru-RU"/>
        </w:rPr>
        <w:t xml:space="preserve">Наименования мероприятий муниципальных программ, финансируемых за счет средств межбюджетных трансфертов из окружного и федерального бюджета, имеющих целевое значение (субсидии, субвенции, иные межбюджетные трансферты), в рамках реализации государственных программ Ханты-Мансийского автономного округа - </w:t>
      </w:r>
      <w:proofErr w:type="spellStart"/>
      <w:r w:rsidRPr="00F61AE5">
        <w:rPr>
          <w:rFonts w:eastAsiaTheme="minorEastAsia"/>
          <w:i/>
          <w:color w:val="000000" w:themeColor="text1"/>
          <w:lang w:val="ru-RU"/>
        </w:rPr>
        <w:t>Югры</w:t>
      </w:r>
      <w:proofErr w:type="spellEnd"/>
      <w:r w:rsidRPr="00F61AE5">
        <w:rPr>
          <w:rFonts w:eastAsiaTheme="minorEastAsia"/>
          <w:i/>
          <w:color w:val="000000" w:themeColor="text1"/>
          <w:lang w:val="ru-RU"/>
        </w:rPr>
        <w:t xml:space="preserve"> должны быть аналогичны наименованиям мероприятий, предусмотренных соответствующими государственными программами Ханты-Мансийского автономного округа - </w:t>
      </w:r>
      <w:proofErr w:type="spellStart"/>
      <w:r w:rsidRPr="00F61AE5">
        <w:rPr>
          <w:rFonts w:eastAsiaTheme="minorEastAsia"/>
          <w:i/>
          <w:color w:val="000000" w:themeColor="text1"/>
          <w:lang w:val="ru-RU"/>
        </w:rPr>
        <w:t>Югры</w:t>
      </w:r>
      <w:proofErr w:type="spellEnd"/>
      <w:r w:rsidRPr="00F61AE5">
        <w:rPr>
          <w:rFonts w:eastAsiaTheme="minorEastAsia"/>
          <w:i/>
          <w:color w:val="000000" w:themeColor="text1"/>
          <w:lang w:val="ru-RU"/>
        </w:rPr>
        <w:t>).</w:t>
      </w:r>
      <w:proofErr w:type="gramEnd"/>
    </w:p>
    <w:p w:rsidR="005C0186" w:rsidRPr="00F61AE5" w:rsidRDefault="005C0186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  <w:sz w:val="28"/>
          <w:szCs w:val="28"/>
          <w:lang w:val="ru-RU"/>
        </w:rPr>
      </w:pPr>
    </w:p>
    <w:p w:rsidR="00393F53" w:rsidRPr="00F61AE5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F61AE5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393F53" w:rsidRPr="00F61AE5">
        <w:rPr>
          <w:rFonts w:eastAsiaTheme="minorEastAsia"/>
          <w:color w:val="000000" w:themeColor="text1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F61AE5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393F53" w:rsidRPr="00F61AE5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F61AE5">
        <w:rPr>
          <w:rFonts w:eastAsiaTheme="minorEastAsia"/>
          <w:color w:val="000000" w:themeColor="text1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F61AE5">
        <w:rPr>
          <w:rFonts w:eastAsiaTheme="minorEastAsia"/>
          <w:color w:val="000000" w:themeColor="text1"/>
          <w:sz w:val="28"/>
          <w:szCs w:val="28"/>
          <w:lang w:val="ru-RU"/>
        </w:rPr>
        <w:t>1</w:t>
      </w:r>
      <w:r w:rsidRPr="00F61AE5">
        <w:rPr>
          <w:rFonts w:eastAsiaTheme="minorEastAsia"/>
          <w:color w:val="000000" w:themeColor="text1"/>
          <w:sz w:val="28"/>
          <w:szCs w:val="28"/>
          <w:lang w:val="ru-RU"/>
        </w:rPr>
        <w:t xml:space="preserve">. </w:t>
      </w:r>
    </w:p>
    <w:p w:rsidR="00393F53" w:rsidRPr="00F61AE5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000000" w:themeColor="text1"/>
          <w:lang w:val="ru-RU"/>
        </w:rPr>
      </w:pPr>
      <w:proofErr w:type="gramStart"/>
      <w:r w:rsidRPr="00F61AE5">
        <w:rPr>
          <w:rFonts w:eastAsiaTheme="minorEastAsia"/>
          <w:i/>
          <w:color w:val="000000" w:themeColor="text1"/>
          <w:lang w:val="ru-RU"/>
        </w:rPr>
        <w:t>(Рекомендуется устанавливать по каждому из основных мероприятий не более 2 показателей</w:t>
      </w:r>
      <w:r w:rsidR="007502E7" w:rsidRPr="00F61AE5">
        <w:rPr>
          <w:rFonts w:eastAsiaTheme="minorEastAsia"/>
          <w:i/>
          <w:color w:val="000000" w:themeColor="text1"/>
          <w:lang w:val="ru-RU"/>
        </w:rPr>
        <w:t>.</w:t>
      </w:r>
      <w:proofErr w:type="gramEnd"/>
    </w:p>
    <w:p w:rsidR="007502E7" w:rsidRPr="00F61AE5" w:rsidRDefault="007502E7" w:rsidP="007502E7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  <w:lang w:val="ru-RU"/>
        </w:rPr>
      </w:pPr>
      <w:r w:rsidRPr="00F61AE5">
        <w:rPr>
          <w:rFonts w:eastAsiaTheme="minorEastAsia"/>
          <w:i/>
          <w:color w:val="000000" w:themeColor="text1"/>
          <w:lang w:val="ru-RU"/>
        </w:rPr>
        <w:t>В графе «Базовое значение показателя на начало реализации муниципальной программы» отражаются значения показателя за период, предшествующий разработке проекта, сопоставимый периоду реализации муниципальной программы, либо за год, предшествующий разработке проекта в случае присутствия в наименовании показателя выражения «в год».</w:t>
      </w:r>
    </w:p>
    <w:p w:rsidR="007502E7" w:rsidRPr="00F61AE5" w:rsidRDefault="007502E7" w:rsidP="007502E7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  <w:lang w:val="ru-RU"/>
        </w:rPr>
      </w:pPr>
      <w:r w:rsidRPr="00F61AE5">
        <w:rPr>
          <w:rFonts w:eastAsiaTheme="minorEastAsia"/>
          <w:i/>
          <w:color w:val="000000" w:themeColor="text1"/>
          <w:lang w:val="ru-RU"/>
        </w:rPr>
        <w:t>Графы «Значение по годам» заполняются значениями показателя, получаемыми за отчетный год, либо нарастающим итогом за период реализации муниципальной программы.</w:t>
      </w:r>
    </w:p>
    <w:p w:rsidR="007502E7" w:rsidRPr="00F61AE5" w:rsidRDefault="007502E7" w:rsidP="00F45BB8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000000" w:themeColor="text1"/>
          <w:lang w:val="ru-RU"/>
        </w:rPr>
      </w:pPr>
      <w:proofErr w:type="gramStart"/>
      <w:r w:rsidRPr="00F61AE5">
        <w:rPr>
          <w:rFonts w:eastAsiaTheme="minorEastAsia"/>
          <w:i/>
          <w:color w:val="000000" w:themeColor="text1"/>
          <w:lang w:val="ru-RU"/>
        </w:rPr>
        <w:t>Графа «Целевое значение показателя на момент окончания действия муниципальной программы» заполняется в зависимости от значений показателя по годам реализации муниципальной программы: если в наименовании показателя присутствует выражение «в год», либо значения по годам заполнялись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– то равняется сумме значений показателя за все</w:t>
      </w:r>
      <w:proofErr w:type="gramEnd"/>
      <w:r w:rsidRPr="00F61AE5">
        <w:rPr>
          <w:rFonts w:eastAsiaTheme="minorEastAsia"/>
          <w:i/>
          <w:color w:val="000000" w:themeColor="text1"/>
          <w:lang w:val="ru-RU"/>
        </w:rPr>
        <w:t xml:space="preserve"> годы реализации м</w:t>
      </w:r>
      <w:r w:rsidR="00F45BB8" w:rsidRPr="00F61AE5">
        <w:rPr>
          <w:rFonts w:eastAsiaTheme="minorEastAsia"/>
          <w:i/>
          <w:color w:val="000000" w:themeColor="text1"/>
          <w:lang w:val="ru-RU"/>
        </w:rPr>
        <w:t>униципальной программы).</w:t>
      </w:r>
    </w:p>
    <w:p w:rsidR="00393F53" w:rsidRPr="00F61AE5" w:rsidRDefault="00393F53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F61AE5">
        <w:rPr>
          <w:rFonts w:eastAsiaTheme="minorEastAsia"/>
          <w:color w:val="000000" w:themeColor="text1"/>
          <w:sz w:val="28"/>
          <w:szCs w:val="28"/>
          <w:lang w:val="ru-RU"/>
        </w:rPr>
        <w:t xml:space="preserve">Порядок </w:t>
      </w:r>
      <w:proofErr w:type="gramStart"/>
      <w:r w:rsidRPr="00F61AE5">
        <w:rPr>
          <w:rFonts w:eastAsiaTheme="minorEastAsia"/>
          <w:color w:val="000000" w:themeColor="text1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 w:rsidR="007E3F9C" w:rsidRPr="00F61AE5">
        <w:rPr>
          <w:rFonts w:eastAsiaTheme="minorEastAsia"/>
          <w:color w:val="000000" w:themeColor="text1"/>
          <w:sz w:val="28"/>
          <w:szCs w:val="28"/>
          <w:lang w:val="ru-RU"/>
        </w:rPr>
        <w:t xml:space="preserve">мероприятий </w:t>
      </w:r>
      <w:r w:rsidRPr="00F61AE5">
        <w:rPr>
          <w:rFonts w:eastAsiaTheme="minorEastAsia"/>
          <w:color w:val="000000" w:themeColor="text1"/>
          <w:sz w:val="28"/>
          <w:szCs w:val="28"/>
          <w:lang w:val="ru-RU"/>
        </w:rPr>
        <w:t>программы</w:t>
      </w:r>
      <w:proofErr w:type="gramEnd"/>
      <w:r w:rsidRPr="00F61AE5">
        <w:rPr>
          <w:rFonts w:eastAsiaTheme="minorEastAsia"/>
          <w:color w:val="000000" w:themeColor="text1"/>
          <w:sz w:val="28"/>
          <w:szCs w:val="28"/>
          <w:lang w:val="ru-RU"/>
        </w:rPr>
        <w:t>:</w:t>
      </w:r>
    </w:p>
    <w:p w:rsidR="00EC59F0" w:rsidRPr="00F61AE5" w:rsidRDefault="00EC59F0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EC59F0" w:rsidRPr="00F61AE5" w:rsidRDefault="00EC59F0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393F53" w:rsidRPr="00F61AE5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lang w:val="ru-RU"/>
        </w:rPr>
      </w:pPr>
    </w:p>
    <w:tbl>
      <w:tblPr>
        <w:tblStyle w:val="12"/>
        <w:tblW w:w="10031" w:type="dxa"/>
        <w:tblLook w:val="04A0"/>
      </w:tblPr>
      <w:tblGrid>
        <w:gridCol w:w="3343"/>
        <w:gridCol w:w="3344"/>
        <w:gridCol w:w="3344"/>
      </w:tblGrid>
      <w:tr w:rsidR="00393F53" w:rsidRPr="00DE5C9D" w:rsidTr="00A846C5">
        <w:tc>
          <w:tcPr>
            <w:tcW w:w="3343" w:type="dxa"/>
          </w:tcPr>
          <w:p w:rsidR="00393F53" w:rsidRPr="00892703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 xml:space="preserve">Показатели 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непосредственных результатов основных мероприятий</w:t>
            </w:r>
          </w:p>
        </w:tc>
        <w:tc>
          <w:tcPr>
            <w:tcW w:w="3344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lastRenderedPageBreak/>
              <w:t>Расчёт показателя</w:t>
            </w:r>
          </w:p>
        </w:tc>
        <w:tc>
          <w:tcPr>
            <w:tcW w:w="3344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 xml:space="preserve">Источники данных для </w:t>
            </w:r>
            <w:r w:rsidRPr="00B13E38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расчёта показателя*</w:t>
            </w:r>
          </w:p>
        </w:tc>
      </w:tr>
      <w:tr w:rsidR="00393F53" w:rsidRPr="00DE5C9D" w:rsidTr="00A846C5">
        <w:tc>
          <w:tcPr>
            <w:tcW w:w="3343" w:type="dxa"/>
          </w:tcPr>
          <w:p w:rsidR="00393F53" w:rsidRPr="00892703" w:rsidRDefault="00393F53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393F53" w:rsidRPr="00892703" w:rsidRDefault="00393F53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393F53" w:rsidRPr="00DE5C9D" w:rsidTr="00A846C5">
        <w:tc>
          <w:tcPr>
            <w:tcW w:w="3343" w:type="dxa"/>
          </w:tcPr>
          <w:p w:rsidR="00393F53" w:rsidRPr="00892703" w:rsidRDefault="00393F53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393F53" w:rsidRPr="00892703" w:rsidRDefault="00393F53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754379" w:rsidRPr="00754379">
        <w:rPr>
          <w:rFonts w:eastAsiaTheme="minorEastAsia"/>
          <w:color w:val="FF0000"/>
          <w:sz w:val="28"/>
          <w:szCs w:val="28"/>
          <w:lang w:val="ru-RU"/>
        </w:rPr>
        <w:t>9</w:t>
      </w:r>
      <w:r w:rsidR="00892703" w:rsidRPr="00892703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</w:t>
      </w:r>
      <w:r w:rsidR="0018557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__________________________________________________________________________________________________________________________________________.</w:t>
      </w: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3869D4">
        <w:rPr>
          <w:rFonts w:eastAsiaTheme="minorEastAsia"/>
          <w:sz w:val="28"/>
          <w:szCs w:val="28"/>
          <w:lang w:val="ru-RU"/>
        </w:rPr>
        <w:t>1</w:t>
      </w:r>
      <w:r w:rsidR="00754379" w:rsidRPr="00754379">
        <w:rPr>
          <w:rFonts w:eastAsiaTheme="minorEastAsia"/>
          <w:color w:val="FF0000"/>
          <w:sz w:val="28"/>
          <w:szCs w:val="28"/>
          <w:lang w:val="ru-RU"/>
        </w:rPr>
        <w:t>0</w:t>
      </w:r>
      <w:r w:rsidR="00892703" w:rsidRPr="00892703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18557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__________________________________________________________________________________________________________________________________________.</w:t>
      </w:r>
    </w:p>
    <w:p w:rsidR="00085334" w:rsidRPr="00085334" w:rsidRDefault="00085334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proofErr w:type="gramStart"/>
      <w:r w:rsidRPr="00085334">
        <w:rPr>
          <w:rFonts w:eastAsiaTheme="minorEastAsia"/>
          <w:i/>
          <w:lang w:val="ru-RU"/>
        </w:rPr>
        <w:t>(Содержит подпрограммы, их краткую характеристику и сведения об основных мероприятиях, реализуемых в рамках подпрограммы.</w:t>
      </w:r>
      <w:proofErr w:type="gramEnd"/>
    </w:p>
    <w:p w:rsidR="00996E3E" w:rsidRPr="00085334" w:rsidRDefault="00085334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lang w:val="ru-RU"/>
        </w:rPr>
      </w:pPr>
      <w:proofErr w:type="gramStart"/>
      <w:r w:rsidRPr="00085334">
        <w:rPr>
          <w:rFonts w:eastAsiaTheme="minorEastAsia"/>
          <w:i/>
          <w:lang w:val="ru-RU"/>
        </w:rPr>
        <w:t xml:space="preserve">Заполняется при наличии подпрограмм в </w:t>
      </w:r>
      <w:r>
        <w:rPr>
          <w:rFonts w:eastAsiaTheme="minorEastAsia"/>
          <w:i/>
          <w:lang w:val="ru-RU"/>
        </w:rPr>
        <w:t>м</w:t>
      </w:r>
      <w:r w:rsidRPr="00085334">
        <w:rPr>
          <w:rFonts w:eastAsiaTheme="minorEastAsia"/>
          <w:i/>
          <w:lang w:val="ru-RU"/>
        </w:rPr>
        <w:t>униципальной программе</w:t>
      </w:r>
      <w:r>
        <w:rPr>
          <w:rFonts w:eastAsiaTheme="minorEastAsia"/>
          <w:i/>
          <w:lang w:val="ru-RU"/>
        </w:rPr>
        <w:t>.</w:t>
      </w:r>
      <w:r w:rsidRPr="00085334">
        <w:rPr>
          <w:rFonts w:eastAsiaTheme="minorEastAsia"/>
          <w:i/>
          <w:lang w:val="ru-RU"/>
        </w:rPr>
        <w:t>)</w:t>
      </w:r>
      <w:proofErr w:type="gramEnd"/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3869D4">
        <w:rPr>
          <w:rFonts w:eastAsiaTheme="minorEastAsia"/>
          <w:sz w:val="28"/>
          <w:szCs w:val="28"/>
          <w:lang w:val="ru-RU"/>
        </w:rPr>
        <w:t>1</w:t>
      </w:r>
      <w:r w:rsidR="00754379" w:rsidRPr="00754379">
        <w:rPr>
          <w:rFonts w:eastAsiaTheme="minorEastAsia"/>
          <w:color w:val="FF0000"/>
          <w:sz w:val="28"/>
          <w:szCs w:val="28"/>
          <w:lang w:val="ru-RU"/>
        </w:rPr>
        <w:t>1</w:t>
      </w:r>
      <w:r w:rsidR="00892703" w:rsidRPr="00892703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>
        <w:rPr>
          <w:rFonts w:eastAsiaTheme="minorEastAsia"/>
          <w:sz w:val="28"/>
          <w:szCs w:val="28"/>
          <w:lang w:val="ru-RU"/>
        </w:rPr>
        <w:t xml:space="preserve">городского поселения </w:t>
      </w:r>
      <w:proofErr w:type="spellStart"/>
      <w:r w:rsidR="00C64CAB">
        <w:rPr>
          <w:rFonts w:eastAsiaTheme="minorEastAsia"/>
          <w:sz w:val="28"/>
          <w:szCs w:val="28"/>
          <w:lang w:val="ru-RU"/>
        </w:rPr>
        <w:t>Лянтор</w:t>
      </w:r>
      <w:proofErr w:type="spellEnd"/>
      <w:r w:rsidR="00C64CAB">
        <w:rPr>
          <w:rFonts w:eastAsiaTheme="minorEastAsia"/>
          <w:sz w:val="28"/>
          <w:szCs w:val="28"/>
          <w:lang w:val="ru-RU"/>
        </w:rPr>
        <w:t xml:space="preserve"> (далее – бюджет </w:t>
      </w:r>
      <w:r w:rsidR="00467A48" w:rsidRPr="00C64CAB">
        <w:rPr>
          <w:rFonts w:eastAsiaTheme="minorEastAsia"/>
          <w:sz w:val="28"/>
          <w:szCs w:val="28"/>
          <w:lang w:val="ru-RU"/>
        </w:rPr>
        <w:t>города</w:t>
      </w:r>
      <w:r w:rsidR="00C64CAB" w:rsidRPr="00C64CAB">
        <w:rPr>
          <w:rFonts w:eastAsiaTheme="minorEastAsia"/>
          <w:sz w:val="28"/>
          <w:szCs w:val="28"/>
          <w:lang w:val="ru-RU"/>
        </w:rPr>
        <w:t>)</w:t>
      </w:r>
      <w:r w:rsidRPr="00C64CAB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bookmarkStart w:id="2" w:name="sub_20004"/>
    </w:p>
    <w:p w:rsidR="00892703" w:rsidRPr="00892703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92703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2.1</w:t>
      </w:r>
      <w:r w:rsidR="00892703" w:rsidRPr="00892703">
        <w:rPr>
          <w:rFonts w:eastAsiaTheme="minorEastAsia"/>
          <w:sz w:val="28"/>
          <w:szCs w:val="28"/>
          <w:lang w:val="ru-RU"/>
        </w:rPr>
        <w:t>. Меры, предусматриваемые в целях с</w:t>
      </w:r>
      <w:r w:rsidR="00892703" w:rsidRPr="00892703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92703">
        <w:rPr>
          <w:rFonts w:eastAsiaTheme="minorEastAsia"/>
          <w:bCs/>
          <w:sz w:val="28"/>
          <w:szCs w:val="28"/>
          <w:lang w:val="ru-RU"/>
        </w:rPr>
        <w:t xml:space="preserve"> конкуренции и негосударственного сектора экономики</w:t>
      </w:r>
      <w:r w:rsidR="00185573">
        <w:rPr>
          <w:rFonts w:eastAsiaTheme="minorEastAsia"/>
          <w:bCs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892703">
        <w:rPr>
          <w:rFonts w:eastAsiaTheme="minorEastAsia"/>
          <w:i/>
          <w:lang w:val="ru-RU"/>
        </w:rPr>
        <w:t>(Исходя из полномочий участников муниципальной программы отражается информация о мерах, направленных в рамках муниципальной программы на:</w:t>
      </w:r>
      <w:proofErr w:type="gramEnd"/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892703">
        <w:rPr>
          <w:rFonts w:eastAsiaTheme="minorEastAsia"/>
          <w:i/>
          <w:lang w:val="ru-RU"/>
        </w:rPr>
        <w:t>- формирование благоприятного инвестиционного климата в соответствии со стандартами по обеспечению благоприятного инвестиционного климата, целевыми моделями упрощения процедур ведения бизнеса и повышения инвестиционной привлекательности, утверждаемыми Правительством Российской Федерации, лучшими региональными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</w:t>
      </w:r>
      <w:proofErr w:type="gramEnd"/>
      <w:r w:rsidRPr="00892703">
        <w:rPr>
          <w:rFonts w:eastAsiaTheme="minorEastAsia"/>
          <w:i/>
          <w:lang w:val="ru-RU"/>
        </w:rPr>
        <w:t xml:space="preserve"> муниципальной программы;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- улучшение конкурентной среды за сч</w:t>
      </w:r>
      <w:r w:rsidR="007E070E">
        <w:rPr>
          <w:rFonts w:eastAsiaTheme="minorEastAsia"/>
          <w:i/>
          <w:lang w:val="ru-RU"/>
        </w:rPr>
        <w:t>ё</w:t>
      </w:r>
      <w:r w:rsidRPr="00892703">
        <w:rPr>
          <w:rFonts w:eastAsiaTheme="minorEastAsia"/>
          <w:i/>
          <w:lang w:val="ru-RU"/>
        </w:rPr>
        <w:t>т сокращения необоснованных административных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</w:t>
      </w:r>
      <w:r w:rsidR="007E070E">
        <w:rPr>
          <w:rFonts w:eastAsiaTheme="minorEastAsia"/>
          <w:i/>
          <w:lang w:val="ru-RU"/>
        </w:rPr>
        <w:t>ё</w:t>
      </w:r>
      <w:r w:rsidRPr="00892703">
        <w:rPr>
          <w:rFonts w:eastAsiaTheme="minorEastAsia"/>
          <w:i/>
          <w:lang w:val="ru-RU"/>
        </w:rPr>
        <w:t xml:space="preserve"> доступности для участников рынка;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 xml:space="preserve">-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892703">
        <w:rPr>
          <w:rFonts w:eastAsiaTheme="minorEastAsia"/>
          <w:i/>
          <w:lang w:val="ru-RU"/>
        </w:rPr>
        <w:t>самозанятых</w:t>
      </w:r>
      <w:proofErr w:type="spellEnd"/>
      <w:r w:rsidRPr="00892703">
        <w:rPr>
          <w:rFonts w:eastAsiaTheme="minorEastAsia"/>
          <w:i/>
          <w:lang w:val="ru-RU"/>
        </w:rPr>
        <w:t xml:space="preserve"> граждан;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-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892703">
        <w:rPr>
          <w:rFonts w:eastAsiaTheme="minorEastAsia"/>
          <w:i/>
          <w:lang w:val="ru-RU"/>
        </w:rPr>
        <w:lastRenderedPageBreak/>
        <w:t>- повышение производительности труда за сч</w:t>
      </w:r>
      <w:r w:rsidR="007E070E">
        <w:rPr>
          <w:rFonts w:eastAsiaTheme="minorEastAsia"/>
          <w:i/>
          <w:lang w:val="ru-RU"/>
        </w:rPr>
        <w:t>ё</w:t>
      </w:r>
      <w:r w:rsidRPr="00892703">
        <w:rPr>
          <w:rFonts w:eastAsiaTheme="minorEastAsia"/>
          <w:i/>
          <w:lang w:val="ru-RU"/>
        </w:rPr>
        <w:t xml:space="preserve">т: 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 стимулирования снижения затрат на производство единицы продукции; повышения квалификации работников предприятий и учреждений муниципального </w:t>
      </w:r>
      <w:r w:rsidR="00C11E59">
        <w:rPr>
          <w:rFonts w:eastAsiaTheme="minorEastAsia"/>
          <w:i/>
          <w:lang w:val="ru-RU"/>
        </w:rPr>
        <w:t>образования</w:t>
      </w:r>
      <w:r w:rsidRPr="00892703">
        <w:rPr>
          <w:rFonts w:eastAsiaTheme="minorEastAsia"/>
          <w:i/>
          <w:lang w:val="ru-RU"/>
        </w:rPr>
        <w:t xml:space="preserve">; формирования культуры бережливого производства во всех отраслях социально-экономического развития муниципального </w:t>
      </w:r>
      <w:r w:rsidR="00C11E59">
        <w:rPr>
          <w:rFonts w:eastAsiaTheme="minorEastAsia"/>
          <w:i/>
          <w:lang w:val="ru-RU"/>
        </w:rPr>
        <w:t>образования</w:t>
      </w:r>
      <w:r w:rsidRPr="00892703">
        <w:rPr>
          <w:rFonts w:eastAsiaTheme="minorEastAsia"/>
          <w:i/>
          <w:lang w:val="ru-RU"/>
        </w:rPr>
        <w:t>; осуществления контроля за достижением результата выполненной работы (оказанной услуги).</w:t>
      </w:r>
      <w:proofErr w:type="gramEnd"/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92703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92703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bookmarkEnd w:id="3"/>
    <w:p w:rsidR="00892703" w:rsidRPr="001B29FD" w:rsidRDefault="001B29FD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1B29FD">
        <w:rPr>
          <w:rFonts w:eastAsiaTheme="minorEastAsia"/>
          <w:i/>
          <w:lang w:val="ru-RU"/>
        </w:rPr>
        <w:t>(С</w:t>
      </w:r>
      <w:r>
        <w:rPr>
          <w:rFonts w:eastAsiaTheme="minorEastAsia"/>
          <w:i/>
          <w:lang w:val="ru-RU"/>
        </w:rPr>
        <w:t>одержит механизм управления м</w:t>
      </w:r>
      <w:r w:rsidRPr="001B29FD">
        <w:rPr>
          <w:rFonts w:eastAsiaTheme="minorEastAsia"/>
          <w:i/>
          <w:lang w:val="ru-RU"/>
        </w:rPr>
        <w:t xml:space="preserve">униципальной программой, включая ее корректировку, в том числе с учетом социологических исследований, проводимых в городе, мониторинг и контроль </w:t>
      </w:r>
      <w:r w:rsidR="00FA047F">
        <w:rPr>
          <w:rFonts w:eastAsiaTheme="minorEastAsia"/>
          <w:i/>
          <w:lang w:val="ru-RU"/>
        </w:rPr>
        <w:t>м</w:t>
      </w:r>
      <w:r w:rsidRPr="001B29FD">
        <w:rPr>
          <w:rFonts w:eastAsiaTheme="minorEastAsia"/>
          <w:i/>
          <w:lang w:val="ru-RU"/>
        </w:rPr>
        <w:t>униципальной прог</w:t>
      </w:r>
      <w:r w:rsidR="00FD03B7">
        <w:rPr>
          <w:rFonts w:eastAsiaTheme="minorEastAsia"/>
          <w:i/>
          <w:lang w:val="ru-RU"/>
        </w:rPr>
        <w:t>раммы, механизм взаимодействия к</w:t>
      </w:r>
      <w:r w:rsidRPr="001B29FD">
        <w:rPr>
          <w:rFonts w:eastAsiaTheme="minorEastAsia"/>
          <w:i/>
          <w:lang w:val="ru-RU"/>
        </w:rPr>
        <w:t xml:space="preserve">оординатора и </w:t>
      </w:r>
      <w:r w:rsidR="00FD03B7">
        <w:rPr>
          <w:rFonts w:eastAsiaTheme="minorEastAsia"/>
          <w:i/>
          <w:lang w:val="ru-RU"/>
        </w:rPr>
        <w:t>с</w:t>
      </w:r>
      <w:r w:rsidRPr="001B29FD">
        <w:rPr>
          <w:rFonts w:eastAsiaTheme="minorEastAsia"/>
          <w:i/>
          <w:lang w:val="ru-RU"/>
        </w:rPr>
        <w:t xml:space="preserve">оисполнителей, порядок реализации </w:t>
      </w:r>
      <w:r w:rsidR="00FA047F">
        <w:rPr>
          <w:rFonts w:eastAsiaTheme="minorEastAsia"/>
          <w:i/>
          <w:lang w:val="ru-RU"/>
        </w:rPr>
        <w:t>м</w:t>
      </w:r>
      <w:r w:rsidRPr="001B29FD">
        <w:rPr>
          <w:rFonts w:eastAsiaTheme="minorEastAsia"/>
          <w:i/>
          <w:lang w:val="ru-RU"/>
        </w:rPr>
        <w:t>униципальной про</w:t>
      </w:r>
      <w:r w:rsidR="00FA047F">
        <w:rPr>
          <w:rFonts w:eastAsiaTheme="minorEastAsia"/>
          <w:i/>
          <w:lang w:val="ru-RU"/>
        </w:rPr>
        <w:t>граммы, финансовое обеспечение м</w:t>
      </w:r>
      <w:r w:rsidRPr="001B29FD">
        <w:rPr>
          <w:rFonts w:eastAsiaTheme="minorEastAsia"/>
          <w:i/>
          <w:lang w:val="ru-RU"/>
        </w:rPr>
        <w:t>униципальной программы).</w:t>
      </w:r>
    </w:p>
    <w:p w:rsidR="00892703" w:rsidRPr="00892703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</w:t>
      </w:r>
      <w:r w:rsidR="00892703" w:rsidRPr="00892703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6B555A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______________________________________________________________________.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</w:t>
      </w:r>
      <w:r w:rsidR="00892703" w:rsidRPr="00892703">
        <w:rPr>
          <w:rFonts w:eastAsiaTheme="minorEastAsia"/>
          <w:sz w:val="28"/>
          <w:szCs w:val="28"/>
          <w:lang w:val="ru-RU"/>
        </w:rPr>
        <w:t>. Порядо</w:t>
      </w:r>
      <w:proofErr w:type="gramStart"/>
      <w:r w:rsidR="00892703" w:rsidRPr="00892703"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 w:rsidR="00892703" w:rsidRPr="00892703">
        <w:rPr>
          <w:rFonts w:eastAsiaTheme="minorEastAsia"/>
          <w:sz w:val="28"/>
          <w:szCs w:val="28"/>
          <w:lang w:val="ru-RU"/>
        </w:rPr>
        <w:t>ки</w:t>
      </w:r>
      <w:proofErr w:type="spellEnd"/>
      <w:r w:rsidR="00892703" w:rsidRPr="00892703"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</w:t>
      </w:r>
      <w:r w:rsidR="006B555A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 .</w:t>
      </w:r>
    </w:p>
    <w:p w:rsidR="00EB71C2" w:rsidRPr="00EB71C2" w:rsidRDefault="00EB71C2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>
        <w:rPr>
          <w:rFonts w:eastAsiaTheme="minorEastAsia"/>
          <w:i/>
          <w:lang w:val="ru-RU"/>
        </w:rPr>
        <w:t>(В м</w:t>
      </w:r>
      <w:r w:rsidRPr="00EB71C2">
        <w:rPr>
          <w:rFonts w:eastAsiaTheme="minorEastAsia"/>
          <w:i/>
          <w:lang w:val="ru-RU"/>
        </w:rPr>
        <w:t>униципальной программе в соответствии с ее целью и задачами, при необходимости, предусматриваются:</w:t>
      </w:r>
      <w:proofErr w:type="gramEnd"/>
    </w:p>
    <w:p w:rsidR="00EB71C2" w:rsidRPr="00EB71C2" w:rsidRDefault="00EB71C2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>-</w:t>
      </w:r>
      <w:r w:rsidRPr="00EB71C2">
        <w:rPr>
          <w:rFonts w:eastAsiaTheme="minorEastAsia"/>
          <w:i/>
          <w:lang w:val="ru-RU"/>
        </w:rPr>
        <w:t xml:space="preserve"> предоставление межбюджетных трансфертов из бюджета Ханты-Мансийского автономного округа - </w:t>
      </w:r>
      <w:proofErr w:type="spellStart"/>
      <w:r w:rsidRPr="00EB71C2">
        <w:rPr>
          <w:rFonts w:eastAsiaTheme="minorEastAsia"/>
          <w:i/>
          <w:lang w:val="ru-RU"/>
        </w:rPr>
        <w:t>Югры</w:t>
      </w:r>
      <w:proofErr w:type="spellEnd"/>
      <w:r w:rsidRPr="00EB71C2">
        <w:rPr>
          <w:rFonts w:eastAsiaTheme="minorEastAsia"/>
          <w:i/>
          <w:lang w:val="ru-RU"/>
        </w:rPr>
        <w:t xml:space="preserve"> бюджету город</w:t>
      </w:r>
      <w:r w:rsidR="009D7F79">
        <w:rPr>
          <w:rFonts w:eastAsiaTheme="minorEastAsia"/>
          <w:i/>
          <w:lang w:val="ru-RU"/>
        </w:rPr>
        <w:t>а</w:t>
      </w:r>
      <w:r w:rsidRPr="00EB71C2">
        <w:rPr>
          <w:rFonts w:eastAsiaTheme="minorEastAsia"/>
          <w:i/>
          <w:lang w:val="ru-RU"/>
        </w:rPr>
        <w:t xml:space="preserve"> </w:t>
      </w:r>
      <w:proofErr w:type="spellStart"/>
      <w:r w:rsidRPr="00EB71C2">
        <w:rPr>
          <w:rFonts w:eastAsiaTheme="minorEastAsia"/>
          <w:i/>
          <w:lang w:val="ru-RU"/>
        </w:rPr>
        <w:t>Лянто</w:t>
      </w:r>
      <w:r>
        <w:rPr>
          <w:rFonts w:eastAsiaTheme="minorEastAsia"/>
          <w:i/>
          <w:lang w:val="ru-RU"/>
        </w:rPr>
        <w:t>р</w:t>
      </w:r>
      <w:proofErr w:type="spellEnd"/>
      <w:r w:rsidRPr="00EB71C2">
        <w:rPr>
          <w:rFonts w:eastAsiaTheme="minorEastAsia"/>
          <w:i/>
          <w:lang w:val="ru-RU"/>
        </w:rPr>
        <w:t>, предусмотренных законом о бюджете автономного округа и соответствующих требованиям Бюджетного кодекса Российской Федерации;</w:t>
      </w:r>
    </w:p>
    <w:p w:rsidR="00892703" w:rsidRPr="00892703" w:rsidRDefault="00EB71C2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>-</w:t>
      </w:r>
      <w:r w:rsidRPr="00EB71C2">
        <w:rPr>
          <w:rFonts w:eastAsiaTheme="minorEastAsia"/>
          <w:i/>
          <w:lang w:val="ru-RU"/>
        </w:rPr>
        <w:t xml:space="preserve">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В случае</w:t>
      </w:r>
      <w:proofErr w:type="gramStart"/>
      <w:r w:rsidRPr="00892703">
        <w:rPr>
          <w:rFonts w:eastAsiaTheme="minorEastAsia"/>
          <w:i/>
          <w:lang w:val="ru-RU"/>
        </w:rPr>
        <w:t>,</w:t>
      </w:r>
      <w:proofErr w:type="gramEnd"/>
      <w:r w:rsidRPr="00892703">
        <w:rPr>
          <w:rFonts w:eastAsiaTheme="minorEastAsia"/>
          <w:i/>
          <w:lang w:val="ru-RU"/>
        </w:rPr>
        <w:t xml:space="preserve"> если мероприятия, реализуемые в соответствии с указанными выше порядками, отсутствуют, то информация об этом указывается в настоящем пункте).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92703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</w:t>
      </w:r>
      <w:r w:rsidR="00892703" w:rsidRPr="00892703">
        <w:rPr>
          <w:rFonts w:eastAsiaTheme="minorEastAsia"/>
          <w:sz w:val="28"/>
          <w:szCs w:val="28"/>
          <w:lang w:val="ru-RU"/>
        </w:rPr>
        <w:t xml:space="preserve">. Внедрение и применение технологий бережливого производства (далее - </w:t>
      </w:r>
      <w:proofErr w:type="spellStart"/>
      <w:r w:rsidR="00892703" w:rsidRPr="00892703">
        <w:rPr>
          <w:rFonts w:eastAsiaTheme="minorEastAsia"/>
          <w:sz w:val="28"/>
          <w:szCs w:val="28"/>
          <w:lang w:val="ru-RU"/>
        </w:rPr>
        <w:t>ЛИН-технологии</w:t>
      </w:r>
      <w:proofErr w:type="spellEnd"/>
      <w:r w:rsidR="00892703" w:rsidRPr="00892703">
        <w:rPr>
          <w:rFonts w:eastAsiaTheme="minorEastAsia"/>
          <w:sz w:val="28"/>
          <w:szCs w:val="28"/>
          <w:lang w:val="ru-RU"/>
        </w:rPr>
        <w:t>)</w:t>
      </w:r>
      <w:r w:rsidR="006B555A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 xml:space="preserve">(Указываются технологии в </w:t>
      </w:r>
      <w:proofErr w:type="gramStart"/>
      <w:r w:rsidRPr="00892703">
        <w:rPr>
          <w:rFonts w:eastAsiaTheme="minorEastAsia"/>
          <w:i/>
          <w:lang w:val="ru-RU"/>
        </w:rPr>
        <w:t>соответствии</w:t>
      </w:r>
      <w:proofErr w:type="gramEnd"/>
      <w:r w:rsidRPr="00892703">
        <w:rPr>
          <w:rFonts w:eastAsiaTheme="minorEastAsia"/>
          <w:i/>
          <w:lang w:val="ru-RU"/>
        </w:rPr>
        <w:t xml:space="preserve"> с которыми планируется реализация мероприятий муниципальной программы, направленных как на совершенствование системы муниципального управления, так и на стимулирование применения </w:t>
      </w:r>
      <w:proofErr w:type="spellStart"/>
      <w:r w:rsidRPr="00892703">
        <w:rPr>
          <w:rFonts w:eastAsiaTheme="minorEastAsia"/>
          <w:i/>
          <w:lang w:val="ru-RU"/>
        </w:rPr>
        <w:t>ЛИН-технологий</w:t>
      </w:r>
      <w:proofErr w:type="spellEnd"/>
      <w:r w:rsidRPr="00892703">
        <w:rPr>
          <w:rFonts w:eastAsiaTheme="minorEastAsia"/>
          <w:i/>
          <w:lang w:val="ru-RU"/>
        </w:rPr>
        <w:t xml:space="preserve"> при оказании муниципальной поддержки субъектам экономической деятельности.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В случае</w:t>
      </w:r>
      <w:proofErr w:type="gramStart"/>
      <w:r w:rsidRPr="00892703">
        <w:rPr>
          <w:rFonts w:eastAsiaTheme="minorEastAsia"/>
          <w:i/>
          <w:lang w:val="ru-RU"/>
        </w:rPr>
        <w:t>,</w:t>
      </w:r>
      <w:proofErr w:type="gramEnd"/>
      <w:r w:rsidRPr="00892703">
        <w:rPr>
          <w:rFonts w:eastAsiaTheme="minorEastAsia"/>
          <w:i/>
          <w:lang w:val="ru-RU"/>
        </w:rPr>
        <w:t xml:space="preserve"> если мероприятия, реализуемые на принципах </w:t>
      </w:r>
      <w:proofErr w:type="spellStart"/>
      <w:r w:rsidRPr="00892703">
        <w:rPr>
          <w:rFonts w:eastAsiaTheme="minorEastAsia"/>
          <w:i/>
          <w:lang w:val="ru-RU"/>
        </w:rPr>
        <w:t>ЛИН-технологий</w:t>
      </w:r>
      <w:proofErr w:type="spellEnd"/>
      <w:r w:rsidRPr="00892703">
        <w:rPr>
          <w:rFonts w:eastAsiaTheme="minorEastAsia"/>
          <w:i/>
          <w:lang w:val="ru-RU"/>
        </w:rPr>
        <w:t xml:space="preserve"> в составе муниципальной программы, отсутствуют, то информация об этом указывается в настоящем пункте.).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92703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</w:t>
      </w:r>
      <w:r w:rsidR="00892703" w:rsidRPr="00892703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6B555A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left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892703" w:rsidRPr="00FA656D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Информация о мероприятиях муниципальной программы, реализуемых на принципах проектного управления приведена в приложении </w:t>
      </w:r>
      <w:r w:rsidR="00377ED7">
        <w:rPr>
          <w:rFonts w:eastAsiaTheme="minorEastAsia"/>
          <w:sz w:val="28"/>
          <w:szCs w:val="28"/>
          <w:lang w:val="ru-RU"/>
        </w:rPr>
        <w:t>2</w:t>
      </w:r>
      <w:r w:rsidRPr="00892703">
        <w:rPr>
          <w:rFonts w:eastAsiaTheme="minorEastAsia"/>
          <w:sz w:val="28"/>
          <w:szCs w:val="28"/>
          <w:lang w:val="ru-RU"/>
        </w:rPr>
        <w:t xml:space="preserve"> к настоящей муниципальной </w:t>
      </w:r>
      <w:r w:rsidRPr="00FA656D">
        <w:rPr>
          <w:rFonts w:eastAsiaTheme="minorEastAsia"/>
          <w:sz w:val="28"/>
          <w:szCs w:val="28"/>
          <w:lang w:val="ru-RU"/>
        </w:rPr>
        <w:t>программе «</w:t>
      </w:r>
      <w:r w:rsidR="006441C0" w:rsidRPr="00912BA3"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 w:rsidR="006441C0" w:rsidRPr="00912BA3"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 w:rsidR="006441C0" w:rsidRPr="00892703">
        <w:rPr>
          <w:rFonts w:eastAsiaTheme="minorEastAsia"/>
          <w:sz w:val="28"/>
          <w:szCs w:val="28"/>
          <w:lang w:val="ru-RU"/>
        </w:rPr>
        <w:t xml:space="preserve"> в том </w:t>
      </w:r>
      <w:r w:rsidR="006441C0" w:rsidRPr="00892703">
        <w:rPr>
          <w:rFonts w:eastAsiaTheme="minorEastAsia"/>
          <w:sz w:val="28"/>
          <w:szCs w:val="28"/>
          <w:lang w:val="ru-RU"/>
        </w:rPr>
        <w:lastRenderedPageBreak/>
        <w:t>числе на реализацию национальных</w:t>
      </w:r>
      <w:r w:rsidR="006441C0"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  <w:r w:rsidRPr="00FA656D">
        <w:rPr>
          <w:rFonts w:eastAsiaTheme="minorEastAsia"/>
          <w:sz w:val="28"/>
          <w:szCs w:val="28"/>
          <w:lang w:val="ru-RU"/>
        </w:rPr>
        <w:t>»</w:t>
      </w:r>
      <w:r w:rsidR="0073570C" w:rsidRPr="00B07F33">
        <w:rPr>
          <w:lang w:val="ru-RU"/>
        </w:rPr>
        <w:t xml:space="preserve"> </w:t>
      </w:r>
      <w:r w:rsidR="0073570C" w:rsidRPr="0073570C">
        <w:rPr>
          <w:rFonts w:eastAsiaTheme="minorEastAsia"/>
          <w:sz w:val="28"/>
          <w:szCs w:val="28"/>
          <w:lang w:val="ru-RU"/>
        </w:rPr>
        <w:t>(далее – Приложение 2)</w:t>
      </w:r>
      <w:r w:rsidRPr="00FA656D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FA656D">
        <w:rPr>
          <w:rFonts w:eastAsiaTheme="minorEastAsia"/>
          <w:i/>
          <w:lang w:val="ru-RU"/>
        </w:rPr>
        <w:t>(Указыва</w:t>
      </w:r>
      <w:r w:rsidR="00F44813">
        <w:rPr>
          <w:rFonts w:eastAsiaTheme="minorEastAsia"/>
          <w:i/>
          <w:lang w:val="ru-RU"/>
        </w:rPr>
        <w:t>е</w:t>
      </w:r>
      <w:r w:rsidRPr="00FA656D">
        <w:rPr>
          <w:rFonts w:eastAsiaTheme="minorEastAsia"/>
          <w:i/>
          <w:lang w:val="ru-RU"/>
        </w:rPr>
        <w:t>тся информация о мероприятиях</w:t>
      </w:r>
      <w:r w:rsidRPr="00892703">
        <w:rPr>
          <w:rFonts w:eastAsiaTheme="minorEastAsia"/>
          <w:i/>
          <w:lang w:val="ru-RU"/>
        </w:rPr>
        <w:t xml:space="preserve"> муниципальной программы, реализация которых осуществляется на принципах проектного управления.</w:t>
      </w:r>
      <w:proofErr w:type="gramEnd"/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В случае, если мероприятия, реализуемые на принципах проектного управления, в составе муниципальной программы отсутствуют, то информация об этом у</w:t>
      </w:r>
      <w:r w:rsidR="000C792B">
        <w:rPr>
          <w:rFonts w:eastAsiaTheme="minorEastAsia"/>
          <w:i/>
          <w:lang w:val="ru-RU"/>
        </w:rPr>
        <w:t>казывается в настоящем пункте, П</w:t>
      </w:r>
      <w:r w:rsidRPr="00892703">
        <w:rPr>
          <w:rFonts w:eastAsiaTheme="minorEastAsia"/>
          <w:i/>
          <w:lang w:val="ru-RU"/>
        </w:rPr>
        <w:t xml:space="preserve">риложение </w:t>
      </w:r>
      <w:r w:rsidR="00013884">
        <w:rPr>
          <w:rFonts w:eastAsiaTheme="minorEastAsia"/>
          <w:i/>
          <w:lang w:val="ru-RU"/>
        </w:rPr>
        <w:t xml:space="preserve">2 </w:t>
      </w:r>
      <w:r w:rsidRPr="00892703">
        <w:rPr>
          <w:rFonts w:eastAsiaTheme="minorEastAsia"/>
          <w:i/>
          <w:lang w:val="ru-RU"/>
        </w:rPr>
        <w:t>«</w:t>
      </w:r>
      <w:r w:rsidR="006441C0" w:rsidRPr="006441C0">
        <w:rPr>
          <w:rFonts w:eastAsiaTheme="minorEastAsia"/>
          <w:i/>
          <w:lang w:val="ru-RU"/>
        </w:rPr>
        <w:t xml:space="preserve">Портфели проектов и проекты, </w:t>
      </w:r>
      <w:proofErr w:type="gramStart"/>
      <w:r w:rsidR="006441C0" w:rsidRPr="006441C0">
        <w:rPr>
          <w:rFonts w:eastAsiaTheme="minorEastAsia"/>
          <w:i/>
          <w:lang w:val="ru-RU"/>
        </w:rPr>
        <w:t>направленные</w:t>
      </w:r>
      <w:proofErr w:type="gramEnd"/>
      <w:r w:rsidR="006441C0" w:rsidRPr="006441C0">
        <w:rPr>
          <w:rFonts w:eastAsiaTheme="minorEastAsia"/>
          <w:i/>
          <w:lang w:val="ru-RU"/>
        </w:rPr>
        <w:t xml:space="preserve"> в том числе на реализацию национальных и федеральных проектов Российской Федерации</w:t>
      </w:r>
      <w:r w:rsidRPr="00892703">
        <w:rPr>
          <w:rFonts w:eastAsiaTheme="minorEastAsia"/>
          <w:i/>
          <w:lang w:val="ru-RU"/>
        </w:rPr>
        <w:t>» в данном случае не заполняется.).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FA656D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</w:t>
      </w:r>
      <w:r w:rsidR="00F44813">
        <w:rPr>
          <w:rFonts w:eastAsiaTheme="minorEastAsia"/>
          <w:sz w:val="28"/>
          <w:szCs w:val="28"/>
          <w:lang w:val="ru-RU"/>
        </w:rPr>
        <w:t>.</w:t>
      </w:r>
      <w:r>
        <w:rPr>
          <w:rFonts w:eastAsiaTheme="minorEastAsia"/>
          <w:sz w:val="28"/>
          <w:szCs w:val="28"/>
          <w:lang w:val="ru-RU"/>
        </w:rPr>
        <w:t>5</w:t>
      </w:r>
      <w:r w:rsidR="00892703" w:rsidRPr="00FA656D">
        <w:rPr>
          <w:rFonts w:eastAsiaTheme="minorEastAsia"/>
          <w:sz w:val="28"/>
          <w:szCs w:val="28"/>
          <w:lang w:val="ru-RU"/>
        </w:rPr>
        <w:t xml:space="preserve">. Инициативное </w:t>
      </w:r>
      <w:proofErr w:type="spellStart"/>
      <w:r w:rsidR="00892703" w:rsidRPr="00FA656D">
        <w:rPr>
          <w:rFonts w:eastAsiaTheme="minorEastAsia"/>
          <w:sz w:val="28"/>
          <w:szCs w:val="28"/>
          <w:lang w:val="ru-RU"/>
        </w:rPr>
        <w:t>бюджетирование</w:t>
      </w:r>
      <w:proofErr w:type="spellEnd"/>
      <w:r w:rsidR="00CC2000">
        <w:rPr>
          <w:rFonts w:eastAsiaTheme="minorEastAsia"/>
          <w:sz w:val="28"/>
          <w:szCs w:val="28"/>
          <w:lang w:val="ru-RU"/>
        </w:rPr>
        <w:t>.</w:t>
      </w:r>
    </w:p>
    <w:p w:rsidR="00892703" w:rsidRPr="00FA656D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FA656D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FA656D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FA656D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Pr="001A4F60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1A4F60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892703" w:rsidRPr="001A4F60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1A4F60">
        <w:rPr>
          <w:rFonts w:eastAsiaTheme="minorEastAsia"/>
          <w:sz w:val="28"/>
          <w:szCs w:val="28"/>
          <w:lang w:val="ru-RU"/>
        </w:rPr>
        <w:t xml:space="preserve">Порядок реализации практики </w:t>
      </w:r>
      <w:proofErr w:type="gramStart"/>
      <w:r w:rsidRPr="001A4F60">
        <w:rPr>
          <w:rFonts w:eastAsiaTheme="minorEastAsia"/>
          <w:sz w:val="28"/>
          <w:szCs w:val="28"/>
          <w:lang w:val="ru-RU"/>
        </w:rPr>
        <w:t>инициативного</w:t>
      </w:r>
      <w:proofErr w:type="gramEnd"/>
      <w:r w:rsidRPr="001A4F60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1A4F60">
        <w:rPr>
          <w:rFonts w:eastAsiaTheme="minorEastAsia"/>
          <w:sz w:val="28"/>
          <w:szCs w:val="28"/>
          <w:lang w:val="ru-RU"/>
        </w:rPr>
        <w:t>бюджетирования</w:t>
      </w:r>
      <w:proofErr w:type="spellEnd"/>
      <w:r w:rsidRPr="001A4F60">
        <w:rPr>
          <w:rFonts w:eastAsiaTheme="minorEastAsia"/>
          <w:sz w:val="28"/>
          <w:szCs w:val="28"/>
          <w:lang w:val="ru-RU"/>
        </w:rPr>
        <w:t xml:space="preserve"> «__________________________________________» утверждён приложением </w:t>
      </w:r>
      <w:proofErr w:type="spellStart"/>
      <w:r w:rsidR="00FD5799" w:rsidRPr="00892703">
        <w:rPr>
          <w:rFonts w:eastAsiaTheme="minorEastAsia"/>
          <w:sz w:val="28"/>
          <w:szCs w:val="28"/>
          <w:lang w:val="ru-RU"/>
        </w:rPr>
        <w:t>__</w:t>
      </w:r>
      <w:r w:rsidRPr="001A4F60">
        <w:rPr>
          <w:rFonts w:eastAsiaTheme="minorEastAsia"/>
          <w:sz w:val="28"/>
          <w:szCs w:val="28"/>
          <w:lang w:val="ru-RU"/>
        </w:rPr>
        <w:t>к</w:t>
      </w:r>
      <w:proofErr w:type="spellEnd"/>
      <w:r w:rsidRPr="001A4F60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1A4F60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i/>
          <w:lang w:val="ru-RU"/>
        </w:rPr>
      </w:pPr>
      <w:r w:rsidRPr="001A4F60">
        <w:rPr>
          <w:rFonts w:eastAsiaTheme="minorEastAsia"/>
          <w:i/>
          <w:sz w:val="28"/>
          <w:szCs w:val="28"/>
          <w:lang w:val="ru-RU"/>
        </w:rPr>
        <w:t xml:space="preserve">    </w:t>
      </w:r>
      <w:r w:rsidRPr="001A4F60">
        <w:rPr>
          <w:rFonts w:eastAsiaTheme="minorEastAsia"/>
          <w:i/>
          <w:lang w:val="ru-RU"/>
        </w:rPr>
        <w:t xml:space="preserve">(наименование практики </w:t>
      </w:r>
      <w:proofErr w:type="gramStart"/>
      <w:r w:rsidRPr="001A4F60">
        <w:rPr>
          <w:rFonts w:eastAsiaTheme="minorEastAsia"/>
          <w:i/>
          <w:lang w:val="ru-RU"/>
        </w:rPr>
        <w:t>инициативного</w:t>
      </w:r>
      <w:proofErr w:type="gramEnd"/>
      <w:r w:rsidRPr="001A4F60">
        <w:rPr>
          <w:rFonts w:eastAsiaTheme="minorEastAsia"/>
          <w:i/>
          <w:lang w:val="ru-RU"/>
        </w:rPr>
        <w:t xml:space="preserve"> </w:t>
      </w:r>
      <w:proofErr w:type="spellStart"/>
      <w:r w:rsidRPr="001A4F60">
        <w:rPr>
          <w:rFonts w:eastAsiaTheme="minorEastAsia"/>
          <w:i/>
          <w:lang w:val="ru-RU"/>
        </w:rPr>
        <w:t>бюджетирования</w:t>
      </w:r>
      <w:proofErr w:type="spellEnd"/>
      <w:r w:rsidRPr="001A4F60">
        <w:rPr>
          <w:rFonts w:eastAsiaTheme="minorEastAsia"/>
          <w:i/>
          <w:lang w:val="ru-RU"/>
        </w:rPr>
        <w:t>)</w:t>
      </w:r>
    </w:p>
    <w:p w:rsidR="00892703" w:rsidRPr="00FA656D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1A4F60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программе </w:t>
      </w:r>
      <w:r w:rsidR="00FC2DF1" w:rsidRPr="001A4F60">
        <w:rPr>
          <w:rFonts w:eastAsiaTheme="minorEastAsia"/>
          <w:sz w:val="28"/>
          <w:szCs w:val="28"/>
          <w:lang w:val="ru-RU"/>
        </w:rPr>
        <w:t xml:space="preserve">(далее – Приложение </w:t>
      </w:r>
      <w:r w:rsidR="00FD5799" w:rsidRPr="00892703">
        <w:rPr>
          <w:rFonts w:eastAsiaTheme="minorEastAsia"/>
          <w:sz w:val="28"/>
          <w:szCs w:val="28"/>
          <w:lang w:val="ru-RU"/>
        </w:rPr>
        <w:t>__</w:t>
      </w:r>
      <w:r w:rsidRPr="001A4F60">
        <w:rPr>
          <w:rFonts w:eastAsiaTheme="minorEastAsia"/>
          <w:sz w:val="28"/>
          <w:szCs w:val="28"/>
          <w:lang w:val="ru-RU"/>
        </w:rPr>
        <w:t>).</w:t>
      </w:r>
    </w:p>
    <w:p w:rsidR="00892703" w:rsidRPr="00FA656D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FA656D">
        <w:rPr>
          <w:rFonts w:eastAsiaTheme="minorEastAsia"/>
          <w:i/>
          <w:lang w:val="ru-RU"/>
        </w:rPr>
        <w:t xml:space="preserve">(Указываются информация о мероприятиях муниципальной программы, реализация которых осуществляется на принципах инициативного </w:t>
      </w:r>
      <w:proofErr w:type="spellStart"/>
      <w:r w:rsidRPr="00FA656D">
        <w:rPr>
          <w:rFonts w:eastAsiaTheme="minorEastAsia"/>
          <w:i/>
          <w:lang w:val="ru-RU"/>
        </w:rPr>
        <w:t>бюджетирования</w:t>
      </w:r>
      <w:proofErr w:type="spellEnd"/>
      <w:r w:rsidRPr="00FA656D">
        <w:rPr>
          <w:rFonts w:eastAsiaTheme="minorEastAsia"/>
          <w:i/>
          <w:lang w:val="ru-RU"/>
        </w:rPr>
        <w:t xml:space="preserve">, а также наименование практики инициативного </w:t>
      </w:r>
      <w:proofErr w:type="spellStart"/>
      <w:r w:rsidRPr="00FA656D">
        <w:rPr>
          <w:rFonts w:eastAsiaTheme="minorEastAsia"/>
          <w:i/>
          <w:lang w:val="ru-RU"/>
        </w:rPr>
        <w:t>бюджетирования</w:t>
      </w:r>
      <w:proofErr w:type="spellEnd"/>
      <w:r w:rsidRPr="00FA656D">
        <w:rPr>
          <w:rFonts w:eastAsiaTheme="minorEastAsia"/>
          <w:i/>
          <w:lang w:val="ru-RU"/>
        </w:rPr>
        <w:t>.</w:t>
      </w:r>
      <w:proofErr w:type="gramEnd"/>
    </w:p>
    <w:p w:rsidR="00892703" w:rsidRPr="00FA656D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FA656D">
        <w:rPr>
          <w:rFonts w:eastAsiaTheme="minorEastAsia"/>
          <w:i/>
          <w:lang w:val="ru-RU"/>
        </w:rPr>
        <w:t xml:space="preserve">При наличии в составе муниципальной программы мероприятий, реализация которых осуществляется на принципах инициативного </w:t>
      </w:r>
      <w:proofErr w:type="spellStart"/>
      <w:r w:rsidRPr="00FA656D">
        <w:rPr>
          <w:rFonts w:eastAsiaTheme="minorEastAsia"/>
          <w:i/>
          <w:lang w:val="ru-RU"/>
        </w:rPr>
        <w:t>бюджетирования</w:t>
      </w:r>
      <w:proofErr w:type="spellEnd"/>
      <w:r w:rsidRPr="00FA656D">
        <w:rPr>
          <w:rFonts w:eastAsiaTheme="minorEastAsia"/>
          <w:i/>
          <w:lang w:val="ru-RU"/>
        </w:rPr>
        <w:t xml:space="preserve">, утверждение порядка реализации практики инициативного </w:t>
      </w:r>
      <w:proofErr w:type="spellStart"/>
      <w:r w:rsidRPr="00FA656D">
        <w:rPr>
          <w:rFonts w:eastAsiaTheme="minorEastAsia"/>
          <w:i/>
          <w:lang w:val="ru-RU"/>
        </w:rPr>
        <w:t>бюджетирования</w:t>
      </w:r>
      <w:proofErr w:type="spellEnd"/>
      <w:r w:rsidRPr="00FA656D">
        <w:rPr>
          <w:rFonts w:eastAsiaTheme="minorEastAsia"/>
          <w:i/>
          <w:lang w:val="ru-RU"/>
        </w:rPr>
        <w:t xml:space="preserve"> в составе муниципальной программы является обязательным. Порядок реализации практики </w:t>
      </w:r>
      <w:proofErr w:type="gramStart"/>
      <w:r w:rsidRPr="00FA656D">
        <w:rPr>
          <w:rFonts w:eastAsiaTheme="minorEastAsia"/>
          <w:i/>
          <w:lang w:val="ru-RU"/>
        </w:rPr>
        <w:t>инициативного</w:t>
      </w:r>
      <w:proofErr w:type="gramEnd"/>
      <w:r w:rsidRPr="00FA656D">
        <w:rPr>
          <w:rFonts w:eastAsiaTheme="minorEastAsia"/>
          <w:i/>
          <w:lang w:val="ru-RU"/>
        </w:rPr>
        <w:t xml:space="preserve"> </w:t>
      </w:r>
      <w:proofErr w:type="spellStart"/>
      <w:r w:rsidRPr="00FA656D">
        <w:rPr>
          <w:rFonts w:eastAsiaTheme="minorEastAsia"/>
          <w:i/>
          <w:lang w:val="ru-RU"/>
        </w:rPr>
        <w:t>бюджетирования</w:t>
      </w:r>
      <w:proofErr w:type="spellEnd"/>
      <w:r w:rsidRPr="00FA656D">
        <w:rPr>
          <w:rFonts w:eastAsiaTheme="minorEastAsia"/>
          <w:i/>
          <w:lang w:val="ru-RU"/>
        </w:rPr>
        <w:t xml:space="preserve"> оформляется приложением к муниципальной программе.</w:t>
      </w:r>
    </w:p>
    <w:p w:rsidR="00892703" w:rsidRPr="00FA656D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FA656D">
        <w:rPr>
          <w:rFonts w:eastAsiaTheme="minorEastAsia"/>
          <w:i/>
          <w:lang w:val="ru-RU"/>
        </w:rPr>
        <w:t>В случае</w:t>
      </w:r>
      <w:proofErr w:type="gramStart"/>
      <w:r w:rsidRPr="00FA656D">
        <w:rPr>
          <w:rFonts w:eastAsiaTheme="minorEastAsia"/>
          <w:i/>
          <w:lang w:val="ru-RU"/>
        </w:rPr>
        <w:t>,</w:t>
      </w:r>
      <w:proofErr w:type="gramEnd"/>
      <w:r w:rsidRPr="00FA656D">
        <w:rPr>
          <w:rFonts w:eastAsiaTheme="minorEastAsia"/>
          <w:i/>
          <w:lang w:val="ru-RU"/>
        </w:rPr>
        <w:t xml:space="preserve"> если мероприятия, реализуемые на принципах инициативного </w:t>
      </w:r>
      <w:proofErr w:type="spellStart"/>
      <w:r w:rsidRPr="00FA656D">
        <w:rPr>
          <w:rFonts w:eastAsiaTheme="minorEastAsia"/>
          <w:i/>
          <w:lang w:val="ru-RU"/>
        </w:rPr>
        <w:t>бюджетирования</w:t>
      </w:r>
      <w:proofErr w:type="spellEnd"/>
      <w:r w:rsidRPr="00FA656D">
        <w:rPr>
          <w:rFonts w:eastAsiaTheme="minorEastAsia"/>
          <w:i/>
          <w:lang w:val="ru-RU"/>
        </w:rPr>
        <w:t>, в составе муниципальной программы отсутствуют, то информация об этом указывается в настоящем пункте.).</w:t>
      </w:r>
    </w:p>
    <w:p w:rsidR="006E1C77" w:rsidRPr="00FA656D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92703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</w:t>
      </w:r>
      <w:r w:rsidR="00892703" w:rsidRPr="00FA656D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C2000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892703">
        <w:rPr>
          <w:rFonts w:eastAsiaTheme="minorEastAsia"/>
          <w:i/>
          <w:lang w:val="ru-RU"/>
        </w:rPr>
        <w:t>(В муниципальной программе в соответствии с е</w:t>
      </w:r>
      <w:r w:rsidR="007E070E">
        <w:rPr>
          <w:rFonts w:eastAsiaTheme="minorEastAsia"/>
          <w:i/>
          <w:lang w:val="ru-RU"/>
        </w:rPr>
        <w:t>ё</w:t>
      </w:r>
      <w:r w:rsidRPr="00892703">
        <w:rPr>
          <w:rFonts w:eastAsiaTheme="minorEastAsia"/>
          <w:i/>
          <w:lang w:val="ru-RU"/>
        </w:rPr>
        <w:t xml:space="preserve"> целями и задачами могут быть предусмотрены иные механизмы: предоставление налоговых льгот, применение мер нормативного и тарифного регулирования и другие.</w:t>
      </w:r>
      <w:proofErr w:type="gramEnd"/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В случае</w:t>
      </w:r>
      <w:proofErr w:type="gramStart"/>
      <w:r w:rsidRPr="00892703">
        <w:rPr>
          <w:rFonts w:eastAsiaTheme="minorEastAsia"/>
          <w:i/>
          <w:lang w:val="ru-RU"/>
        </w:rPr>
        <w:t>,</w:t>
      </w:r>
      <w:proofErr w:type="gramEnd"/>
      <w:r w:rsidRPr="00892703">
        <w:rPr>
          <w:rFonts w:eastAsiaTheme="minorEastAsia"/>
          <w:i/>
          <w:lang w:val="ru-RU"/>
        </w:rPr>
        <w:t xml:space="preserve"> если иные механизмы мероприятиями муниципальной программы не предусмотрены, </w:t>
      </w:r>
      <w:r w:rsidR="007E070E">
        <w:rPr>
          <w:rFonts w:eastAsiaTheme="minorEastAsia"/>
          <w:i/>
          <w:lang w:val="ru-RU"/>
        </w:rPr>
        <w:br/>
      </w:r>
      <w:r w:rsidRPr="00892703">
        <w:rPr>
          <w:rFonts w:eastAsiaTheme="minorEastAsia"/>
          <w:i/>
          <w:lang w:val="ru-RU"/>
        </w:rPr>
        <w:t>то информация об этом указывается в настоящем пункте.).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92703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</w:t>
      </w:r>
      <w:r w:rsidR="00892703" w:rsidRPr="00892703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C2000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892703">
        <w:rPr>
          <w:rFonts w:eastAsiaTheme="minorEastAsia"/>
          <w:i/>
          <w:lang w:val="ru-RU"/>
        </w:rPr>
        <w:t xml:space="preserve">(Указываются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4" w:history="1">
        <w:r w:rsidRPr="00892703">
          <w:rPr>
            <w:rFonts w:eastAsiaTheme="minorEastAsia"/>
            <w:i/>
            <w:lang w:val="ru-RU"/>
          </w:rPr>
          <w:t>постановлением</w:t>
        </w:r>
      </w:hyperlink>
      <w:r w:rsidRPr="00892703">
        <w:rPr>
          <w:rFonts w:eastAsiaTheme="minorEastAsia"/>
          <w:i/>
          <w:lang w:val="ru-RU"/>
        </w:rPr>
        <w:t xml:space="preserve"> Правительства автономного округа от 14 августа 2015 года N 270-п "</w:t>
      </w:r>
      <w:r w:rsidR="00CB0E85" w:rsidRPr="00CB0E85">
        <w:rPr>
          <w:rFonts w:eastAsiaTheme="minorHAnsi"/>
          <w:sz w:val="24"/>
          <w:szCs w:val="24"/>
          <w:lang w:val="ru-RU" w:eastAsia="en-US"/>
        </w:rPr>
        <w:t xml:space="preserve"> </w:t>
      </w:r>
      <w:r w:rsidR="00CB0E85">
        <w:rPr>
          <w:rFonts w:eastAsiaTheme="minorHAnsi"/>
          <w:i/>
          <w:lang w:val="ru-RU" w:eastAsia="en-US"/>
        </w:rPr>
        <w:t>О</w:t>
      </w:r>
      <w:r w:rsidR="00CB0E85" w:rsidRPr="00CB0E85">
        <w:rPr>
          <w:rFonts w:eastAsiaTheme="minorHAnsi"/>
          <w:i/>
          <w:lang w:val="ru-RU" w:eastAsia="en-US"/>
        </w:rPr>
        <w:t xml:space="preserve"> предоставлении в Ханты-Мансийском автономном округе - </w:t>
      </w:r>
      <w:proofErr w:type="spellStart"/>
      <w:r w:rsidR="00CB0E85" w:rsidRPr="00CB0E85">
        <w:rPr>
          <w:rFonts w:eastAsiaTheme="minorHAnsi"/>
          <w:i/>
          <w:lang w:val="ru-RU" w:eastAsia="en-US"/>
        </w:rPr>
        <w:t>Югре</w:t>
      </w:r>
      <w:proofErr w:type="spellEnd"/>
      <w:r w:rsidR="00CB0E85" w:rsidRPr="00CB0E85">
        <w:rPr>
          <w:rFonts w:eastAsiaTheme="minorHAnsi"/>
          <w:i/>
          <w:lang w:val="ru-RU" w:eastAsia="en-US"/>
        </w:rPr>
        <w:t xml:space="preserve">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</w:t>
      </w:r>
      <w:proofErr w:type="gramEnd"/>
      <w:r w:rsidR="00CB0E85" w:rsidRPr="00CB0E85">
        <w:rPr>
          <w:rFonts w:eastAsiaTheme="minorHAnsi"/>
          <w:i/>
          <w:lang w:val="ru-RU" w:eastAsia="en-US"/>
        </w:rPr>
        <w:t xml:space="preserve"> том числе с целью обеспечения прав граждан - участников долевого строительства, пострадавших от действий (бездействия) застройщиков</w:t>
      </w:r>
      <w:r w:rsidR="00CB0E85">
        <w:rPr>
          <w:rFonts w:eastAsiaTheme="minorHAnsi"/>
          <w:sz w:val="24"/>
          <w:szCs w:val="24"/>
          <w:lang w:val="ru-RU" w:eastAsia="en-US"/>
        </w:rPr>
        <w:t xml:space="preserve"> </w:t>
      </w:r>
      <w:r w:rsidRPr="00892703">
        <w:rPr>
          <w:rFonts w:eastAsiaTheme="minorEastAsia"/>
          <w:i/>
          <w:lang w:val="ru-RU"/>
        </w:rPr>
        <w:t>").</w:t>
      </w:r>
    </w:p>
    <w:p w:rsid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474C2C" w:rsidRDefault="00474C2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474C2C" w:rsidRDefault="00474C2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474C2C" w:rsidRDefault="00474C2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474C2C" w:rsidRDefault="00474C2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474C2C" w:rsidRDefault="00474C2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474C2C" w:rsidRDefault="00474C2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474C2C" w:rsidRPr="00892703" w:rsidRDefault="00474C2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474C2C" w:rsidRPr="00892703" w:rsidRDefault="00831BB7" w:rsidP="00474C2C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3.8</w:t>
      </w:r>
      <w:r w:rsidR="00892703" w:rsidRPr="00892703">
        <w:rPr>
          <w:rFonts w:eastAsiaTheme="minorEastAsia"/>
          <w:sz w:val="28"/>
          <w:szCs w:val="28"/>
          <w:lang w:val="ru-RU"/>
        </w:rPr>
        <w:t>. Прогнозные значения сводных показателей муниципальных заданий: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2722"/>
        <w:gridCol w:w="1985"/>
        <w:gridCol w:w="850"/>
        <w:gridCol w:w="851"/>
        <w:gridCol w:w="787"/>
        <w:gridCol w:w="1906"/>
      </w:tblGrid>
      <w:tr w:rsidR="00D745C0" w:rsidRPr="00DE5C9D" w:rsidTr="00183640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N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892703">
              <w:rPr>
                <w:rFonts w:eastAsiaTheme="minorEastAsia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92703">
              <w:rPr>
                <w:rFonts w:eastAsiaTheme="minorEastAsia"/>
                <w:sz w:val="24"/>
                <w:szCs w:val="24"/>
                <w:lang w:val="ru-RU"/>
              </w:rPr>
              <w:t>/</w:t>
            </w:r>
            <w:proofErr w:type="spellStart"/>
            <w:r w:rsidRPr="00892703">
              <w:rPr>
                <w:rFonts w:eastAsiaTheme="minorEastAsia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Наименование показателя объ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ма (единицы измерения) муниципальных услуг (работ)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Значения показателя по годам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03" w:rsidRPr="00892703" w:rsidRDefault="00892703" w:rsidP="00AE6D6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745C0" w:rsidRPr="00892703" w:rsidTr="00183640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20__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20__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FC2DF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892703" w:rsidRPr="00892703">
              <w:rPr>
                <w:rFonts w:eastAsiaTheme="minorEastAsia"/>
                <w:sz w:val="24"/>
                <w:szCs w:val="24"/>
                <w:lang w:val="ru-RU"/>
              </w:rPr>
              <w:t xml:space="preserve"> т.д.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892703" w:rsidTr="001836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7</w:t>
            </w:r>
          </w:p>
        </w:tc>
      </w:tr>
      <w:tr w:rsidR="00D745C0" w:rsidRPr="00892703" w:rsidTr="001836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892703" w:rsidTr="001836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892703" w:rsidTr="001836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</w:tbl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892703">
        <w:rPr>
          <w:rFonts w:eastAsiaTheme="minorEastAsia"/>
          <w:i/>
          <w:lang w:val="ru-RU"/>
        </w:rPr>
        <w:t>(Указыва</w:t>
      </w:r>
      <w:r w:rsidR="00831BB7">
        <w:rPr>
          <w:rFonts w:eastAsiaTheme="minorEastAsia"/>
          <w:i/>
          <w:lang w:val="ru-RU"/>
        </w:rPr>
        <w:t>е</w:t>
      </w:r>
      <w:r w:rsidRPr="00892703">
        <w:rPr>
          <w:rFonts w:eastAsiaTheme="minorEastAsia"/>
          <w:i/>
          <w:lang w:val="ru-RU"/>
        </w:rPr>
        <w:t>тся информация о прогнозных значениях сводных показателей муниципальных заданий подведомственных учреждений.</w:t>
      </w:r>
      <w:proofErr w:type="gramEnd"/>
    </w:p>
    <w:p w:rsidR="00892703" w:rsidRPr="00892703" w:rsidRDefault="003D55C4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>В случае</w:t>
      </w:r>
      <w:proofErr w:type="gramStart"/>
      <w:r>
        <w:rPr>
          <w:rFonts w:eastAsiaTheme="minorEastAsia"/>
          <w:i/>
          <w:lang w:val="ru-RU"/>
        </w:rPr>
        <w:t>,</w:t>
      </w:r>
      <w:proofErr w:type="gramEnd"/>
      <w:r>
        <w:rPr>
          <w:rFonts w:eastAsiaTheme="minorEastAsia"/>
          <w:i/>
          <w:lang w:val="ru-RU"/>
        </w:rPr>
        <w:t xml:space="preserve"> если мероприятия</w:t>
      </w:r>
      <w:r w:rsidR="00892703" w:rsidRPr="00892703">
        <w:rPr>
          <w:rFonts w:eastAsiaTheme="minorEastAsia"/>
          <w:i/>
          <w:lang w:val="ru-RU"/>
        </w:rPr>
        <w:t xml:space="preserve"> по финансированию подведомственных учреждений в рамках муниципальных заданий отсутствуют, то информация об этом</w:t>
      </w:r>
      <w:r w:rsidR="007E070E">
        <w:rPr>
          <w:rFonts w:eastAsiaTheme="minorEastAsia"/>
          <w:i/>
          <w:lang w:val="ru-RU"/>
        </w:rPr>
        <w:t xml:space="preserve"> указывается в настоящем пункте</w:t>
      </w:r>
      <w:r w:rsidR="00892703" w:rsidRPr="00892703">
        <w:rPr>
          <w:rFonts w:eastAsiaTheme="minorEastAsia"/>
          <w:i/>
          <w:lang w:val="ru-RU"/>
        </w:rPr>
        <w:t>).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92703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</w:t>
      </w:r>
      <w:r w:rsidR="00892703" w:rsidRPr="00892703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892703" w:rsidRPr="00892703" w:rsidRDefault="00892703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Перечень объектов муниципальной собственности, строительство которых направлено на достижение целей и решение задач муниципальной программы, утверждён приложением </w:t>
      </w:r>
      <w:r w:rsidR="00203335">
        <w:rPr>
          <w:rFonts w:eastAsiaTheme="minorEastAsia"/>
          <w:sz w:val="28"/>
          <w:szCs w:val="28"/>
          <w:lang w:val="ru-RU"/>
        </w:rPr>
        <w:t>3</w:t>
      </w:r>
      <w:r w:rsidRPr="00892703">
        <w:rPr>
          <w:rFonts w:eastAsiaTheme="minorEastAsia"/>
          <w:sz w:val="28"/>
          <w:szCs w:val="28"/>
          <w:lang w:val="ru-RU"/>
        </w:rPr>
        <w:t xml:space="preserve"> к настоящей муниципальной программе «Перечень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объектов капитального строительства</w:t>
      </w:r>
      <w:r w:rsidR="00B6244B">
        <w:rPr>
          <w:rFonts w:eastAsiaTheme="minorEastAsia"/>
          <w:sz w:val="28"/>
          <w:szCs w:val="28"/>
          <w:lang w:val="ru-RU"/>
        </w:rPr>
        <w:t>/</w:t>
      </w:r>
      <w:r w:rsidR="00B6244B" w:rsidRPr="00892703">
        <w:rPr>
          <w:rFonts w:eastAsiaTheme="minorEastAsia"/>
          <w:sz w:val="28"/>
          <w:szCs w:val="28"/>
          <w:lang w:val="ru-RU"/>
        </w:rPr>
        <w:t xml:space="preserve">реконструкции муниципальной собственности </w:t>
      </w:r>
      <w:r w:rsidR="00B6244B">
        <w:rPr>
          <w:rFonts w:eastAsiaTheme="minorEastAsia"/>
          <w:sz w:val="28"/>
          <w:szCs w:val="28"/>
          <w:lang w:val="ru-RU"/>
        </w:rPr>
        <w:t>города</w:t>
      </w:r>
      <w:proofErr w:type="gramEnd"/>
      <w:r w:rsidR="00B6244B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="00B6244B">
        <w:rPr>
          <w:rFonts w:eastAsiaTheme="minorEastAsia"/>
          <w:sz w:val="28"/>
          <w:szCs w:val="28"/>
          <w:lang w:val="ru-RU"/>
        </w:rPr>
        <w:t>Лянтор</w:t>
      </w:r>
      <w:proofErr w:type="spellEnd"/>
      <w:r w:rsidRPr="00892703">
        <w:rPr>
          <w:rFonts w:eastAsiaTheme="minorEastAsia"/>
          <w:sz w:val="28"/>
          <w:szCs w:val="28"/>
          <w:lang w:val="ru-RU"/>
        </w:rPr>
        <w:t xml:space="preserve">» (далее – Приложение </w:t>
      </w:r>
      <w:r w:rsidR="00203335">
        <w:rPr>
          <w:rFonts w:eastAsiaTheme="minorEastAsia"/>
          <w:sz w:val="28"/>
          <w:szCs w:val="28"/>
          <w:lang w:val="ru-RU"/>
        </w:rPr>
        <w:t>3</w:t>
      </w:r>
      <w:r w:rsidRPr="00892703">
        <w:rPr>
          <w:rFonts w:eastAsiaTheme="minorEastAsia"/>
          <w:sz w:val="28"/>
          <w:szCs w:val="28"/>
          <w:lang w:val="ru-RU"/>
        </w:rPr>
        <w:t>).</w:t>
      </w:r>
    </w:p>
    <w:p w:rsidR="00892703" w:rsidRPr="00892703" w:rsidRDefault="00892703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 xml:space="preserve">(Приложение </w:t>
      </w:r>
      <w:r w:rsidR="00203335">
        <w:rPr>
          <w:rFonts w:eastAsiaTheme="minorEastAsia"/>
          <w:i/>
          <w:lang w:val="ru-RU"/>
        </w:rPr>
        <w:t xml:space="preserve">3 </w:t>
      </w:r>
      <w:r w:rsidRPr="00892703">
        <w:rPr>
          <w:rFonts w:eastAsiaTheme="minorEastAsia"/>
          <w:i/>
          <w:lang w:val="ru-RU"/>
        </w:rPr>
        <w:t>"</w:t>
      </w:r>
      <w:r w:rsidR="00B6244B" w:rsidRPr="00B6244B">
        <w:rPr>
          <w:rFonts w:eastAsiaTheme="minorEastAsia"/>
          <w:sz w:val="28"/>
          <w:szCs w:val="28"/>
          <w:lang w:val="ru-RU"/>
        </w:rPr>
        <w:t xml:space="preserve"> </w:t>
      </w:r>
      <w:r w:rsidR="00B6244B" w:rsidRPr="00B6244B">
        <w:rPr>
          <w:rFonts w:eastAsiaTheme="minorEastAsia"/>
          <w:i/>
          <w:lang w:val="ru-RU"/>
        </w:rPr>
        <w:t xml:space="preserve">Перечень </w:t>
      </w:r>
      <w:proofErr w:type="gramStart"/>
      <w:r w:rsidR="00B6244B" w:rsidRPr="00B6244B">
        <w:rPr>
          <w:rFonts w:eastAsiaTheme="minorEastAsia"/>
          <w:i/>
          <w:lang w:val="ru-RU"/>
        </w:rPr>
        <w:t>объектов капитального строительства/реконструкции муниципальной собственности города</w:t>
      </w:r>
      <w:proofErr w:type="gramEnd"/>
      <w:r w:rsidR="00B6244B" w:rsidRPr="00B6244B">
        <w:rPr>
          <w:rFonts w:eastAsiaTheme="minorEastAsia"/>
          <w:i/>
          <w:lang w:val="ru-RU"/>
        </w:rPr>
        <w:t xml:space="preserve"> </w:t>
      </w:r>
      <w:proofErr w:type="spellStart"/>
      <w:r w:rsidR="00B6244B" w:rsidRPr="00B6244B">
        <w:rPr>
          <w:rFonts w:eastAsiaTheme="minorEastAsia"/>
          <w:i/>
          <w:lang w:val="ru-RU"/>
        </w:rPr>
        <w:t>Лянтор</w:t>
      </w:r>
      <w:proofErr w:type="spellEnd"/>
      <w:r w:rsidRPr="00892703">
        <w:rPr>
          <w:rFonts w:eastAsiaTheme="minorEastAsia"/>
          <w:i/>
          <w:lang w:val="ru-RU"/>
        </w:rPr>
        <w:t>" заполняется при планировании объектов строительства)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892703">
        <w:rPr>
          <w:rFonts w:eastAsiaTheme="minorEastAsia"/>
          <w:i/>
          <w:lang w:val="ru-RU"/>
        </w:rPr>
        <w:t>Содержит общие сведения об объектах, строительство которых направлено на достижение целей и решение задач муниципальной программы (включая объекты, создаваемые на условиях государственно-частного партн</w:t>
      </w:r>
      <w:r w:rsidR="007E070E">
        <w:rPr>
          <w:rFonts w:eastAsiaTheme="minorEastAsia"/>
          <w:i/>
          <w:lang w:val="ru-RU"/>
        </w:rPr>
        <w:t>ё</w:t>
      </w:r>
      <w:r w:rsidRPr="00892703">
        <w:rPr>
          <w:rFonts w:eastAsiaTheme="minorEastAsia"/>
          <w:i/>
          <w:lang w:val="ru-RU"/>
        </w:rPr>
        <w:t xml:space="preserve">рства, </w:t>
      </w:r>
      <w:proofErr w:type="spellStart"/>
      <w:r w:rsidRPr="00892703">
        <w:rPr>
          <w:rFonts w:eastAsiaTheme="minorEastAsia"/>
          <w:i/>
          <w:lang w:val="ru-RU"/>
        </w:rPr>
        <w:t>муниципально-частного</w:t>
      </w:r>
      <w:proofErr w:type="spellEnd"/>
      <w:r w:rsidRPr="00892703">
        <w:rPr>
          <w:rFonts w:eastAsiaTheme="minorEastAsia"/>
          <w:i/>
          <w:lang w:val="ru-RU"/>
        </w:rPr>
        <w:t xml:space="preserve"> партн</w:t>
      </w:r>
      <w:r w:rsidR="007E070E">
        <w:rPr>
          <w:rFonts w:eastAsiaTheme="minorEastAsia"/>
          <w:i/>
          <w:lang w:val="ru-RU"/>
        </w:rPr>
        <w:t>ё</w:t>
      </w:r>
      <w:r w:rsidRPr="00892703">
        <w:rPr>
          <w:rFonts w:eastAsiaTheme="minorEastAsia"/>
          <w:i/>
          <w:lang w:val="ru-RU"/>
        </w:rPr>
        <w:t>рства, концессионных соглашений), в том числе с использованием средств федерального бюджета, окружного бюджета, внебюджетных источников, привлеч</w:t>
      </w:r>
      <w:r w:rsidR="007E070E">
        <w:rPr>
          <w:rFonts w:eastAsiaTheme="minorEastAsia"/>
          <w:i/>
          <w:lang w:val="ru-RU"/>
        </w:rPr>
        <w:t>ё</w:t>
      </w:r>
      <w:r w:rsidRPr="00892703">
        <w:rPr>
          <w:rFonts w:eastAsiaTheme="minorEastAsia"/>
          <w:i/>
          <w:lang w:val="ru-RU"/>
        </w:rPr>
        <w:t>нных средств.</w:t>
      </w:r>
      <w:proofErr w:type="gramEnd"/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В случае</w:t>
      </w:r>
      <w:proofErr w:type="gramStart"/>
      <w:r w:rsidRPr="00892703">
        <w:rPr>
          <w:rFonts w:eastAsiaTheme="minorEastAsia"/>
          <w:i/>
          <w:lang w:val="ru-RU"/>
        </w:rPr>
        <w:t>,</w:t>
      </w:r>
      <w:proofErr w:type="gramEnd"/>
      <w:r w:rsidRPr="00892703">
        <w:rPr>
          <w:rFonts w:eastAsiaTheme="minorEastAsia"/>
          <w:i/>
          <w:lang w:val="ru-RU"/>
        </w:rPr>
        <w:t xml:space="preserve"> если </w:t>
      </w:r>
      <w:r w:rsidRPr="00892703">
        <w:rPr>
          <w:rFonts w:eastAsiaTheme="minorEastAsia"/>
          <w:lang w:val="ru-RU"/>
        </w:rPr>
        <w:t>объекты</w:t>
      </w:r>
      <w:r w:rsidRPr="00892703">
        <w:rPr>
          <w:rFonts w:eastAsiaTheme="minorEastAsia"/>
          <w:i/>
          <w:lang w:val="ru-RU"/>
        </w:rPr>
        <w:t>, строительство которых направлено на достижение целей и решение задач муниципальной программы</w:t>
      </w:r>
      <w:r w:rsidRPr="00892703">
        <w:rPr>
          <w:rFonts w:eastAsiaTheme="minorEastAsia"/>
          <w:lang w:val="ru-RU"/>
        </w:rPr>
        <w:t xml:space="preserve">, </w:t>
      </w:r>
      <w:r w:rsidRPr="00892703">
        <w:rPr>
          <w:rFonts w:eastAsiaTheme="minorEastAsia"/>
          <w:i/>
          <w:lang w:val="ru-RU"/>
        </w:rPr>
        <w:t>отсутствуют, то информация об этом указывается в настоящем пункте.).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92703" w:rsidRDefault="003869D4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</w:t>
      </w:r>
      <w:r w:rsidR="003D55C4">
        <w:rPr>
          <w:rFonts w:eastAsiaTheme="minorEastAsia"/>
          <w:sz w:val="28"/>
          <w:szCs w:val="28"/>
          <w:lang w:val="ru-RU"/>
        </w:rPr>
        <w:t>.</w:t>
      </w:r>
      <w:r w:rsidR="00831BB7">
        <w:rPr>
          <w:rFonts w:eastAsiaTheme="minorEastAsia"/>
          <w:sz w:val="28"/>
          <w:szCs w:val="28"/>
          <w:lang w:val="ru-RU"/>
        </w:rPr>
        <w:t>10.</w:t>
      </w:r>
      <w:r w:rsidR="003D55C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892703" w:rsidRPr="00892703" w:rsidRDefault="00892703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Перечень объектов муниципальной собственности, капитальный ремонт которых направлен на достижение целей и решение задач муниципальной программы, утверждён приложением </w:t>
      </w:r>
      <w:r w:rsidR="00304441">
        <w:rPr>
          <w:rFonts w:eastAsiaTheme="minorEastAsia"/>
          <w:sz w:val="28"/>
          <w:szCs w:val="28"/>
          <w:lang w:val="ru-RU"/>
        </w:rPr>
        <w:t>4</w:t>
      </w:r>
      <w:r w:rsidRPr="00892703">
        <w:rPr>
          <w:rFonts w:eastAsiaTheme="minorEastAsia"/>
          <w:sz w:val="28"/>
          <w:szCs w:val="28"/>
          <w:lang w:val="ru-RU"/>
        </w:rPr>
        <w:t xml:space="preserve"> к настоящей муниципальной программе «Перечень объектов капитального ремонта</w:t>
      </w:r>
      <w:r w:rsidR="003064F3" w:rsidRPr="003064F3">
        <w:rPr>
          <w:rFonts w:eastAsiaTheme="minorEastAsia"/>
          <w:sz w:val="28"/>
          <w:szCs w:val="28"/>
          <w:lang w:val="ru-RU"/>
        </w:rPr>
        <w:t xml:space="preserve"> </w:t>
      </w:r>
      <w:r w:rsidR="003064F3" w:rsidRPr="00892703">
        <w:rPr>
          <w:rFonts w:eastAsiaTheme="minorEastAsia"/>
          <w:sz w:val="28"/>
          <w:szCs w:val="28"/>
          <w:lang w:val="ru-RU"/>
        </w:rPr>
        <w:t xml:space="preserve">муниципальной собственности </w:t>
      </w:r>
      <w:r w:rsidR="003064F3">
        <w:rPr>
          <w:rFonts w:eastAsiaTheme="minorEastAsia"/>
          <w:sz w:val="28"/>
          <w:szCs w:val="28"/>
          <w:lang w:val="ru-RU"/>
        </w:rPr>
        <w:t xml:space="preserve">города </w:t>
      </w:r>
      <w:proofErr w:type="spellStart"/>
      <w:r w:rsidR="003064F3">
        <w:rPr>
          <w:rFonts w:eastAsiaTheme="minorEastAsia"/>
          <w:sz w:val="28"/>
          <w:szCs w:val="28"/>
          <w:lang w:val="ru-RU"/>
        </w:rPr>
        <w:t>Лянтор</w:t>
      </w:r>
      <w:proofErr w:type="spellEnd"/>
      <w:r w:rsidRPr="00892703">
        <w:rPr>
          <w:rFonts w:eastAsiaTheme="minorEastAsia"/>
          <w:sz w:val="28"/>
          <w:szCs w:val="28"/>
          <w:lang w:val="ru-RU"/>
        </w:rPr>
        <w:t xml:space="preserve">» (далее – Приложение </w:t>
      </w:r>
      <w:r w:rsidR="00304441">
        <w:rPr>
          <w:rFonts w:eastAsiaTheme="minorEastAsia"/>
          <w:sz w:val="28"/>
          <w:szCs w:val="28"/>
          <w:lang w:val="ru-RU"/>
        </w:rPr>
        <w:t>4</w:t>
      </w:r>
      <w:r w:rsidRPr="00892703">
        <w:rPr>
          <w:rFonts w:eastAsiaTheme="minorEastAsia"/>
          <w:sz w:val="28"/>
          <w:szCs w:val="28"/>
          <w:lang w:val="ru-RU"/>
        </w:rPr>
        <w:t>).</w:t>
      </w:r>
    </w:p>
    <w:p w:rsidR="00892703" w:rsidRPr="00892703" w:rsidRDefault="00892703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 xml:space="preserve">(Приложение </w:t>
      </w:r>
      <w:r w:rsidR="00304441">
        <w:rPr>
          <w:rFonts w:eastAsiaTheme="minorEastAsia"/>
          <w:i/>
          <w:lang w:val="ru-RU"/>
        </w:rPr>
        <w:t>4</w:t>
      </w:r>
      <w:r w:rsidRPr="00892703">
        <w:rPr>
          <w:rFonts w:eastAsiaTheme="minorEastAsia"/>
          <w:i/>
          <w:lang w:val="ru-RU"/>
        </w:rPr>
        <w:t xml:space="preserve"> "Перечень объектов капитального ремонта</w:t>
      </w:r>
      <w:r w:rsidR="003064F3" w:rsidRPr="003064F3">
        <w:rPr>
          <w:rFonts w:eastAsiaTheme="minorEastAsia"/>
          <w:sz w:val="28"/>
          <w:szCs w:val="28"/>
          <w:lang w:val="ru-RU"/>
        </w:rPr>
        <w:t xml:space="preserve"> </w:t>
      </w:r>
      <w:r w:rsidR="003064F3" w:rsidRPr="003064F3">
        <w:rPr>
          <w:rFonts w:eastAsiaTheme="minorEastAsia"/>
          <w:i/>
          <w:lang w:val="ru-RU"/>
        </w:rPr>
        <w:t xml:space="preserve">муниципальной собственности города </w:t>
      </w:r>
      <w:proofErr w:type="spellStart"/>
      <w:r w:rsidR="003064F3" w:rsidRPr="003064F3">
        <w:rPr>
          <w:rFonts w:eastAsiaTheme="minorEastAsia"/>
          <w:i/>
          <w:lang w:val="ru-RU"/>
        </w:rPr>
        <w:t>Лянтор</w:t>
      </w:r>
      <w:proofErr w:type="spellEnd"/>
      <w:r w:rsidRPr="00892703">
        <w:rPr>
          <w:rFonts w:eastAsiaTheme="minorEastAsia"/>
          <w:i/>
          <w:lang w:val="ru-RU"/>
        </w:rPr>
        <w:t>" заполняется при планировании капитального ремонта объектов муниципальной собственности)</w:t>
      </w:r>
      <w:r w:rsidR="00AE6D61">
        <w:rPr>
          <w:rFonts w:eastAsiaTheme="minorEastAsia"/>
          <w:i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Содержит общие сведения об объектах муниципальной собственности, капитальный ремонт которых направлен на достижение целей и решение задач муниципальной программы, в том числе с использованием средств федерального бюджета, окружного бюджета, внебюджетных источников, привлеч</w:t>
      </w:r>
      <w:r w:rsidR="007E070E">
        <w:rPr>
          <w:rFonts w:eastAsiaTheme="minorEastAsia"/>
          <w:i/>
          <w:lang w:val="ru-RU"/>
        </w:rPr>
        <w:t>ё</w:t>
      </w:r>
      <w:r w:rsidRPr="00892703">
        <w:rPr>
          <w:rFonts w:eastAsiaTheme="minorEastAsia"/>
          <w:i/>
          <w:lang w:val="ru-RU"/>
        </w:rPr>
        <w:t>нных средств.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В случае</w:t>
      </w:r>
      <w:proofErr w:type="gramStart"/>
      <w:r w:rsidRPr="00892703">
        <w:rPr>
          <w:rFonts w:eastAsiaTheme="minorEastAsia"/>
          <w:i/>
          <w:lang w:val="ru-RU"/>
        </w:rPr>
        <w:t>,</w:t>
      </w:r>
      <w:proofErr w:type="gramEnd"/>
      <w:r w:rsidRPr="00892703">
        <w:rPr>
          <w:rFonts w:eastAsiaTheme="minorEastAsia"/>
          <w:i/>
          <w:lang w:val="ru-RU"/>
        </w:rPr>
        <w:t xml:space="preserve"> если </w:t>
      </w:r>
      <w:r w:rsidRPr="00C72DEE">
        <w:rPr>
          <w:rFonts w:eastAsiaTheme="minorEastAsia"/>
          <w:i/>
          <w:lang w:val="ru-RU"/>
        </w:rPr>
        <w:t xml:space="preserve">объекты муниципальной собственности, капитальный ремонт которых направлен </w:t>
      </w:r>
      <w:r w:rsidR="007E070E" w:rsidRPr="00C72DEE">
        <w:rPr>
          <w:rFonts w:eastAsiaTheme="minorEastAsia"/>
          <w:i/>
          <w:lang w:val="ru-RU"/>
        </w:rPr>
        <w:br/>
      </w:r>
      <w:r w:rsidRPr="00C72DEE">
        <w:rPr>
          <w:rFonts w:eastAsiaTheme="minorEastAsia"/>
          <w:i/>
          <w:lang w:val="ru-RU"/>
        </w:rPr>
        <w:t xml:space="preserve">на достижение целей и решение задач муниципальной программы, </w:t>
      </w:r>
      <w:r w:rsidRPr="00892703">
        <w:rPr>
          <w:rFonts w:eastAsiaTheme="minorEastAsia"/>
          <w:i/>
          <w:lang w:val="ru-RU"/>
        </w:rPr>
        <w:t>отсутствуют, то информация об этом указывается в настоящем пункте.).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p w:rsidR="00892703" w:rsidRPr="00892703" w:rsidRDefault="00892703" w:rsidP="00831BB7">
      <w:pPr>
        <w:keepNext/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D745C0">
        <w:rPr>
          <w:rFonts w:eastAsiaTheme="majorEastAsia"/>
          <w:sz w:val="28"/>
          <w:szCs w:val="28"/>
          <w:lang w:val="ru-RU"/>
        </w:rPr>
        <w:t>4. Подпрограмма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 xml:space="preserve"> «____________________________________»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                                    </w:t>
      </w:r>
      <w:r w:rsidRPr="00892703">
        <w:rPr>
          <w:rFonts w:eastAsiaTheme="minorEastAsia"/>
          <w:i/>
          <w:lang w:val="ru-RU"/>
        </w:rPr>
        <w:t>(наименование подпрограммы)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(далее – __ </w:t>
      </w:r>
      <w:r w:rsidR="003049EC">
        <w:rPr>
          <w:rFonts w:eastAsiaTheme="minorEastAsia"/>
          <w:sz w:val="28"/>
          <w:szCs w:val="28"/>
          <w:lang w:val="ru-RU"/>
        </w:rPr>
        <w:t>п</w:t>
      </w:r>
      <w:r w:rsidRPr="00892703">
        <w:rPr>
          <w:rFonts w:eastAsiaTheme="minorEastAsia"/>
          <w:sz w:val="28"/>
          <w:szCs w:val="28"/>
          <w:lang w:val="ru-RU"/>
        </w:rPr>
        <w:t>одпрограмма)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(Каждая подпрограмма муниципальной программы включается в самостоятель</w:t>
      </w:r>
      <w:r w:rsidR="00FF661B">
        <w:rPr>
          <w:rFonts w:eastAsiaTheme="minorEastAsia"/>
          <w:i/>
          <w:lang w:val="ru-RU"/>
        </w:rPr>
        <w:t>ный раздел</w:t>
      </w:r>
      <w:r w:rsidRPr="00892703">
        <w:rPr>
          <w:rFonts w:eastAsiaTheme="minorEastAsia"/>
          <w:i/>
          <w:lang w:val="ru-RU"/>
        </w:rPr>
        <w:t xml:space="preserve">, нумерация </w:t>
      </w:r>
      <w:r w:rsidR="00FF661B">
        <w:rPr>
          <w:rFonts w:eastAsiaTheme="minorEastAsia"/>
          <w:i/>
          <w:lang w:val="ru-RU"/>
        </w:rPr>
        <w:t xml:space="preserve">разделов </w:t>
      </w:r>
      <w:r w:rsidRPr="00892703">
        <w:rPr>
          <w:rFonts w:eastAsiaTheme="minorEastAsia"/>
          <w:i/>
          <w:lang w:val="ru-RU"/>
        </w:rPr>
        <w:t>осуществляется по порядку.).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p w:rsidR="00892703" w:rsidRPr="00892703" w:rsidRDefault="003869D4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4</w:t>
      </w:r>
      <w:r w:rsidR="00892703" w:rsidRPr="00892703">
        <w:rPr>
          <w:rFonts w:eastAsiaTheme="minorEastAsia"/>
          <w:sz w:val="28"/>
          <w:szCs w:val="28"/>
          <w:lang w:val="ru-RU"/>
        </w:rPr>
        <w:t>.</w:t>
      </w:r>
      <w:r w:rsidR="00FF661B"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 xml:space="preserve"> Краткий анализ состояния сферы социально-экономического развития </w:t>
      </w:r>
      <w:r w:rsidR="003049EC">
        <w:rPr>
          <w:rFonts w:eastAsiaTheme="minorEastAsia"/>
          <w:sz w:val="28"/>
          <w:szCs w:val="28"/>
          <w:lang w:val="ru-RU"/>
        </w:rPr>
        <w:t xml:space="preserve">муниципального образования </w:t>
      </w:r>
      <w:r w:rsidR="00892703" w:rsidRPr="00892703">
        <w:rPr>
          <w:rFonts w:eastAsiaTheme="minorEastAsia"/>
          <w:sz w:val="28"/>
          <w:szCs w:val="28"/>
          <w:lang w:val="ru-RU"/>
        </w:rPr>
        <w:t>по направлению реализации подпрограммы</w:t>
      </w:r>
      <w:r w:rsidR="003F1146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892703" w:rsidRPr="00892703" w:rsidRDefault="00FF661B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4.2</w:t>
      </w:r>
      <w:r w:rsidR="00892703" w:rsidRPr="00892703">
        <w:rPr>
          <w:rFonts w:eastAsiaTheme="minorEastAsia"/>
          <w:sz w:val="28"/>
          <w:szCs w:val="28"/>
          <w:lang w:val="ru-RU"/>
        </w:rPr>
        <w:t>. Цель (цели) подпрограммы</w:t>
      </w:r>
      <w:r w:rsidR="003F1146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</w:r>
      <w:r w:rsidR="00FF661B">
        <w:rPr>
          <w:rFonts w:eastAsiaTheme="minorEastAsia"/>
          <w:sz w:val="28"/>
          <w:szCs w:val="28"/>
          <w:lang w:val="ru-RU"/>
        </w:rPr>
        <w:t>4.3</w:t>
      </w:r>
      <w:r w:rsidRPr="00892703">
        <w:rPr>
          <w:rFonts w:eastAsiaTheme="minorEastAsia"/>
          <w:sz w:val="28"/>
          <w:szCs w:val="28"/>
          <w:lang w:val="ru-RU"/>
        </w:rPr>
        <w:t>. Показателями конечных результатов цели (целей) подпрограммы являются: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- ______________________________________________________________;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- ______________________________________________________________;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- ______________________________________________________________.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892703">
        <w:rPr>
          <w:rFonts w:eastAsiaTheme="minorEastAsia"/>
          <w:i/>
          <w:lang w:val="ru-RU"/>
        </w:rPr>
        <w:t>(Указываются показатели конечных результатов цели (целей) подпрограммы.</w:t>
      </w:r>
      <w:proofErr w:type="gramEnd"/>
      <w:r w:rsidRPr="00892703">
        <w:rPr>
          <w:rFonts w:eastAsiaTheme="minorEastAsia"/>
          <w:i/>
          <w:lang w:val="ru-RU"/>
        </w:rPr>
        <w:t xml:space="preserve"> </w:t>
      </w:r>
      <w:proofErr w:type="gramStart"/>
      <w:r w:rsidRPr="00892703">
        <w:rPr>
          <w:rFonts w:eastAsiaTheme="minorEastAsia"/>
          <w:i/>
          <w:lang w:val="ru-RU"/>
        </w:rPr>
        <w:t xml:space="preserve">Показатели устанавливаются с учётом достижения целей и задач социально-экономического развития муниципального </w:t>
      </w:r>
      <w:r w:rsidR="00EA6436">
        <w:rPr>
          <w:rFonts w:eastAsiaTheme="minorEastAsia"/>
          <w:i/>
          <w:lang w:val="ru-RU"/>
        </w:rPr>
        <w:t>образования</w:t>
      </w:r>
      <w:r w:rsidRPr="00892703">
        <w:rPr>
          <w:rFonts w:eastAsiaTheme="minorEastAsia"/>
          <w:i/>
          <w:lang w:val="ru-RU"/>
        </w:rPr>
        <w:t xml:space="preserve"> и задачи муниципальной программы).</w:t>
      </w:r>
      <w:proofErr w:type="gramEnd"/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lang w:val="ru-RU"/>
        </w:rPr>
        <w:tab/>
      </w: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конечных результатов цели (целей) подпрограммы приведены в Приложении </w:t>
      </w:r>
      <w:r w:rsidR="003049EC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lang w:val="ru-RU"/>
        </w:rPr>
      </w:pPr>
    </w:p>
    <w:tbl>
      <w:tblPr>
        <w:tblStyle w:val="12"/>
        <w:tblW w:w="0" w:type="auto"/>
        <w:tblLook w:val="04A0"/>
      </w:tblPr>
      <w:tblGrid>
        <w:gridCol w:w="3304"/>
        <w:gridCol w:w="3291"/>
        <w:gridCol w:w="3295"/>
      </w:tblGrid>
      <w:tr w:rsidR="00D745C0" w:rsidRPr="00DE5C9D" w:rsidTr="00EA6436">
        <w:tc>
          <w:tcPr>
            <w:tcW w:w="3304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подпрограммы муниципальной программы:</w:t>
            </w:r>
          </w:p>
        </w:tc>
        <w:tc>
          <w:tcPr>
            <w:tcW w:w="3291" w:type="dxa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5" w:type="dxa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DE5C9D" w:rsidTr="00EA6436">
        <w:tc>
          <w:tcPr>
            <w:tcW w:w="3304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1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5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DE5C9D" w:rsidTr="00EA6436">
        <w:tc>
          <w:tcPr>
            <w:tcW w:w="3304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1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5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</w:tbl>
    <w:p w:rsidR="00892703" w:rsidRPr="00892703" w:rsidRDefault="00FE7831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4.4</w:t>
      </w:r>
      <w:r w:rsidR="00892703" w:rsidRPr="00892703">
        <w:rPr>
          <w:rFonts w:eastAsiaTheme="minorEastAsia"/>
          <w:sz w:val="28"/>
          <w:szCs w:val="28"/>
          <w:lang w:val="ru-RU"/>
        </w:rPr>
        <w:t>. Задачи подпрограммы</w:t>
      </w:r>
      <w:r w:rsidR="003F1146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_____________________________________________________________________.</w:t>
      </w:r>
    </w:p>
    <w:p w:rsidR="00892703" w:rsidRPr="00892703" w:rsidRDefault="00FE7831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4.5</w:t>
      </w:r>
      <w:r w:rsidR="00892703" w:rsidRPr="00892703">
        <w:rPr>
          <w:rFonts w:eastAsiaTheme="minorEastAsia"/>
          <w:sz w:val="28"/>
          <w:szCs w:val="28"/>
          <w:lang w:val="ru-RU"/>
        </w:rPr>
        <w:t>. Показатели непосредственных результатов задач подпрограммы</w:t>
      </w:r>
      <w:r w:rsidR="00C74904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подпрограммы являются</w:t>
      </w:r>
      <w:r w:rsidR="00C74904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- ______________________________________________________________;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- ______________________________________________________________;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- ______________________________________________________________.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proofErr w:type="gramStart"/>
      <w:r w:rsidRPr="00892703">
        <w:rPr>
          <w:rFonts w:eastAsiaTheme="minorEastAsia"/>
          <w:i/>
          <w:lang w:val="ru-RU"/>
        </w:rPr>
        <w:t>(Указываются показатели непосредственных результатов задач подпрограммы.</w:t>
      </w:r>
      <w:proofErr w:type="gramEnd"/>
      <w:r w:rsidRPr="00892703">
        <w:rPr>
          <w:rFonts w:eastAsiaTheme="minorEastAsia"/>
          <w:i/>
          <w:lang w:val="ru-RU"/>
        </w:rPr>
        <w:t xml:space="preserve"> </w:t>
      </w:r>
      <w:proofErr w:type="gramStart"/>
      <w:r w:rsidRPr="00892703">
        <w:rPr>
          <w:rFonts w:eastAsiaTheme="minorEastAsia"/>
          <w:i/>
          <w:lang w:val="ru-RU"/>
        </w:rPr>
        <w:t xml:space="preserve">Показатели устанавливаются с учётом достижения целей и задач социально-экономического развития муниципального </w:t>
      </w:r>
      <w:r w:rsidR="00EA6436">
        <w:rPr>
          <w:rFonts w:eastAsiaTheme="minorEastAsia"/>
          <w:i/>
          <w:lang w:val="ru-RU"/>
        </w:rPr>
        <w:t>образования</w:t>
      </w:r>
      <w:r w:rsidRPr="00892703">
        <w:rPr>
          <w:rFonts w:eastAsiaTheme="minorEastAsia"/>
          <w:i/>
          <w:lang w:val="ru-RU"/>
        </w:rPr>
        <w:t xml:space="preserve"> и цели подпрограммы).</w:t>
      </w:r>
      <w:proofErr w:type="gramEnd"/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подпрограммы приведены в Приложении 1. </w:t>
      </w:r>
    </w:p>
    <w:p w:rsid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</w:t>
      </w:r>
      <w:r w:rsidR="00D00DE8">
        <w:rPr>
          <w:rFonts w:eastAsiaTheme="minorEastAsia"/>
          <w:sz w:val="28"/>
          <w:szCs w:val="28"/>
          <w:lang w:val="ru-RU"/>
        </w:rPr>
        <w:t>я</w:t>
      </w:r>
      <w:r w:rsidRPr="00892703">
        <w:rPr>
          <w:rFonts w:eastAsiaTheme="minorEastAsia"/>
          <w:sz w:val="28"/>
          <w:szCs w:val="28"/>
          <w:lang w:val="ru-RU"/>
        </w:rPr>
        <w:t xml:space="preserve"> фактических значений показателей непосредственных результатов задач подпрограммы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0F5FAE" w:rsidRDefault="000F5FAE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F5FAE" w:rsidRDefault="000F5FAE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F5FAE" w:rsidRDefault="000F5FAE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F5FAE" w:rsidRPr="00892703" w:rsidRDefault="000F5FAE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/>
      </w:tblPr>
      <w:tblGrid>
        <w:gridCol w:w="3310"/>
        <w:gridCol w:w="3290"/>
        <w:gridCol w:w="3290"/>
      </w:tblGrid>
      <w:tr w:rsidR="00D745C0" w:rsidRPr="00DE5C9D" w:rsidTr="00EA6436">
        <w:tc>
          <w:tcPr>
            <w:tcW w:w="3310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 xml:space="preserve">Показатели 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непосредственных результатов задач подпрограмм муниципальной программы:</w:t>
            </w:r>
          </w:p>
        </w:tc>
        <w:tc>
          <w:tcPr>
            <w:tcW w:w="3290" w:type="dxa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0" w:type="dxa"/>
          </w:tcPr>
          <w:p w:rsidR="00892703" w:rsidRPr="00892703" w:rsidRDefault="00EA6436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6436">
              <w:rPr>
                <w:rFonts w:eastAsiaTheme="minorEastAsia"/>
                <w:sz w:val="24"/>
                <w:szCs w:val="24"/>
                <w:lang w:val="ru-RU"/>
              </w:rPr>
              <w:t xml:space="preserve">Источники данных для </w:t>
            </w:r>
            <w:r w:rsidRPr="00EA6436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расчёта показателя*</w:t>
            </w:r>
          </w:p>
        </w:tc>
      </w:tr>
      <w:tr w:rsidR="00D745C0" w:rsidRPr="00DE5C9D" w:rsidTr="00EA6436">
        <w:tc>
          <w:tcPr>
            <w:tcW w:w="3310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DE5C9D" w:rsidTr="00EA6436">
        <w:tc>
          <w:tcPr>
            <w:tcW w:w="3310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</w:tbl>
    <w:p w:rsidR="00892703" w:rsidRPr="00892703" w:rsidRDefault="00892703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p w:rsidR="00892703" w:rsidRPr="00892703" w:rsidRDefault="00FE7831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4.6</w:t>
      </w:r>
      <w:r w:rsidR="00892703" w:rsidRPr="00892703">
        <w:rPr>
          <w:rFonts w:eastAsiaTheme="minorEastAsia"/>
          <w:sz w:val="28"/>
          <w:szCs w:val="28"/>
          <w:lang w:val="ru-RU"/>
        </w:rPr>
        <w:t>. Сроки и этапы реализации подпрограммы</w:t>
      </w:r>
      <w:r w:rsidR="003F1146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____________________________________________________________________________________________________________________________________________.</w:t>
      </w:r>
    </w:p>
    <w:p w:rsidR="00892703" w:rsidRPr="00892703" w:rsidRDefault="00FE7831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4.7</w:t>
      </w:r>
      <w:r w:rsidR="00892703" w:rsidRPr="00892703">
        <w:rPr>
          <w:rFonts w:eastAsiaTheme="minorEastAsia"/>
          <w:sz w:val="28"/>
          <w:szCs w:val="28"/>
          <w:lang w:val="ru-RU"/>
        </w:rPr>
        <w:t>. Основные мероприятия подпрограммы</w:t>
      </w:r>
      <w:r w:rsidR="00AD0DE5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Перечень основных мероприятий подпрограммы приведен в Приложении 1. _________________________________________________________________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____________________________________________________________________________________________________________________________________________.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(Приводится краткое обоснование выбора соответствующих основных мероприятий в качестве способов решения задач подпрограммы.).</w:t>
      </w:r>
    </w:p>
    <w:p w:rsidR="00892703" w:rsidRPr="00892703" w:rsidRDefault="004D259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4.8</w:t>
      </w:r>
      <w:r w:rsidR="00892703" w:rsidRPr="00892703">
        <w:rPr>
          <w:rFonts w:eastAsiaTheme="minorEastAsia"/>
          <w:sz w:val="28"/>
          <w:szCs w:val="28"/>
          <w:lang w:val="ru-RU"/>
        </w:rPr>
        <w:t>. Показатели непосредственных результатов основных мероприятий</w:t>
      </w:r>
      <w:r w:rsidR="005E21BB">
        <w:rPr>
          <w:rFonts w:eastAsiaTheme="minorEastAsia"/>
          <w:sz w:val="28"/>
          <w:szCs w:val="28"/>
          <w:lang w:val="ru-RU"/>
        </w:rPr>
        <w:t xml:space="preserve"> подпрограммы</w:t>
      </w:r>
      <w:r w:rsidR="00AD0DE5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подпрограммы приведены в Приложении </w:t>
      </w:r>
      <w:r w:rsidR="005E21BB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 xml:space="preserve"> (Рекомендуется устанавливать по каждому из основных мероприятий не более 2 показателей)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lang w:val="ru-RU"/>
        </w:rPr>
        <w:tab/>
      </w: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 w:rsidR="00EA6436">
        <w:rPr>
          <w:rFonts w:eastAsiaTheme="minorEastAsia"/>
          <w:sz w:val="28"/>
          <w:szCs w:val="28"/>
          <w:lang w:val="ru-RU"/>
        </w:rPr>
        <w:t>мероприятий</w:t>
      </w:r>
      <w:r w:rsidRPr="00892703">
        <w:rPr>
          <w:rFonts w:eastAsiaTheme="minorEastAsia"/>
          <w:sz w:val="28"/>
          <w:szCs w:val="28"/>
          <w:lang w:val="ru-RU"/>
        </w:rPr>
        <w:t xml:space="preserve"> подпрограммы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/>
      </w:tblPr>
      <w:tblGrid>
        <w:gridCol w:w="3343"/>
        <w:gridCol w:w="3344"/>
        <w:gridCol w:w="3344"/>
      </w:tblGrid>
      <w:tr w:rsidR="00D745C0" w:rsidRPr="00DE5C9D" w:rsidTr="00380647">
        <w:trPr>
          <w:trHeight w:val="1237"/>
        </w:trPr>
        <w:tc>
          <w:tcPr>
            <w:tcW w:w="3343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344" w:type="dxa"/>
          </w:tcPr>
          <w:p w:rsidR="00892703" w:rsidRPr="00892703" w:rsidRDefault="00EA6436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6436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D745C0" w:rsidRPr="00DE5C9D" w:rsidTr="00380647">
        <w:trPr>
          <w:trHeight w:val="419"/>
        </w:trPr>
        <w:tc>
          <w:tcPr>
            <w:tcW w:w="3343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DE5C9D" w:rsidTr="00380647">
        <w:trPr>
          <w:trHeight w:val="410"/>
        </w:trPr>
        <w:tc>
          <w:tcPr>
            <w:tcW w:w="3343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</w:tbl>
    <w:p w:rsidR="0002363A" w:rsidRDefault="0002363A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4D259C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4.9</w:t>
      </w:r>
      <w:r w:rsidR="00892703" w:rsidRPr="00892703">
        <w:rPr>
          <w:rFonts w:eastAsiaTheme="minorEastAsia"/>
          <w:sz w:val="28"/>
          <w:szCs w:val="28"/>
          <w:lang w:val="ru-RU"/>
        </w:rPr>
        <w:t>. Финансовое обеспечение подпрограммы и основных мероприятий</w:t>
      </w:r>
      <w:r w:rsidR="00AD0DE5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Финансовое обеспечение </w:t>
      </w:r>
      <w:r w:rsidR="00F15039">
        <w:rPr>
          <w:rFonts w:eastAsiaTheme="minorEastAsia"/>
          <w:sz w:val="28"/>
          <w:szCs w:val="28"/>
          <w:lang w:val="ru-RU"/>
        </w:rPr>
        <w:t>под</w:t>
      </w:r>
      <w:r w:rsidRPr="00892703">
        <w:rPr>
          <w:rFonts w:eastAsiaTheme="minorEastAsia"/>
          <w:sz w:val="28"/>
          <w:szCs w:val="28"/>
          <w:lang w:val="ru-RU"/>
        </w:rPr>
        <w:t xml:space="preserve">программы и </w:t>
      </w:r>
      <w:r w:rsidR="00F15039">
        <w:rPr>
          <w:rFonts w:eastAsiaTheme="minorEastAsia"/>
          <w:sz w:val="28"/>
          <w:szCs w:val="28"/>
          <w:lang w:val="ru-RU"/>
        </w:rPr>
        <w:t xml:space="preserve">её </w:t>
      </w:r>
      <w:r w:rsidRPr="00892703">
        <w:rPr>
          <w:rFonts w:eastAsiaTheme="minorEastAsia"/>
          <w:sz w:val="28"/>
          <w:szCs w:val="28"/>
          <w:lang w:val="ru-RU"/>
        </w:rPr>
        <w:t xml:space="preserve">основных мероприятий осуществляется за счёт средств бюджета </w:t>
      </w:r>
      <w:r w:rsidR="00F15039">
        <w:rPr>
          <w:rFonts w:eastAsiaTheme="minorEastAsia"/>
          <w:sz w:val="28"/>
          <w:szCs w:val="28"/>
          <w:lang w:val="ru-RU"/>
        </w:rPr>
        <w:t>города</w:t>
      </w:r>
      <w:r w:rsidRPr="00892703">
        <w:rPr>
          <w:rFonts w:eastAsiaTheme="minorEastAsia"/>
          <w:sz w:val="28"/>
          <w:szCs w:val="28"/>
          <w:lang w:val="ru-RU"/>
        </w:rPr>
        <w:t>.</w:t>
      </w:r>
    </w:p>
    <w:p w:rsidR="00892703" w:rsidRPr="00D745C0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b/>
          <w:bCs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Объёмы финансового обеспечения подпрограммы и её основных мероприятий по годам реализации подпрограммы и по источникам финансового обеспечения приведены в Приложении __. 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183640">
          <w:pgSz w:w="11905" w:h="16837"/>
          <w:pgMar w:top="799" w:right="565" w:bottom="1100" w:left="1440" w:header="720" w:footer="720" w:gutter="0"/>
          <w:cols w:space="720"/>
          <w:noEndnote/>
        </w:sectPr>
      </w:pPr>
    </w:p>
    <w:tbl>
      <w:tblPr>
        <w:tblW w:w="15735" w:type="dxa"/>
        <w:tblInd w:w="-303" w:type="dxa"/>
        <w:tblLayout w:type="fixed"/>
        <w:tblLook w:val="04A0"/>
      </w:tblPr>
      <w:tblGrid>
        <w:gridCol w:w="15735"/>
      </w:tblGrid>
      <w:tr w:rsidR="00D745C0" w:rsidRPr="00937183" w:rsidTr="00641BD3">
        <w:trPr>
          <w:trHeight w:val="312"/>
        </w:trPr>
        <w:tc>
          <w:tcPr>
            <w:tcW w:w="15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1146" w:rsidRPr="003F1146" w:rsidRDefault="00B45273" w:rsidP="003F1146">
            <w:pPr>
              <w:ind w:right="440" w:firstLine="12386"/>
              <w:rPr>
                <w:color w:val="000000" w:themeColor="text1"/>
                <w:sz w:val="22"/>
                <w:szCs w:val="22"/>
                <w:lang w:val="ru-RU"/>
              </w:rPr>
            </w:pPr>
            <w:r w:rsidRPr="003F1146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Приложение </w:t>
            </w:r>
            <w:r w:rsidR="00F256BF" w:rsidRPr="003F1146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  <w:p w:rsidR="003F1146" w:rsidRPr="003F1146" w:rsidRDefault="003F1146" w:rsidP="003F1146">
            <w:pPr>
              <w:ind w:right="440" w:firstLine="12386"/>
              <w:rPr>
                <w:color w:val="000000" w:themeColor="text1"/>
                <w:sz w:val="22"/>
                <w:szCs w:val="22"/>
                <w:lang w:val="ru-RU"/>
              </w:rPr>
            </w:pPr>
            <w:r w:rsidRPr="003F1146">
              <w:rPr>
                <w:color w:val="000000" w:themeColor="text1"/>
                <w:sz w:val="22"/>
                <w:szCs w:val="22"/>
                <w:lang w:val="ru-RU"/>
              </w:rPr>
              <w:t>к типовой форме</w:t>
            </w:r>
          </w:p>
          <w:p w:rsidR="00B45273" w:rsidRPr="003F1146" w:rsidRDefault="003F1146" w:rsidP="003F1146">
            <w:pPr>
              <w:ind w:right="440" w:firstLine="12386"/>
              <w:rPr>
                <w:color w:val="000000" w:themeColor="text1"/>
                <w:sz w:val="22"/>
                <w:szCs w:val="22"/>
                <w:lang w:val="ru-RU"/>
              </w:rPr>
            </w:pPr>
            <w:r w:rsidRPr="003F1146">
              <w:rPr>
                <w:color w:val="000000" w:themeColor="text1"/>
                <w:sz w:val="22"/>
                <w:szCs w:val="22"/>
                <w:lang w:val="ru-RU"/>
              </w:rPr>
              <w:t>муниципальной программы</w:t>
            </w:r>
            <w:r w:rsidR="00B45273" w:rsidRPr="003F1146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F94C02" w:rsidRPr="004B6836" w:rsidRDefault="00F94C02" w:rsidP="00F94C02">
            <w:pPr>
              <w:tabs>
                <w:tab w:val="left" w:pos="2120"/>
                <w:tab w:val="left" w:pos="2835"/>
              </w:tabs>
              <w:ind w:left="10620"/>
              <w:rPr>
                <w:lang w:val="ru-RU"/>
              </w:rPr>
            </w:pPr>
          </w:p>
          <w:p w:rsidR="00F94C02" w:rsidRPr="00F94C02" w:rsidRDefault="00F94C02" w:rsidP="00F94C02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F94C02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F94C02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«_____________________________________________________»</w:t>
            </w:r>
          </w:p>
          <w:p w:rsidR="00F94C02" w:rsidRPr="00F821BF" w:rsidRDefault="00F94C02" w:rsidP="00F94C02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39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8"/>
              <w:gridCol w:w="1843"/>
              <w:gridCol w:w="1843"/>
              <w:gridCol w:w="1418"/>
              <w:gridCol w:w="1700"/>
              <w:gridCol w:w="1203"/>
              <w:gridCol w:w="1254"/>
              <w:gridCol w:w="1156"/>
              <w:gridCol w:w="1207"/>
              <w:gridCol w:w="1559"/>
            </w:tblGrid>
            <w:tr w:rsidR="00F94C02" w:rsidRPr="00EC2506" w:rsidTr="00A846C5">
              <w:trPr>
                <w:trHeight w:val="630"/>
                <w:jc w:val="center"/>
              </w:trPr>
              <w:tc>
                <w:tcPr>
                  <w:tcW w:w="808" w:type="dxa"/>
                  <w:vMerge w:val="restart"/>
                  <w:shd w:val="clear" w:color="auto" w:fill="auto"/>
                  <w:hideMark/>
                </w:tcPr>
                <w:p w:rsidR="00F94C02" w:rsidRPr="00F821BF" w:rsidRDefault="00F94C02" w:rsidP="00F94C02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hideMark/>
                </w:tcPr>
                <w:p w:rsidR="00F94C02" w:rsidRPr="00F821BF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  <w:hideMark/>
                </w:tcPr>
                <w:p w:rsidR="00F94C02" w:rsidRPr="00F821BF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  <w:hideMark/>
                </w:tcPr>
                <w:p w:rsidR="00F94C02" w:rsidRPr="00F821BF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700" w:type="dxa"/>
                  <w:vMerge w:val="restart"/>
                  <w:shd w:val="clear" w:color="auto" w:fill="auto"/>
                  <w:vAlign w:val="center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13" w:type="dxa"/>
                  <w:gridSpan w:val="3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годам</w:t>
                  </w:r>
                  <w:proofErr w:type="spellEnd"/>
                </w:p>
              </w:tc>
              <w:tc>
                <w:tcPr>
                  <w:tcW w:w="1207" w:type="dxa"/>
                  <w:vMerge w:val="restart"/>
                  <w:shd w:val="clear" w:color="auto" w:fill="auto"/>
                  <w:vAlign w:val="center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муници-пальной</w:t>
                  </w:r>
                  <w:proofErr w:type="spellEnd"/>
                  <w:proofErr w:type="gramEnd"/>
                  <w:r w:rsidRPr="00F94C02">
                    <w:rPr>
                      <w:lang w:val="ru-RU"/>
                    </w:rPr>
                    <w:t xml:space="preserve"> </w:t>
                  </w:r>
                  <w:proofErr w:type="spellStart"/>
                  <w:r w:rsidRPr="00F94C02">
                    <w:rPr>
                      <w:lang w:val="ru-RU"/>
                    </w:rPr>
                    <w:t>програм-мы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Координатор</w:t>
                  </w:r>
                  <w:proofErr w:type="spellEnd"/>
                  <w:r w:rsidRPr="00EC2506">
                    <w:t xml:space="preserve">/ </w:t>
                  </w:r>
                  <w:proofErr w:type="spellStart"/>
                  <w:r w:rsidRPr="00EC2506">
                    <w:t>соисполнитель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F94C02">
              <w:trPr>
                <w:trHeight w:val="621"/>
                <w:jc w:val="center"/>
              </w:trPr>
              <w:tc>
                <w:tcPr>
                  <w:tcW w:w="80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7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______</w:t>
                  </w:r>
                  <w:r w:rsidRPr="00EC2506">
                    <w:br/>
                    <w:t>(</w:t>
                  </w:r>
                  <w:proofErr w:type="spellStart"/>
                  <w:r w:rsidRPr="00EC2506">
                    <w:t>год</w:t>
                  </w:r>
                  <w:proofErr w:type="spellEnd"/>
                  <w:r w:rsidRPr="00EC2506">
                    <w:t>)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______</w:t>
                  </w:r>
                  <w:r w:rsidRPr="00EC2506">
                    <w:br/>
                    <w:t>(</w:t>
                  </w:r>
                  <w:proofErr w:type="spellStart"/>
                  <w:r w:rsidRPr="00EC2506">
                    <w:t>год</w:t>
                  </w:r>
                  <w:proofErr w:type="spellEnd"/>
                  <w:r w:rsidRPr="00EC2506">
                    <w:t>)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______</w:t>
                  </w:r>
                  <w:r w:rsidRPr="00EC2506">
                    <w:br/>
                    <w:t>и т. д….</w:t>
                  </w:r>
                </w:p>
              </w:tc>
              <w:tc>
                <w:tcPr>
                  <w:tcW w:w="120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DE5C9D" w:rsidTr="00604B38">
              <w:trPr>
                <w:trHeight w:val="142"/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51F" w:rsidRDefault="00F94C02" w:rsidP="00F94C02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"__________________________________________"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  <w:p w:rsidR="0007051F" w:rsidRPr="0007051F" w:rsidRDefault="0007051F" w:rsidP="0007051F">
                  <w:pPr>
                    <w:rPr>
                      <w:lang w:val="ru-RU"/>
                    </w:rPr>
                  </w:pPr>
                </w:p>
                <w:p w:rsidR="0007051F" w:rsidRPr="0007051F" w:rsidRDefault="0007051F" w:rsidP="0007051F">
                  <w:pPr>
                    <w:rPr>
                      <w:lang w:val="ru-RU"/>
                    </w:rPr>
                  </w:pPr>
                </w:p>
                <w:p w:rsidR="0007051F" w:rsidRPr="0007051F" w:rsidRDefault="0007051F" w:rsidP="0007051F">
                  <w:pPr>
                    <w:rPr>
                      <w:lang w:val="ru-RU"/>
                    </w:rPr>
                  </w:pPr>
                </w:p>
                <w:p w:rsidR="0007051F" w:rsidRPr="0007051F" w:rsidRDefault="0007051F" w:rsidP="0007051F">
                  <w:pPr>
                    <w:rPr>
                      <w:lang w:val="ru-RU"/>
                    </w:rPr>
                  </w:pPr>
                </w:p>
                <w:p w:rsidR="0007051F" w:rsidRPr="0007051F" w:rsidRDefault="0007051F" w:rsidP="0007051F">
                  <w:pPr>
                    <w:rPr>
                      <w:lang w:val="ru-RU"/>
                    </w:rPr>
                  </w:pPr>
                </w:p>
                <w:p w:rsidR="0007051F" w:rsidRPr="0007051F" w:rsidRDefault="0007051F" w:rsidP="0007051F">
                  <w:pPr>
                    <w:rPr>
                      <w:lang w:val="ru-RU"/>
                    </w:rPr>
                  </w:pPr>
                </w:p>
                <w:p w:rsidR="0007051F" w:rsidRPr="0007051F" w:rsidRDefault="0007051F" w:rsidP="0007051F">
                  <w:pPr>
                    <w:rPr>
                      <w:lang w:val="ru-RU"/>
                    </w:rPr>
                  </w:pPr>
                </w:p>
                <w:p w:rsidR="0007051F" w:rsidRPr="0007051F" w:rsidRDefault="0007051F" w:rsidP="0007051F">
                  <w:pPr>
                    <w:rPr>
                      <w:lang w:val="ru-RU"/>
                    </w:rPr>
                  </w:pPr>
                </w:p>
                <w:p w:rsidR="0007051F" w:rsidRPr="0007051F" w:rsidRDefault="0007051F" w:rsidP="0007051F">
                  <w:pPr>
                    <w:rPr>
                      <w:lang w:val="ru-RU"/>
                    </w:rPr>
                  </w:pPr>
                </w:p>
                <w:p w:rsidR="0007051F" w:rsidRDefault="0007051F" w:rsidP="0007051F">
                  <w:pPr>
                    <w:rPr>
                      <w:lang w:val="ru-RU"/>
                    </w:rPr>
                  </w:pPr>
                </w:p>
                <w:p w:rsidR="0007051F" w:rsidRPr="0007051F" w:rsidRDefault="0007051F" w:rsidP="0007051F">
                  <w:pPr>
                    <w:rPr>
                      <w:lang w:val="ru-RU"/>
                    </w:rPr>
                  </w:pPr>
                </w:p>
                <w:p w:rsidR="00F94C02" w:rsidRPr="0007051F" w:rsidRDefault="00F94C02" w:rsidP="0007051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roofErr w:type="spellStart"/>
                  <w:r w:rsidRPr="00EC2506">
                    <w:lastRenderedPageBreak/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  <w:r w:rsidRPr="00EC2506">
                    <w:rPr>
                      <w:rStyle w:val="aff7"/>
                    </w:rPr>
                    <w:footnoteReference w:id="1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наименование структурного подразделения, учреждения, предприятия</w:t>
                  </w:r>
                </w:p>
              </w:tc>
            </w:tr>
            <w:tr w:rsidR="00F94C02" w:rsidRPr="00EC2506" w:rsidTr="00F94C02">
              <w:trPr>
                <w:trHeight w:val="665"/>
                <w:jc w:val="center"/>
              </w:trPr>
              <w:tc>
                <w:tcPr>
                  <w:tcW w:w="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- За счёт собственных средств, бюджет города, в том числе:</w:t>
                  </w:r>
                  <w:r w:rsidRPr="00EC2506">
                    <w:rPr>
                      <w:rStyle w:val="aff7"/>
                    </w:rPr>
                    <w:footnoteReference w:id="2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604B38">
              <w:trPr>
                <w:trHeight w:val="762"/>
                <w:jc w:val="center"/>
              </w:trPr>
              <w:tc>
                <w:tcPr>
                  <w:tcW w:w="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r w:rsidRPr="00EC2506">
                    <w:t xml:space="preserve">   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F94C02">
              <w:trPr>
                <w:trHeight w:val="665"/>
                <w:jc w:val="center"/>
              </w:trPr>
              <w:tc>
                <w:tcPr>
                  <w:tcW w:w="808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r w:rsidRPr="00EC2506">
                    <w:t xml:space="preserve">   - </w:t>
                  </w:r>
                  <w:proofErr w:type="spellStart"/>
                  <w:r w:rsidRPr="00EC2506">
                    <w:t>источники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внутреннего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2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lastRenderedPageBreak/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lastRenderedPageBreak/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27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r w:rsidRPr="00EC2506">
                    <w:t xml:space="preserve">   - </w:t>
                  </w:r>
                  <w:proofErr w:type="spellStart"/>
                  <w:r w:rsidRPr="00EC2506">
                    <w:t>собственные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средства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учреждения</w:t>
                  </w:r>
                  <w:proofErr w:type="spellEnd"/>
                  <w:r w:rsidRPr="00EC2506">
                    <w:t xml:space="preserve"> (</w:t>
                  </w:r>
                  <w:proofErr w:type="spellStart"/>
                  <w:r w:rsidRPr="00EC2506">
                    <w:t>предприятия</w:t>
                  </w:r>
                  <w:proofErr w:type="spellEnd"/>
                  <w:r w:rsidRPr="00EC2506"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73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- За счёт средств, предоставленных бюджетом </w:t>
                  </w:r>
                  <w:proofErr w:type="spellStart"/>
                  <w:r w:rsidRPr="00F94C02">
                    <w:rPr>
                      <w:lang w:val="ru-RU"/>
                    </w:rPr>
                    <w:t>Сургутского</w:t>
                  </w:r>
                  <w:proofErr w:type="spellEnd"/>
                  <w:r w:rsidRPr="00F94C02"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73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F94C02">
                    <w:rPr>
                      <w:lang w:val="ru-RU"/>
                    </w:rPr>
                    <w:t>-</w:t>
                  </w:r>
                  <w:proofErr w:type="spellStart"/>
                  <w:r w:rsidRPr="00F94C02">
                    <w:rPr>
                      <w:lang w:val="ru-RU"/>
                    </w:rPr>
                    <w:t>Ю</w:t>
                  </w:r>
                  <w:proofErr w:type="gramEnd"/>
                  <w:r w:rsidRPr="00F94C02">
                    <w:rPr>
                      <w:lang w:val="ru-RU"/>
                    </w:rPr>
                    <w:t>гры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70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- За счёт других источников 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295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proofErr w:type="spellStart"/>
                  <w:r w:rsidRPr="00EC2506">
                    <w:t>Цель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9781" w:type="dxa"/>
                  <w:gridSpan w:val="7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proofErr w:type="spellStart"/>
                  <w:r w:rsidRPr="00EC2506">
                    <w:t>Содержание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цели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муниципальной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837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единицы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измерения</w:t>
                  </w:r>
                  <w:proofErr w:type="spellEnd"/>
                  <w:r w:rsidRPr="00EC2506">
                    <w:t xml:space="preserve"> ПКР</w:t>
                  </w:r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289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proofErr w:type="spellStart"/>
                  <w:r w:rsidRPr="00EC2506">
                    <w:t>Задача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9781" w:type="dxa"/>
                  <w:gridSpan w:val="7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proofErr w:type="spellStart"/>
                  <w:r w:rsidRPr="00EC2506">
                    <w:t>Содержание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задачи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муниципальной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1211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наименование единицы измерения показателя ПНР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DE5C9D" w:rsidTr="00A846C5">
              <w:trPr>
                <w:trHeight w:val="978"/>
                <w:jc w:val="center"/>
              </w:trPr>
              <w:tc>
                <w:tcPr>
                  <w:tcW w:w="808" w:type="dxa"/>
                  <w:vMerge w:val="restart"/>
                  <w:shd w:val="clear" w:color="auto" w:fill="auto"/>
                  <w:noWrap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1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proofErr w:type="spellStart"/>
                  <w:r w:rsidRPr="00EC2506">
                    <w:t>Подпрограмма</w:t>
                  </w:r>
                  <w:proofErr w:type="spellEnd"/>
                  <w:r w:rsidRPr="00EC2506">
                    <w:t xml:space="preserve">  "___________________________                                                          (</w:t>
                  </w: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подпрограммы</w:t>
                  </w:r>
                  <w:proofErr w:type="spellEnd"/>
                  <w:r w:rsidRPr="00EC2506">
                    <w:t>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наименование структурного подразделения, учреждения, предприятия</w:t>
                  </w:r>
                </w:p>
              </w:tc>
            </w:tr>
            <w:tr w:rsidR="00F94C02" w:rsidRPr="00EC2506" w:rsidTr="00A846C5">
              <w:trPr>
                <w:trHeight w:val="98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- За счёт собственных средств, бюджет города, в том числе: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26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r w:rsidRPr="00EC2506">
                    <w:t xml:space="preserve">   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27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r w:rsidRPr="00EC2506">
                    <w:t xml:space="preserve">   - </w:t>
                  </w:r>
                  <w:proofErr w:type="spellStart"/>
                  <w:r w:rsidRPr="00EC2506">
                    <w:t>источники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внутреннего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26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r w:rsidRPr="00EC2506">
                    <w:t xml:space="preserve">   - </w:t>
                  </w:r>
                  <w:proofErr w:type="spellStart"/>
                  <w:r w:rsidRPr="00EC2506">
                    <w:t>собственные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средства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учреждения</w:t>
                  </w:r>
                  <w:proofErr w:type="spellEnd"/>
                  <w:r w:rsidRPr="00EC2506">
                    <w:t xml:space="preserve"> (</w:t>
                  </w:r>
                  <w:proofErr w:type="spellStart"/>
                  <w:r w:rsidRPr="00EC2506">
                    <w:t>предприятия</w:t>
                  </w:r>
                  <w:proofErr w:type="spellEnd"/>
                  <w:r w:rsidRPr="00EC2506"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26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- За счёт средств, предоставленных бюджетом </w:t>
                  </w:r>
                  <w:proofErr w:type="spellStart"/>
                  <w:r w:rsidRPr="00F94C02">
                    <w:rPr>
                      <w:lang w:val="ru-RU"/>
                    </w:rPr>
                    <w:t>Сургутского</w:t>
                  </w:r>
                  <w:proofErr w:type="spellEnd"/>
                  <w:r w:rsidRPr="00F94C02"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26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F94C02">
                    <w:rPr>
                      <w:lang w:val="ru-RU"/>
                    </w:rPr>
                    <w:t>-</w:t>
                  </w:r>
                  <w:proofErr w:type="spellStart"/>
                  <w:r w:rsidRPr="00F94C02">
                    <w:rPr>
                      <w:lang w:val="ru-RU"/>
                    </w:rPr>
                    <w:t>Ю</w:t>
                  </w:r>
                  <w:proofErr w:type="gramEnd"/>
                  <w:r w:rsidRPr="00F94C02">
                    <w:rPr>
                      <w:lang w:val="ru-RU"/>
                    </w:rPr>
                    <w:t>гры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95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- За счёт других источников 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DE5C9D" w:rsidTr="00A846C5">
              <w:trPr>
                <w:trHeight w:val="420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1.1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proofErr w:type="spellStart"/>
                  <w:r w:rsidRPr="00EC2506">
                    <w:t>Цель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подпрограммы</w:t>
                  </w:r>
                  <w:proofErr w:type="spellEnd"/>
                </w:p>
              </w:tc>
              <w:tc>
                <w:tcPr>
                  <w:tcW w:w="9781" w:type="dxa"/>
                  <w:gridSpan w:val="7"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Содержание цели подпрограммы муниципальной программы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F94C02" w:rsidRPr="00EC2506" w:rsidTr="00A846C5">
              <w:trPr>
                <w:trHeight w:val="926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r w:rsidRPr="00EC2506">
                    <w:t xml:space="preserve">ПКР </w:t>
                  </w:r>
                  <w:proofErr w:type="spellStart"/>
                  <w:r w:rsidRPr="00EC2506">
                    <w:t>цели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подпрограммы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единицы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измерения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ПКР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DE5C9D" w:rsidTr="00A846C5">
              <w:trPr>
                <w:trHeight w:val="516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1.1.1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proofErr w:type="spellStart"/>
                  <w:r w:rsidRPr="00EC2506">
                    <w:t>Задача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подпрограммы</w:t>
                  </w:r>
                  <w:proofErr w:type="spellEnd"/>
                </w:p>
              </w:tc>
              <w:tc>
                <w:tcPr>
                  <w:tcW w:w="9781" w:type="dxa"/>
                  <w:gridSpan w:val="7"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Содержание задачи подпрограммы муниципальной программы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F94C02" w:rsidRPr="00EC2506" w:rsidTr="00A846C5">
              <w:trPr>
                <w:trHeight w:val="977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r w:rsidRPr="00EC2506">
                    <w:t xml:space="preserve">ПНР </w:t>
                  </w:r>
                  <w:proofErr w:type="spellStart"/>
                  <w:r w:rsidRPr="00EC2506">
                    <w:t>по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задаче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подпрограммы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единицы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измерения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DE5C9D" w:rsidTr="00A846C5">
              <w:trPr>
                <w:trHeight w:val="992"/>
                <w:jc w:val="center"/>
              </w:trPr>
              <w:tc>
                <w:tcPr>
                  <w:tcW w:w="808" w:type="dxa"/>
                  <w:vMerge w:val="restart"/>
                  <w:shd w:val="clear" w:color="auto" w:fill="auto"/>
                  <w:noWrap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1.1.1.1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"__________________________________________"</w:t>
                  </w:r>
                  <w:r w:rsidRPr="00F94C02">
                    <w:rPr>
                      <w:lang w:val="ru-RU"/>
                    </w:rPr>
                    <w:br/>
                    <w:t xml:space="preserve"> (наименование основного мероприятия)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наименование структурного подразделения, учреждения, предприятия</w:t>
                  </w:r>
                </w:p>
              </w:tc>
            </w:tr>
            <w:tr w:rsidR="00F94C02" w:rsidRPr="00EC2506" w:rsidTr="00A846C5">
              <w:trPr>
                <w:trHeight w:val="1119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:rsidR="00F94C02" w:rsidRPr="00F94C02" w:rsidRDefault="00F94C02" w:rsidP="00F94C02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- За счёт собственных средств, бюджет города, в том числе: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667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r w:rsidRPr="00EC2506">
                    <w:t xml:space="preserve">   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736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r w:rsidRPr="00EC2506">
                    <w:t xml:space="preserve">   - </w:t>
                  </w:r>
                  <w:proofErr w:type="spellStart"/>
                  <w:r w:rsidRPr="00EC2506">
                    <w:t>источники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внутреннего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123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r w:rsidRPr="00EC2506">
                    <w:t xml:space="preserve">   - </w:t>
                  </w:r>
                  <w:proofErr w:type="spellStart"/>
                  <w:r w:rsidRPr="00EC2506">
                    <w:t>собственные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средства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учреждения</w:t>
                  </w:r>
                  <w:proofErr w:type="spellEnd"/>
                  <w:r w:rsidRPr="00EC2506">
                    <w:t xml:space="preserve"> (</w:t>
                  </w:r>
                  <w:proofErr w:type="spellStart"/>
                  <w:r w:rsidRPr="00EC2506">
                    <w:t>предприятия</w:t>
                  </w:r>
                  <w:proofErr w:type="spellEnd"/>
                  <w:r w:rsidRPr="00EC2506"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1234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- За счёт средств, предоставленных бюджетом </w:t>
                  </w:r>
                  <w:proofErr w:type="spellStart"/>
                  <w:r w:rsidRPr="00F94C02">
                    <w:rPr>
                      <w:lang w:val="ru-RU"/>
                    </w:rPr>
                    <w:t>Сургутского</w:t>
                  </w:r>
                  <w:proofErr w:type="spellEnd"/>
                  <w:r w:rsidRPr="00F94C02"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99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F94C02">
                    <w:rPr>
                      <w:lang w:val="ru-RU"/>
                    </w:rPr>
                    <w:t>-</w:t>
                  </w:r>
                  <w:proofErr w:type="spellStart"/>
                  <w:r w:rsidRPr="00F94C02">
                    <w:rPr>
                      <w:lang w:val="ru-RU"/>
                    </w:rPr>
                    <w:t>Ю</w:t>
                  </w:r>
                  <w:proofErr w:type="gramEnd"/>
                  <w:r w:rsidRPr="00F94C02">
                    <w:rPr>
                      <w:lang w:val="ru-RU"/>
                    </w:rPr>
                    <w:t>гры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856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94C02" w:rsidRPr="00F94C02" w:rsidRDefault="00F94C02" w:rsidP="00F94C02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- За счёт других источников 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94C02" w:rsidRPr="00EC2506" w:rsidTr="00A846C5">
              <w:trPr>
                <w:trHeight w:val="918"/>
                <w:jc w:val="center"/>
              </w:trPr>
              <w:tc>
                <w:tcPr>
                  <w:tcW w:w="808" w:type="dxa"/>
                  <w:shd w:val="clear" w:color="auto" w:fill="auto"/>
                  <w:noWrap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</w:pPr>
                  <w:r w:rsidRPr="00EC2506">
                    <w:t xml:space="preserve">ПНР </w:t>
                  </w:r>
                  <w:proofErr w:type="spellStart"/>
                  <w:r w:rsidRPr="00EC2506">
                    <w:t>основного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мероприятия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единицы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измерения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94C02" w:rsidRPr="00EC2506" w:rsidRDefault="00F94C02" w:rsidP="00F94C02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B7548" w:rsidRPr="00DE5C9D" w:rsidTr="00EF0FA2">
              <w:trPr>
                <w:trHeight w:val="821"/>
                <w:jc w:val="center"/>
              </w:trPr>
              <w:tc>
                <w:tcPr>
                  <w:tcW w:w="808" w:type="dxa"/>
                  <w:vMerge w:val="restart"/>
                  <w:shd w:val="clear" w:color="auto" w:fill="auto"/>
                  <w:noWrap/>
                </w:tcPr>
                <w:p w:rsidR="003B7548" w:rsidRPr="003B7548" w:rsidRDefault="003B7548" w:rsidP="003B7548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1.1.1.2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CE510F" w:rsidRDefault="003B7548" w:rsidP="00AC6B7B">
                  <w:pPr>
                    <w:tabs>
                      <w:tab w:val="left" w:pos="900"/>
                    </w:tabs>
                    <w:rPr>
                      <w:rFonts w:eastAsiaTheme="minorEastAsia"/>
                      <w:bCs/>
                      <w:lang w:val="ru-RU" w:eastAsia="en-US"/>
                    </w:rPr>
                  </w:pPr>
                  <w:r w:rsidRPr="00F94C02">
                    <w:rPr>
                      <w:lang w:val="ru-RU"/>
                    </w:rPr>
                    <w:t>Основное мероприятие</w:t>
                  </w:r>
                  <w:r>
                    <w:rPr>
                      <w:lang w:val="ru-RU"/>
                    </w:rPr>
                    <w:t xml:space="preserve"> в рамках </w:t>
                  </w:r>
                  <w:r w:rsidR="004D4414" w:rsidRPr="00892703">
                    <w:rPr>
                      <w:rFonts w:eastAsiaTheme="minorEastAsia"/>
                      <w:bCs/>
                      <w:lang w:val="ru-RU" w:eastAsia="en-US"/>
                    </w:rPr>
                    <w:t>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      </w:r>
                </w:p>
                <w:p w:rsidR="003B7548" w:rsidRPr="003B7548" w:rsidRDefault="004D4414" w:rsidP="008571DB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="003B7548" w:rsidRPr="00F94C02">
                    <w:rPr>
                      <w:lang w:val="ru-RU"/>
                    </w:rPr>
                    <w:t>"__________________________________________"</w:t>
                  </w:r>
                  <w:r w:rsidR="003B7548" w:rsidRPr="00F94C02">
                    <w:rPr>
                      <w:lang w:val="ru-RU"/>
                    </w:rPr>
                    <w:br/>
                    <w:t xml:space="preserve"> (наименование основного мероприятия)</w:t>
                  </w:r>
                  <w:r w:rsidR="00293BF8">
                    <w:rPr>
                      <w:rStyle w:val="aff7"/>
                      <w:lang w:val="ru-RU"/>
                    </w:rPr>
                    <w:footnoteReference w:id="3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B7548" w:rsidRPr="00F94C02" w:rsidRDefault="003B7548" w:rsidP="003B7548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наименование структурного подразделения, учреждения, предприятия</w:t>
                  </w:r>
                </w:p>
              </w:tc>
            </w:tr>
            <w:tr w:rsidR="003B7548" w:rsidRPr="00EC2506" w:rsidTr="00A846C5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:rsidR="003B7548" w:rsidRPr="003B7548" w:rsidRDefault="003B7548" w:rsidP="003B7548">
                  <w:pPr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3B7548" w:rsidRPr="003B7548" w:rsidRDefault="003B7548" w:rsidP="003B7548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B7548" w:rsidRPr="00F94C02" w:rsidRDefault="003B7548" w:rsidP="003B7548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- За счёт собственных средств, бюджет города, в том числе: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B7548" w:rsidRPr="00EC2506" w:rsidTr="00A846C5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B7548" w:rsidRPr="00EC2506" w:rsidTr="00A846C5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r w:rsidRPr="00EC2506">
                    <w:t xml:space="preserve">- </w:t>
                  </w:r>
                  <w:proofErr w:type="spellStart"/>
                  <w:r w:rsidRPr="00EC2506">
                    <w:t>источники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внутреннего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B7548" w:rsidRPr="00EC2506" w:rsidTr="00A846C5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B7548" w:rsidRPr="00EC2506" w:rsidRDefault="00CA3288" w:rsidP="003B7548">
                  <w:r>
                    <w:t xml:space="preserve">- </w:t>
                  </w:r>
                  <w:proofErr w:type="spellStart"/>
                  <w:r>
                    <w:t>собственные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средства</w:t>
                  </w:r>
                  <w:proofErr w:type="spellEnd"/>
                  <w:r>
                    <w:t xml:space="preserve"> </w:t>
                  </w:r>
                  <w:proofErr w:type="spellStart"/>
                  <w:r w:rsidR="003B7548" w:rsidRPr="00EC2506">
                    <w:t>учреждения</w:t>
                  </w:r>
                  <w:proofErr w:type="spellEnd"/>
                  <w:r w:rsidR="003B7548" w:rsidRPr="00EC2506">
                    <w:t xml:space="preserve"> (</w:t>
                  </w:r>
                  <w:proofErr w:type="spellStart"/>
                  <w:r w:rsidR="003B7548" w:rsidRPr="00EC2506">
                    <w:t>предприятия</w:t>
                  </w:r>
                  <w:proofErr w:type="spellEnd"/>
                  <w:r w:rsidR="003B7548" w:rsidRPr="00EC2506"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B7548" w:rsidRPr="00EC2506" w:rsidTr="00A846C5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B7548" w:rsidRPr="00F94C02" w:rsidRDefault="003B7548" w:rsidP="003B7548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- За счёт средств, предоставленных бюджетом </w:t>
                  </w:r>
                  <w:proofErr w:type="spellStart"/>
                  <w:r w:rsidRPr="00F94C02">
                    <w:rPr>
                      <w:lang w:val="ru-RU"/>
                    </w:rPr>
                    <w:t>Сургутского</w:t>
                  </w:r>
                  <w:proofErr w:type="spellEnd"/>
                  <w:r w:rsidRPr="00F94C02"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B7548" w:rsidRPr="00EC2506" w:rsidTr="00A846C5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B7548" w:rsidRPr="00F94C02" w:rsidRDefault="003B7548" w:rsidP="003B7548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F94C02">
                    <w:rPr>
                      <w:lang w:val="ru-RU"/>
                    </w:rPr>
                    <w:t>-</w:t>
                  </w:r>
                  <w:proofErr w:type="spellStart"/>
                  <w:r w:rsidRPr="00F94C02">
                    <w:rPr>
                      <w:lang w:val="ru-RU"/>
                    </w:rPr>
                    <w:t>Ю</w:t>
                  </w:r>
                  <w:proofErr w:type="gramEnd"/>
                  <w:r w:rsidRPr="00F94C02">
                    <w:rPr>
                      <w:lang w:val="ru-RU"/>
                    </w:rPr>
                    <w:t>гры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B7548" w:rsidRPr="00EC2506" w:rsidTr="00A846C5">
              <w:trPr>
                <w:trHeight w:val="918"/>
                <w:jc w:val="center"/>
              </w:trPr>
              <w:tc>
                <w:tcPr>
                  <w:tcW w:w="808" w:type="dxa"/>
                  <w:vMerge/>
                  <w:shd w:val="clear" w:color="auto" w:fill="auto"/>
                  <w:noWrap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B7548" w:rsidRPr="00F94C02" w:rsidRDefault="003B7548" w:rsidP="003B7548">
                  <w:pPr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- За счёт других источников финансирования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объём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финансирования</w:t>
                  </w:r>
                  <w:proofErr w:type="spellEnd"/>
                </w:p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B7548" w:rsidRPr="00EC2506" w:rsidTr="00A846C5">
              <w:trPr>
                <w:trHeight w:val="918"/>
                <w:jc w:val="center"/>
              </w:trPr>
              <w:tc>
                <w:tcPr>
                  <w:tcW w:w="808" w:type="dxa"/>
                  <w:shd w:val="clear" w:color="auto" w:fill="auto"/>
                  <w:noWrap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B7548" w:rsidRPr="004D4414" w:rsidRDefault="003B7548" w:rsidP="003B7548">
                  <w:pPr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 w:rsidR="004D4414">
                    <w:rPr>
                      <w:lang w:val="ru-RU"/>
                    </w:rPr>
                    <w:t xml:space="preserve"> </w:t>
                  </w:r>
                  <w:r w:rsidR="00073A2F">
                    <w:rPr>
                      <w:lang w:val="ru-RU"/>
                    </w:rPr>
                    <w:t xml:space="preserve">в </w:t>
                  </w:r>
                  <w:r w:rsidR="004D4414">
                    <w:rPr>
                      <w:lang w:val="ru-RU"/>
                    </w:rPr>
                    <w:t>рамках проектов, портфелей проектов, направленных на реализацию федеральных и национальных проектов Российской Федерации</w:t>
                  </w:r>
                  <w:r w:rsidR="004D4414" w:rsidRPr="00F94C02">
                    <w:rPr>
                      <w:lang w:val="ru-RU"/>
                    </w:rPr>
                    <w:t>"</w:t>
                  </w:r>
                  <w:r w:rsidR="00D67E1C">
                    <w:rPr>
                      <w:rStyle w:val="aff7"/>
                      <w:lang w:val="ru-RU"/>
                    </w:rPr>
                    <w:footnoteReference w:id="4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наименование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единицы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измерения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ПНР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B7548" w:rsidRPr="00EC2506" w:rsidRDefault="003B7548" w:rsidP="003B7548">
                  <w:pPr>
                    <w:tabs>
                      <w:tab w:val="left" w:pos="900"/>
                    </w:tabs>
                    <w:jc w:val="center"/>
                  </w:pPr>
                </w:p>
              </w:tc>
            </w:tr>
          </w:tbl>
          <w:p w:rsidR="00892703" w:rsidRDefault="00892703" w:rsidP="00892703">
            <w:pPr>
              <w:jc w:val="center"/>
            </w:pPr>
          </w:p>
          <w:p w:rsidR="0007051F" w:rsidRPr="00892703" w:rsidRDefault="0007051F" w:rsidP="0007051F">
            <w:pPr>
              <w:jc w:val="center"/>
              <w:rPr>
                <w:rFonts w:eastAsiaTheme="minorEastAsia"/>
                <w:bCs/>
                <w:lang w:val="ru-RU"/>
              </w:rPr>
            </w:pPr>
          </w:p>
        </w:tc>
      </w:tr>
    </w:tbl>
    <w:p w:rsidR="00ED3D84" w:rsidRPr="000F5FAE" w:rsidRDefault="00ED3D84" w:rsidP="000F5FAE">
      <w:pPr>
        <w:rPr>
          <w:rFonts w:eastAsiaTheme="minorEastAsia"/>
          <w:lang w:val="ru-RU"/>
        </w:rPr>
        <w:sectPr w:rsidR="00ED3D84" w:rsidRPr="000F5FAE" w:rsidSect="004B6836">
          <w:pgSz w:w="16837" w:h="11905" w:orient="landscape"/>
          <w:pgMar w:top="1135" w:right="799" w:bottom="1440" w:left="1100" w:header="720" w:footer="720" w:gutter="0"/>
          <w:pgNumType w:start="1"/>
          <w:cols w:space="720"/>
          <w:noEndnote/>
          <w:titlePg/>
          <w:docGrid w:linePitch="272"/>
        </w:sectPr>
      </w:pPr>
    </w:p>
    <w:p w:rsidR="00F46EFB" w:rsidRPr="00944067" w:rsidRDefault="00F46EFB" w:rsidP="007F79DD">
      <w:pPr>
        <w:ind w:right="337" w:firstLine="11482"/>
        <w:rPr>
          <w:sz w:val="22"/>
          <w:szCs w:val="22"/>
          <w:lang w:val="ru-RU"/>
        </w:rPr>
      </w:pPr>
      <w:r w:rsidRPr="00944067">
        <w:rPr>
          <w:sz w:val="22"/>
          <w:szCs w:val="22"/>
          <w:lang w:val="ru-RU"/>
        </w:rPr>
        <w:lastRenderedPageBreak/>
        <w:t xml:space="preserve">Приложение </w:t>
      </w:r>
      <w:r w:rsidR="00360AAC" w:rsidRPr="00944067">
        <w:rPr>
          <w:sz w:val="22"/>
          <w:szCs w:val="22"/>
          <w:lang w:val="ru-RU"/>
        </w:rPr>
        <w:t>2</w:t>
      </w:r>
    </w:p>
    <w:p w:rsidR="007F79DD" w:rsidRPr="00944067" w:rsidRDefault="007F79DD" w:rsidP="007F79DD">
      <w:pPr>
        <w:ind w:right="337" w:firstLine="11482"/>
        <w:rPr>
          <w:sz w:val="22"/>
          <w:szCs w:val="22"/>
          <w:lang w:val="ru-RU"/>
        </w:rPr>
      </w:pPr>
      <w:r w:rsidRPr="00944067">
        <w:rPr>
          <w:sz w:val="22"/>
          <w:szCs w:val="22"/>
          <w:lang w:val="ru-RU"/>
        </w:rPr>
        <w:t>к типовой форме</w:t>
      </w:r>
    </w:p>
    <w:p w:rsidR="007F79DD" w:rsidRPr="00944067" w:rsidRDefault="007F79DD" w:rsidP="007F79DD">
      <w:pPr>
        <w:ind w:right="337" w:firstLine="11482"/>
        <w:rPr>
          <w:sz w:val="22"/>
          <w:szCs w:val="22"/>
          <w:lang w:val="ru-RU"/>
        </w:rPr>
      </w:pPr>
      <w:r w:rsidRPr="00944067">
        <w:rPr>
          <w:sz w:val="22"/>
          <w:szCs w:val="22"/>
          <w:lang w:val="ru-RU"/>
        </w:rPr>
        <w:t>муниципальной программы</w:t>
      </w:r>
    </w:p>
    <w:p w:rsidR="00892703" w:rsidRPr="00892703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4B38F5" w:rsidRDefault="004B38F5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 w:rsidRPr="00912BA3"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 w:rsidR="006441C0"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892703" w:rsidRDefault="004B38F5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</w:t>
      </w:r>
      <w:r w:rsidR="00892703" w:rsidRPr="00912BA3">
        <w:rPr>
          <w:rFonts w:eastAsiaTheme="majorEastAsia"/>
          <w:bCs/>
          <w:iCs/>
          <w:lang w:val="ru-RU"/>
        </w:rPr>
        <w:t xml:space="preserve">Мероприятия (проекты (портфели проектов) </w:t>
      </w:r>
      <w:r w:rsidR="000117FC" w:rsidRPr="00912BA3">
        <w:rPr>
          <w:rFonts w:eastAsiaTheme="majorEastAsia"/>
          <w:bCs/>
          <w:iCs/>
          <w:lang w:val="ru-RU"/>
        </w:rPr>
        <w:t>город</w:t>
      </w:r>
      <w:r w:rsidRPr="00912BA3">
        <w:rPr>
          <w:rFonts w:eastAsiaTheme="majorEastAsia"/>
          <w:bCs/>
          <w:iCs/>
          <w:lang w:val="ru-RU"/>
        </w:rPr>
        <w:t>а</w:t>
      </w:r>
      <w:r w:rsidR="000117FC" w:rsidRPr="00912BA3">
        <w:rPr>
          <w:rFonts w:eastAsiaTheme="majorEastAsia"/>
          <w:bCs/>
          <w:iCs/>
          <w:lang w:val="ru-RU"/>
        </w:rPr>
        <w:t xml:space="preserve"> </w:t>
      </w:r>
      <w:proofErr w:type="spellStart"/>
      <w:r w:rsidR="000117FC" w:rsidRPr="00912BA3">
        <w:rPr>
          <w:rFonts w:eastAsiaTheme="majorEastAsia"/>
          <w:bCs/>
          <w:iCs/>
          <w:lang w:val="ru-RU"/>
        </w:rPr>
        <w:t>Лянтор</w:t>
      </w:r>
      <w:proofErr w:type="spellEnd"/>
      <w:r w:rsidR="00892703" w:rsidRPr="00912BA3">
        <w:rPr>
          <w:rFonts w:eastAsiaTheme="majorEastAsia"/>
          <w:bCs/>
          <w:iCs/>
          <w:lang w:val="ru-RU"/>
        </w:rPr>
        <w:t>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</w:r>
      <w:r w:rsidRPr="00912BA3">
        <w:rPr>
          <w:rFonts w:eastAsiaTheme="majorEastAsia"/>
          <w:bCs/>
          <w:iCs/>
          <w:lang w:val="ru-RU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39"/>
        <w:gridCol w:w="1843"/>
        <w:gridCol w:w="1134"/>
        <w:gridCol w:w="884"/>
        <w:gridCol w:w="907"/>
        <w:gridCol w:w="2183"/>
        <w:gridCol w:w="926"/>
        <w:gridCol w:w="850"/>
        <w:gridCol w:w="794"/>
        <w:gridCol w:w="794"/>
        <w:gridCol w:w="850"/>
        <w:gridCol w:w="850"/>
      </w:tblGrid>
      <w:tr w:rsidR="00A273AD" w:rsidRPr="00DE5C9D" w:rsidTr="00DC76F7">
        <w:tc>
          <w:tcPr>
            <w:tcW w:w="62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 xml:space="preserve">N </w:t>
            </w:r>
            <w:proofErr w:type="spellStart"/>
            <w:proofErr w:type="gramStart"/>
            <w:r w:rsidRPr="00A273AD">
              <w:rPr>
                <w:lang w:val="ru-RU"/>
              </w:rPr>
              <w:t>п</w:t>
            </w:r>
            <w:proofErr w:type="spellEnd"/>
            <w:proofErr w:type="gramEnd"/>
            <w:r w:rsidRPr="00A273AD">
              <w:rPr>
                <w:lang w:val="ru-RU"/>
              </w:rPr>
              <w:t>/</w:t>
            </w:r>
            <w:proofErr w:type="spellStart"/>
            <w:r w:rsidRPr="00A273AD">
              <w:rPr>
                <w:lang w:val="ru-RU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A273AD" w:rsidRPr="00A273AD" w:rsidRDefault="00A273AD" w:rsidP="00405BD2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</w:t>
            </w:r>
            <w:r w:rsidR="00405BD2" w:rsidRPr="00A273AD">
              <w:rPr>
                <w:lang w:val="ru-RU"/>
              </w:rPr>
              <w:t xml:space="preserve"> проекта</w:t>
            </w:r>
          </w:p>
        </w:tc>
        <w:tc>
          <w:tcPr>
            <w:tcW w:w="113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 w:rsidR="00856BB4">
              <w:rPr>
                <w:lang w:val="ru-RU"/>
              </w:rPr>
              <w:t xml:space="preserve"> </w:t>
            </w:r>
            <w:r w:rsidR="00E3232F">
              <w:rPr>
                <w:lang w:val="ru-RU"/>
              </w:rPr>
              <w:t xml:space="preserve">основного </w:t>
            </w:r>
            <w:r w:rsidR="00E3232F" w:rsidRPr="00A273AD">
              <w:rPr>
                <w:lang w:val="ru-RU"/>
              </w:rPr>
              <w:t>мероприятия</w:t>
            </w:r>
            <w:r w:rsidR="00856BB4"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 w:rsidR="00856BB4"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183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A273AD" w:rsidRPr="00A273AD" w:rsidTr="00DC76F7">
        <w:tc>
          <w:tcPr>
            <w:tcW w:w="62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A273AD" w:rsidRPr="00DE5C9D" w:rsidTr="0081497E">
        <w:trPr>
          <w:trHeight w:val="443"/>
        </w:trPr>
        <w:tc>
          <w:tcPr>
            <w:tcW w:w="14278" w:type="dxa"/>
            <w:gridSpan w:val="13"/>
          </w:tcPr>
          <w:p w:rsidR="00A273AD" w:rsidRPr="00A273AD" w:rsidRDefault="00DC713A" w:rsidP="0081497E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</w:t>
            </w:r>
            <w:r w:rsidR="0081497E">
              <w:rPr>
                <w:lang w:val="ru-RU"/>
              </w:rPr>
              <w:t>ональные проекты)</w:t>
            </w:r>
          </w:p>
        </w:tc>
      </w:tr>
      <w:tr w:rsidR="00F24DCE" w:rsidRPr="00A273AD" w:rsidTr="00DC76F7">
        <w:trPr>
          <w:trHeight w:val="279"/>
        </w:trPr>
        <w:tc>
          <w:tcPr>
            <w:tcW w:w="624" w:type="dxa"/>
            <w:vMerge w:val="restart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  <w:vMerge w:val="restart"/>
          </w:tcPr>
          <w:p w:rsidR="00F24DCE" w:rsidRPr="00A273AD" w:rsidRDefault="00F24DCE" w:rsidP="00F24DCE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Портфель проектов</w:t>
            </w:r>
            <w:r w:rsidR="00ED4D47">
              <w:rPr>
                <w:lang w:val="ru-RU"/>
              </w:rPr>
              <w:t xml:space="preserve"> 1</w:t>
            </w:r>
          </w:p>
        </w:tc>
        <w:tc>
          <w:tcPr>
            <w:tcW w:w="1843" w:type="dxa"/>
            <w:vMerge w:val="restart"/>
          </w:tcPr>
          <w:p w:rsidR="00F24DCE" w:rsidRPr="00A273AD" w:rsidRDefault="00F24DCE" w:rsidP="00F24DCE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84" w:type="dxa"/>
            <w:vMerge w:val="restart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907" w:type="dxa"/>
            <w:vMerge w:val="restart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2183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926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F24DCE" w:rsidRPr="00A273AD" w:rsidTr="00DC76F7">
        <w:tc>
          <w:tcPr>
            <w:tcW w:w="62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федеральный бюджет</w:t>
            </w:r>
          </w:p>
        </w:tc>
        <w:tc>
          <w:tcPr>
            <w:tcW w:w="926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F24DCE" w:rsidRPr="00A273AD" w:rsidTr="00811CEE">
        <w:trPr>
          <w:trHeight w:val="395"/>
        </w:trPr>
        <w:tc>
          <w:tcPr>
            <w:tcW w:w="62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бюджет автономного округа</w:t>
            </w:r>
          </w:p>
        </w:tc>
        <w:tc>
          <w:tcPr>
            <w:tcW w:w="926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F24DCE" w:rsidRPr="00A273AD" w:rsidTr="00DC76F7">
        <w:tc>
          <w:tcPr>
            <w:tcW w:w="62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местный бюджет</w:t>
            </w:r>
          </w:p>
        </w:tc>
        <w:tc>
          <w:tcPr>
            <w:tcW w:w="926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F24DCE" w:rsidRPr="00A273AD" w:rsidTr="00DC76F7">
        <w:tc>
          <w:tcPr>
            <w:tcW w:w="62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F24DCE" w:rsidRPr="00A273AD" w:rsidRDefault="00F24DCE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иные источники финансирования</w:t>
            </w:r>
          </w:p>
        </w:tc>
        <w:tc>
          <w:tcPr>
            <w:tcW w:w="926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24DCE" w:rsidRPr="00A273AD" w:rsidRDefault="00F24DCE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rPr>
          <w:trHeight w:val="226"/>
        </w:trPr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 w:val="restart"/>
          </w:tcPr>
          <w:p w:rsidR="000A4DD2" w:rsidRPr="00A273AD" w:rsidRDefault="000A4DD2" w:rsidP="00F24DCE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Проект 1</w:t>
            </w:r>
          </w:p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 w:val="restart"/>
          </w:tcPr>
          <w:p w:rsidR="000A4DD2" w:rsidRPr="00A273AD" w:rsidRDefault="000A4DD2" w:rsidP="000A4DD2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Мероприятие 1</w:t>
            </w:r>
          </w:p>
          <w:p w:rsidR="00A273AD" w:rsidRPr="00A273AD" w:rsidRDefault="00A273AD" w:rsidP="000A4DD2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8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907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федеральный бюджет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бюджет автономного округа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местный бюджет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иные источники финансирования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 w:val="restart"/>
          </w:tcPr>
          <w:p w:rsidR="000A4DD2" w:rsidRPr="00A273AD" w:rsidRDefault="000A4DD2" w:rsidP="00F24DCE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Проект N</w:t>
            </w:r>
          </w:p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 w:val="restart"/>
          </w:tcPr>
          <w:p w:rsidR="000A4DD2" w:rsidRPr="00A273AD" w:rsidRDefault="000A4DD2" w:rsidP="000A4DD2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Мероприятие N</w:t>
            </w:r>
          </w:p>
          <w:p w:rsidR="00A273AD" w:rsidRPr="00A273AD" w:rsidRDefault="00A273AD" w:rsidP="000A4DD2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8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907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федеральный бюджет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бюджет автономного округа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местный бюджет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rPr>
          <w:trHeight w:val="616"/>
        </w:trPr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иные источники финансирования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035507" w:rsidRPr="00A273AD" w:rsidTr="00DC76F7">
        <w:tc>
          <w:tcPr>
            <w:tcW w:w="624" w:type="dxa"/>
            <w:vMerge/>
          </w:tcPr>
          <w:p w:rsidR="00035507" w:rsidRPr="00A273AD" w:rsidRDefault="00035507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6407" w:type="dxa"/>
            <w:gridSpan w:val="5"/>
            <w:vMerge w:val="restart"/>
          </w:tcPr>
          <w:p w:rsidR="00035507" w:rsidRPr="00A273AD" w:rsidRDefault="003D405B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3D405B">
              <w:rPr>
                <w:lang w:val="ru-RU"/>
              </w:rPr>
              <w:t>Всего по мероприятиям, направленным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2183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926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035507" w:rsidRPr="00A273AD" w:rsidTr="00DC76F7">
        <w:tc>
          <w:tcPr>
            <w:tcW w:w="624" w:type="dxa"/>
            <w:vMerge/>
          </w:tcPr>
          <w:p w:rsidR="00035507" w:rsidRPr="00A273AD" w:rsidRDefault="00035507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6407" w:type="dxa"/>
            <w:gridSpan w:val="5"/>
            <w:vMerge/>
          </w:tcPr>
          <w:p w:rsidR="00035507" w:rsidRPr="00A273AD" w:rsidRDefault="00035507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федеральный бюджет</w:t>
            </w:r>
          </w:p>
        </w:tc>
        <w:tc>
          <w:tcPr>
            <w:tcW w:w="926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035507" w:rsidRPr="00A273AD" w:rsidTr="00DC76F7">
        <w:tc>
          <w:tcPr>
            <w:tcW w:w="624" w:type="dxa"/>
            <w:vMerge/>
          </w:tcPr>
          <w:p w:rsidR="00035507" w:rsidRPr="00A273AD" w:rsidRDefault="00035507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6407" w:type="dxa"/>
            <w:gridSpan w:val="5"/>
            <w:vMerge/>
          </w:tcPr>
          <w:p w:rsidR="00035507" w:rsidRPr="00A273AD" w:rsidRDefault="00035507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бюджет автономного округа</w:t>
            </w:r>
          </w:p>
        </w:tc>
        <w:tc>
          <w:tcPr>
            <w:tcW w:w="926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035507" w:rsidRPr="00A273AD" w:rsidTr="00DC76F7">
        <w:tc>
          <w:tcPr>
            <w:tcW w:w="624" w:type="dxa"/>
            <w:vMerge/>
          </w:tcPr>
          <w:p w:rsidR="00035507" w:rsidRPr="00A273AD" w:rsidRDefault="00035507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6407" w:type="dxa"/>
            <w:gridSpan w:val="5"/>
            <w:vMerge/>
          </w:tcPr>
          <w:p w:rsidR="00035507" w:rsidRPr="00A273AD" w:rsidRDefault="00035507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местный бюджет</w:t>
            </w:r>
          </w:p>
        </w:tc>
        <w:tc>
          <w:tcPr>
            <w:tcW w:w="926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035507" w:rsidRPr="00A273AD" w:rsidTr="00DC76F7">
        <w:tc>
          <w:tcPr>
            <w:tcW w:w="624" w:type="dxa"/>
            <w:vMerge/>
          </w:tcPr>
          <w:p w:rsidR="00035507" w:rsidRPr="00A273AD" w:rsidRDefault="00035507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6407" w:type="dxa"/>
            <w:gridSpan w:val="5"/>
            <w:vMerge/>
          </w:tcPr>
          <w:p w:rsidR="00035507" w:rsidRPr="00A273AD" w:rsidRDefault="00035507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иные источники финансирования</w:t>
            </w:r>
          </w:p>
        </w:tc>
        <w:tc>
          <w:tcPr>
            <w:tcW w:w="926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035507" w:rsidRPr="00A273AD" w:rsidRDefault="00035507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DE5C9D" w:rsidTr="00DC76F7">
        <w:trPr>
          <w:trHeight w:val="652"/>
        </w:trPr>
        <w:tc>
          <w:tcPr>
            <w:tcW w:w="14278" w:type="dxa"/>
            <w:gridSpan w:val="13"/>
          </w:tcPr>
          <w:p w:rsidR="00A273AD" w:rsidRPr="00A273AD" w:rsidRDefault="00DC713A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 xml:space="preserve">Проекты (портфели проектов) городского поселения </w:t>
            </w:r>
            <w:proofErr w:type="spellStart"/>
            <w:r w:rsidRPr="00DC713A">
              <w:rPr>
                <w:lang w:val="ru-RU"/>
              </w:rPr>
              <w:t>Лянтор</w:t>
            </w:r>
            <w:proofErr w:type="spellEnd"/>
            <w:r w:rsidRPr="00DC713A">
              <w:rPr>
                <w:lang w:val="ru-RU"/>
              </w:rPr>
              <w:t xml:space="preserve">, </w:t>
            </w:r>
            <w:proofErr w:type="gramStart"/>
            <w:r w:rsidRPr="00DC713A">
              <w:rPr>
                <w:lang w:val="ru-RU"/>
              </w:rPr>
              <w:t>направленные</w:t>
            </w:r>
            <w:proofErr w:type="gramEnd"/>
            <w:r w:rsidRPr="00DC713A">
              <w:rPr>
                <w:lang w:val="ru-RU"/>
              </w:rPr>
              <w:t xml:space="preserve"> в том числе на реализацию региональных составляющих федеральных проектов, входящих</w:t>
            </w:r>
            <w:r w:rsidR="00D61FED">
              <w:rPr>
                <w:lang w:val="ru-RU"/>
              </w:rPr>
              <w:t xml:space="preserve"> в состав национальных проектов</w:t>
            </w:r>
            <w:r w:rsidRPr="00DC713A">
              <w:rPr>
                <w:lang w:val="ru-RU"/>
              </w:rPr>
              <w:t xml:space="preserve"> (программ) Российской Федера</w:t>
            </w:r>
            <w:r w:rsidR="00CA4B3C">
              <w:rPr>
                <w:lang w:val="ru-RU"/>
              </w:rPr>
              <w:t>ции (не вошедшие в региональные</w:t>
            </w:r>
            <w:r w:rsidRPr="00DC713A">
              <w:rPr>
                <w:lang w:val="ru-RU"/>
              </w:rPr>
              <w:t xml:space="preserve"> проекты (портфели проектов)</w:t>
            </w:r>
          </w:p>
        </w:tc>
      </w:tr>
      <w:tr w:rsidR="00A273AD" w:rsidRPr="00A273AD" w:rsidTr="00DC76F7">
        <w:tc>
          <w:tcPr>
            <w:tcW w:w="62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Портфель проектов</w:t>
            </w:r>
          </w:p>
        </w:tc>
        <w:tc>
          <w:tcPr>
            <w:tcW w:w="1843" w:type="dxa"/>
            <w:vMerge w:val="restart"/>
          </w:tcPr>
          <w:p w:rsidR="00A273AD" w:rsidRPr="00A273AD" w:rsidRDefault="00A273AD" w:rsidP="00CA4B3C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8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907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федеральный бюджет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бюджет автономного округа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местный бюджет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иные источники финансирования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 w:val="restart"/>
          </w:tcPr>
          <w:p w:rsidR="00CA4B3C" w:rsidRPr="00A273AD" w:rsidRDefault="00CA4B3C" w:rsidP="00CA4B3C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Проект 1</w:t>
            </w:r>
          </w:p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 w:val="restart"/>
          </w:tcPr>
          <w:p w:rsidR="00CA4B3C" w:rsidRPr="00A273AD" w:rsidRDefault="00CA4B3C" w:rsidP="00CA4B3C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Мероприятие 1</w:t>
            </w:r>
          </w:p>
          <w:p w:rsidR="00A273AD" w:rsidRPr="00A273AD" w:rsidRDefault="00A273AD" w:rsidP="00CA4B3C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8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907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федеральный бюджет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бюджет автономного округа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местный бюджет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иные источники финансирования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 w:val="restart"/>
          </w:tcPr>
          <w:p w:rsidR="00CA4B3C" w:rsidRPr="00A273AD" w:rsidRDefault="00CA4B3C" w:rsidP="00CA4B3C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Проект N</w:t>
            </w:r>
          </w:p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 w:val="restart"/>
          </w:tcPr>
          <w:p w:rsidR="00CA4B3C" w:rsidRPr="00A273AD" w:rsidRDefault="00CA4B3C" w:rsidP="00CA4B3C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Мероприятие N</w:t>
            </w:r>
          </w:p>
          <w:p w:rsidR="00A273AD" w:rsidRPr="00A273AD" w:rsidRDefault="00A273AD" w:rsidP="00CA4B3C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84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907" w:type="dxa"/>
            <w:vMerge w:val="restart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федеральный бюджет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бюджет автономного округа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местный бюджет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A273AD" w:rsidRPr="00A273AD" w:rsidTr="00DC76F7">
        <w:tc>
          <w:tcPr>
            <w:tcW w:w="62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A273AD" w:rsidRPr="00A273AD" w:rsidRDefault="00A273AD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иные источники финансирования</w:t>
            </w:r>
          </w:p>
        </w:tc>
        <w:tc>
          <w:tcPr>
            <w:tcW w:w="926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A273AD" w:rsidRPr="00A273AD" w:rsidRDefault="00A273AD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1A2463" w:rsidRPr="00A273AD" w:rsidTr="00DC76F7">
        <w:tc>
          <w:tcPr>
            <w:tcW w:w="624" w:type="dxa"/>
            <w:vMerge/>
          </w:tcPr>
          <w:p w:rsidR="001A2463" w:rsidRPr="00A273AD" w:rsidRDefault="001A2463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6407" w:type="dxa"/>
            <w:gridSpan w:val="5"/>
            <w:vMerge w:val="restart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proofErr w:type="gramStart"/>
            <w:r w:rsidRPr="00892703">
              <w:rPr>
                <w:rFonts w:eastAsiaTheme="minorEastAsia"/>
                <w:bCs/>
                <w:lang w:val="ru-RU" w:eastAsia="en-US"/>
              </w:rPr>
              <w:t xml:space="preserve">Всего по проектам (портфелям проектов) </w:t>
            </w:r>
            <w:r>
              <w:rPr>
                <w:rFonts w:eastAsiaTheme="minorEastAsia"/>
                <w:bCs/>
                <w:lang w:val="ru-RU" w:eastAsia="en-US"/>
              </w:rPr>
              <w:t xml:space="preserve">городского поселения </w:t>
            </w:r>
            <w:proofErr w:type="spellStart"/>
            <w:r>
              <w:rPr>
                <w:rFonts w:eastAsiaTheme="minorEastAsia"/>
                <w:bCs/>
                <w:lang w:val="ru-RU" w:eastAsia="en-US"/>
              </w:rPr>
              <w:t>Лянтор</w:t>
            </w:r>
            <w:proofErr w:type="spellEnd"/>
            <w:r w:rsidRPr="00892703">
              <w:rPr>
                <w:rFonts w:eastAsiaTheme="minorEastAsia"/>
                <w:bCs/>
                <w:lang w:val="ru-RU" w:eastAsia="en-US"/>
              </w:rPr>
              <w:t>,</w:t>
            </w:r>
            <w:r>
              <w:rPr>
                <w:rFonts w:eastAsiaTheme="minorEastAsia"/>
                <w:bCs/>
                <w:lang w:val="ru-RU" w:eastAsia="en-US"/>
              </w:rPr>
              <w:t xml:space="preserve"> </w:t>
            </w:r>
            <w:r w:rsidRPr="00892703">
              <w:rPr>
                <w:rFonts w:eastAsiaTheme="minorEastAsia"/>
                <w:bCs/>
                <w:lang w:val="ru-RU" w:eastAsia="en-US"/>
              </w:rPr>
              <w:t>направленным,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вошедшим в региональные проекты (портфели проектов)</w:t>
            </w:r>
            <w:proofErr w:type="gramEnd"/>
          </w:p>
        </w:tc>
        <w:tc>
          <w:tcPr>
            <w:tcW w:w="2183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926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1A2463" w:rsidRPr="00A273AD" w:rsidTr="00DC76F7">
        <w:tc>
          <w:tcPr>
            <w:tcW w:w="624" w:type="dxa"/>
            <w:vMerge/>
          </w:tcPr>
          <w:p w:rsidR="001A2463" w:rsidRPr="00A273AD" w:rsidRDefault="001A2463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6407" w:type="dxa"/>
            <w:gridSpan w:val="5"/>
            <w:vMerge/>
          </w:tcPr>
          <w:p w:rsidR="001A2463" w:rsidRPr="00A273AD" w:rsidRDefault="001A2463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федеральный бюджет</w:t>
            </w:r>
          </w:p>
        </w:tc>
        <w:tc>
          <w:tcPr>
            <w:tcW w:w="926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1A2463" w:rsidRPr="00A273AD" w:rsidTr="00DC76F7">
        <w:tc>
          <w:tcPr>
            <w:tcW w:w="624" w:type="dxa"/>
            <w:vMerge/>
          </w:tcPr>
          <w:p w:rsidR="001A2463" w:rsidRPr="00A273AD" w:rsidRDefault="001A2463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6407" w:type="dxa"/>
            <w:gridSpan w:val="5"/>
            <w:vMerge/>
          </w:tcPr>
          <w:p w:rsidR="001A2463" w:rsidRPr="00A273AD" w:rsidRDefault="001A2463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бюджет автономного округа</w:t>
            </w:r>
          </w:p>
        </w:tc>
        <w:tc>
          <w:tcPr>
            <w:tcW w:w="926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1A2463" w:rsidRPr="00A273AD" w:rsidTr="00DC76F7">
        <w:tc>
          <w:tcPr>
            <w:tcW w:w="624" w:type="dxa"/>
            <w:vMerge/>
          </w:tcPr>
          <w:p w:rsidR="001A2463" w:rsidRPr="00A273AD" w:rsidRDefault="001A2463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6407" w:type="dxa"/>
            <w:gridSpan w:val="5"/>
            <w:vMerge/>
          </w:tcPr>
          <w:p w:rsidR="001A2463" w:rsidRPr="00A273AD" w:rsidRDefault="001A2463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местный бюджет</w:t>
            </w:r>
          </w:p>
        </w:tc>
        <w:tc>
          <w:tcPr>
            <w:tcW w:w="926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1A2463" w:rsidRPr="00A273AD" w:rsidTr="00DC76F7">
        <w:trPr>
          <w:trHeight w:val="778"/>
        </w:trPr>
        <w:tc>
          <w:tcPr>
            <w:tcW w:w="624" w:type="dxa"/>
            <w:vMerge/>
          </w:tcPr>
          <w:p w:rsidR="001A2463" w:rsidRPr="00A273AD" w:rsidRDefault="001A2463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6407" w:type="dxa"/>
            <w:gridSpan w:val="5"/>
            <w:vMerge/>
          </w:tcPr>
          <w:p w:rsidR="001A2463" w:rsidRPr="00A273AD" w:rsidRDefault="001A2463" w:rsidP="00A273AD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иные источники финансирования</w:t>
            </w:r>
          </w:p>
        </w:tc>
        <w:tc>
          <w:tcPr>
            <w:tcW w:w="926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1A2463" w:rsidRPr="00A273AD" w:rsidRDefault="001A2463" w:rsidP="00A273A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F31E0D" w:rsidRPr="00A273AD" w:rsidTr="00DC76F7">
        <w:tc>
          <w:tcPr>
            <w:tcW w:w="7031" w:type="dxa"/>
            <w:gridSpan w:val="6"/>
            <w:vMerge w:val="restart"/>
          </w:tcPr>
          <w:p w:rsidR="00F31E0D" w:rsidRPr="00A273AD" w:rsidRDefault="000A4DDE" w:rsidP="00682BF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  <w:r w:rsidRPr="000A4DDE">
              <w:rPr>
                <w:rFonts w:eastAsiaTheme="minorHAnsi"/>
                <w:lang w:val="ru-RU" w:eastAsia="en-US"/>
              </w:rPr>
              <w:t xml:space="preserve">Всего по мероприятиям (проектам (портфелям проектов) городского поселения </w:t>
            </w:r>
            <w:proofErr w:type="spellStart"/>
            <w:r w:rsidRPr="000A4DDE">
              <w:rPr>
                <w:rFonts w:eastAsiaTheme="minorHAnsi"/>
                <w:lang w:val="ru-RU" w:eastAsia="en-US"/>
              </w:rPr>
              <w:t>Лянтор</w:t>
            </w:r>
            <w:proofErr w:type="spellEnd"/>
            <w:r w:rsidRPr="000A4DDE">
              <w:rPr>
                <w:rFonts w:eastAsiaTheme="minorHAnsi"/>
                <w:lang w:val="ru-RU" w:eastAsia="en-US"/>
              </w:rPr>
              <w:t>), направленным,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</w:p>
        </w:tc>
        <w:tc>
          <w:tcPr>
            <w:tcW w:w="2183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926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F31E0D" w:rsidRPr="00A273AD" w:rsidTr="00DC76F7">
        <w:tc>
          <w:tcPr>
            <w:tcW w:w="7031" w:type="dxa"/>
            <w:gridSpan w:val="6"/>
            <w:vMerge/>
          </w:tcPr>
          <w:p w:rsidR="00F31E0D" w:rsidRPr="00A273AD" w:rsidRDefault="00F31E0D" w:rsidP="00682BF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федеральный бюджет</w:t>
            </w:r>
          </w:p>
        </w:tc>
        <w:tc>
          <w:tcPr>
            <w:tcW w:w="926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F31E0D" w:rsidRPr="00A273AD" w:rsidTr="00DC76F7">
        <w:tc>
          <w:tcPr>
            <w:tcW w:w="7031" w:type="dxa"/>
            <w:gridSpan w:val="6"/>
            <w:vMerge/>
          </w:tcPr>
          <w:p w:rsidR="00F31E0D" w:rsidRPr="00A273AD" w:rsidRDefault="00F31E0D" w:rsidP="00682BF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бюджет автономного округа</w:t>
            </w:r>
          </w:p>
        </w:tc>
        <w:tc>
          <w:tcPr>
            <w:tcW w:w="926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F31E0D" w:rsidRPr="00A273AD" w:rsidTr="00DC76F7">
        <w:tc>
          <w:tcPr>
            <w:tcW w:w="7031" w:type="dxa"/>
            <w:gridSpan w:val="6"/>
            <w:vMerge/>
          </w:tcPr>
          <w:p w:rsidR="00F31E0D" w:rsidRPr="00A273AD" w:rsidRDefault="00F31E0D" w:rsidP="00682BF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местный бюджет</w:t>
            </w:r>
          </w:p>
        </w:tc>
        <w:tc>
          <w:tcPr>
            <w:tcW w:w="926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F31E0D" w:rsidRPr="00A273AD" w:rsidTr="00DC76F7">
        <w:tc>
          <w:tcPr>
            <w:tcW w:w="7031" w:type="dxa"/>
            <w:gridSpan w:val="6"/>
            <w:vMerge/>
          </w:tcPr>
          <w:p w:rsidR="00F31E0D" w:rsidRPr="00A273AD" w:rsidRDefault="00F31E0D" w:rsidP="00682BF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183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A273AD">
              <w:rPr>
                <w:lang w:val="ru-RU"/>
              </w:rPr>
              <w:t>иные источники финансирования</w:t>
            </w:r>
          </w:p>
        </w:tc>
        <w:tc>
          <w:tcPr>
            <w:tcW w:w="926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94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0" w:type="dxa"/>
          </w:tcPr>
          <w:p w:rsidR="00F31E0D" w:rsidRPr="00A273AD" w:rsidRDefault="00F31E0D" w:rsidP="00682BF6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</w:tbl>
    <w:p w:rsidR="00A273AD" w:rsidRPr="00912BA3" w:rsidRDefault="00A273AD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892703" w:rsidRPr="00892703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left="142" w:firstLine="720"/>
        <w:jc w:val="both"/>
        <w:rPr>
          <w:rFonts w:eastAsiaTheme="minorEastAsia"/>
          <w:lang w:val="ru-RU"/>
        </w:rPr>
      </w:pP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ED3D84">
          <w:pgSz w:w="16837" w:h="11905" w:orient="landscape"/>
          <w:pgMar w:top="1276" w:right="799" w:bottom="1440" w:left="1100" w:header="720" w:footer="720" w:gutter="0"/>
          <w:pgNumType w:start="1"/>
          <w:cols w:space="720"/>
          <w:noEndnote/>
          <w:titlePg/>
          <w:docGrid w:linePitch="272"/>
        </w:sectPr>
      </w:pPr>
    </w:p>
    <w:p w:rsidR="00892703" w:rsidRPr="00BE7593" w:rsidRDefault="00F46EFB" w:rsidP="00BE7593">
      <w:pPr>
        <w:autoSpaceDE w:val="0"/>
        <w:autoSpaceDN w:val="0"/>
        <w:adjustRightInd w:val="0"/>
        <w:ind w:firstLine="6804"/>
        <w:rPr>
          <w:rFonts w:eastAsiaTheme="minorEastAsia"/>
          <w:bCs/>
          <w:sz w:val="22"/>
          <w:szCs w:val="22"/>
          <w:lang w:val="ru-RU"/>
        </w:rPr>
      </w:pPr>
      <w:r w:rsidRPr="00BE7593">
        <w:rPr>
          <w:rFonts w:eastAsiaTheme="majorEastAsia"/>
          <w:bCs/>
          <w:iCs/>
          <w:sz w:val="22"/>
          <w:szCs w:val="22"/>
          <w:lang w:val="ru-RU"/>
        </w:rPr>
        <w:lastRenderedPageBreak/>
        <w:t xml:space="preserve">Приложение </w:t>
      </w:r>
      <w:r w:rsidR="00360AAC" w:rsidRPr="00BE7593">
        <w:rPr>
          <w:rFonts w:eastAsiaTheme="majorEastAsia"/>
          <w:bCs/>
          <w:iCs/>
          <w:sz w:val="22"/>
          <w:szCs w:val="22"/>
          <w:lang w:val="ru-RU"/>
        </w:rPr>
        <w:t>3</w:t>
      </w:r>
      <w:r w:rsidR="00892703" w:rsidRPr="00BE7593">
        <w:rPr>
          <w:rFonts w:eastAsiaTheme="minorEastAsia"/>
          <w:bCs/>
          <w:sz w:val="22"/>
          <w:szCs w:val="22"/>
          <w:lang w:val="ru-RU"/>
        </w:rPr>
        <w:tab/>
      </w:r>
    </w:p>
    <w:p w:rsidR="00BE7593" w:rsidRPr="00BE7593" w:rsidRDefault="00BE7593" w:rsidP="00BE7593">
      <w:pPr>
        <w:autoSpaceDE w:val="0"/>
        <w:autoSpaceDN w:val="0"/>
        <w:adjustRightInd w:val="0"/>
        <w:ind w:firstLine="6804"/>
        <w:rPr>
          <w:rFonts w:eastAsiaTheme="minorEastAsia"/>
          <w:bCs/>
          <w:sz w:val="22"/>
          <w:szCs w:val="22"/>
          <w:lang w:val="ru-RU"/>
        </w:rPr>
      </w:pPr>
      <w:r w:rsidRPr="00BE7593">
        <w:rPr>
          <w:rFonts w:eastAsiaTheme="minorEastAsia"/>
          <w:bCs/>
          <w:sz w:val="22"/>
          <w:szCs w:val="22"/>
          <w:lang w:val="ru-RU"/>
        </w:rPr>
        <w:t>к типовой форме</w:t>
      </w:r>
    </w:p>
    <w:p w:rsidR="00BE7593" w:rsidRPr="00BE7593" w:rsidRDefault="00BE7593" w:rsidP="00BE7593">
      <w:pPr>
        <w:autoSpaceDE w:val="0"/>
        <w:autoSpaceDN w:val="0"/>
        <w:adjustRightInd w:val="0"/>
        <w:ind w:firstLine="6804"/>
        <w:rPr>
          <w:rFonts w:eastAsiaTheme="minorEastAsia"/>
          <w:bCs/>
          <w:sz w:val="22"/>
          <w:szCs w:val="22"/>
          <w:lang w:val="ru-RU"/>
        </w:rPr>
      </w:pPr>
      <w:r w:rsidRPr="00BE7593">
        <w:rPr>
          <w:rFonts w:eastAsiaTheme="minorEastAsia"/>
          <w:bCs/>
          <w:sz w:val="22"/>
          <w:szCs w:val="22"/>
          <w:lang w:val="ru-RU"/>
        </w:rPr>
        <w:t>муниципальной программы</w:t>
      </w:r>
    </w:p>
    <w:p w:rsidR="00BE7593" w:rsidRDefault="00BE7593" w:rsidP="0089270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  <w:lang w:val="ru-RU"/>
        </w:rPr>
      </w:pPr>
    </w:p>
    <w:p w:rsidR="00BE7593" w:rsidRDefault="00BE7593" w:rsidP="0089270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  <w:lang w:val="ru-RU"/>
        </w:rPr>
      </w:pPr>
    </w:p>
    <w:p w:rsidR="00D37023" w:rsidRDefault="00892703" w:rsidP="0089270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Перечень </w:t>
      </w:r>
      <w:r w:rsidRPr="00892703">
        <w:rPr>
          <w:rFonts w:eastAsiaTheme="minorEastAsia"/>
          <w:sz w:val="28"/>
          <w:szCs w:val="28"/>
          <w:lang w:val="ru-RU"/>
        </w:rPr>
        <w:br/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 xml:space="preserve">объектов капитального строительства/реконструкции муниципальной собственности </w:t>
      </w:r>
      <w:r w:rsidR="00782F31">
        <w:rPr>
          <w:rFonts w:eastAsiaTheme="minorEastAsia"/>
          <w:sz w:val="28"/>
          <w:szCs w:val="28"/>
          <w:lang w:val="ru-RU"/>
        </w:rPr>
        <w:t>город</w:t>
      </w:r>
      <w:r w:rsidR="00B6244B">
        <w:rPr>
          <w:rFonts w:eastAsiaTheme="minorEastAsia"/>
          <w:sz w:val="28"/>
          <w:szCs w:val="28"/>
          <w:lang w:val="ru-RU"/>
        </w:rPr>
        <w:t>а</w:t>
      </w:r>
      <w:proofErr w:type="gramEnd"/>
      <w:r w:rsidR="00782F31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="00782F31">
        <w:rPr>
          <w:rFonts w:eastAsiaTheme="minorEastAsia"/>
          <w:sz w:val="28"/>
          <w:szCs w:val="28"/>
          <w:lang w:val="ru-RU"/>
        </w:rPr>
        <w:t>Лянтор</w:t>
      </w:r>
      <w:proofErr w:type="spellEnd"/>
    </w:p>
    <w:p w:rsidR="00892703" w:rsidRPr="00892703" w:rsidRDefault="00D37023" w:rsidP="0089270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М</w:t>
      </w:r>
      <w:r w:rsidR="00892703" w:rsidRPr="00892703">
        <w:rPr>
          <w:rFonts w:eastAsiaTheme="minorEastAsia"/>
          <w:sz w:val="28"/>
          <w:szCs w:val="28"/>
          <w:lang w:val="ru-RU"/>
        </w:rPr>
        <w:t>униципальн</w:t>
      </w:r>
      <w:r>
        <w:rPr>
          <w:rFonts w:eastAsiaTheme="minorEastAsia"/>
          <w:sz w:val="28"/>
          <w:szCs w:val="28"/>
          <w:lang w:val="ru-RU"/>
        </w:rPr>
        <w:t>ая</w:t>
      </w:r>
      <w:r w:rsidR="00892703" w:rsidRPr="00892703">
        <w:rPr>
          <w:rFonts w:eastAsiaTheme="minorEastAsia"/>
          <w:sz w:val="28"/>
          <w:szCs w:val="28"/>
          <w:lang w:val="ru-RU"/>
        </w:rPr>
        <w:t xml:space="preserve"> программ</w:t>
      </w:r>
      <w:r>
        <w:rPr>
          <w:rFonts w:eastAsiaTheme="minorEastAsia"/>
          <w:sz w:val="28"/>
          <w:szCs w:val="28"/>
          <w:lang w:val="ru-RU"/>
        </w:rPr>
        <w:t>а</w:t>
      </w:r>
      <w:r w:rsidR="00892703" w:rsidRPr="00892703">
        <w:rPr>
          <w:rFonts w:eastAsiaTheme="minorEastAsia"/>
          <w:sz w:val="28"/>
          <w:szCs w:val="28"/>
          <w:lang w:val="ru-RU"/>
        </w:rPr>
        <w:t xml:space="preserve"> «____________________________________»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lang w:val="ru-RU"/>
        </w:rPr>
      </w:pPr>
      <w:r w:rsidRPr="00892703">
        <w:rPr>
          <w:rFonts w:eastAsiaTheme="minorEastAsia"/>
          <w:lang w:val="ru-RU"/>
        </w:rPr>
        <w:t>(наименование программы)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3094"/>
        <w:gridCol w:w="2552"/>
        <w:gridCol w:w="2551"/>
        <w:gridCol w:w="1418"/>
      </w:tblGrid>
      <w:tr w:rsidR="00D745C0" w:rsidRPr="00892703" w:rsidTr="00F969E9">
        <w:trPr>
          <w:trHeight w:val="176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 xml:space="preserve">№ </w:t>
            </w:r>
            <w:proofErr w:type="spellStart"/>
            <w:proofErr w:type="gramStart"/>
            <w:r w:rsidRPr="00892703">
              <w:rPr>
                <w:rFonts w:eastAsiaTheme="minorEastAsia"/>
                <w:lang w:val="ru-RU"/>
              </w:rPr>
              <w:t>п</w:t>
            </w:r>
            <w:proofErr w:type="spellEnd"/>
            <w:proofErr w:type="gramEnd"/>
            <w:r w:rsidRPr="00892703">
              <w:rPr>
                <w:rFonts w:eastAsiaTheme="minorEastAsia"/>
                <w:lang w:val="ru-RU"/>
              </w:rPr>
              <w:t>/</w:t>
            </w:r>
            <w:proofErr w:type="spellStart"/>
            <w:r w:rsidRPr="00892703">
              <w:rPr>
                <w:rFonts w:eastAsiaTheme="minorEastAsia"/>
                <w:lang w:val="ru-RU"/>
              </w:rPr>
              <w:t>п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Сметная стоимость объекта в текущих ценах либо ориентировочная стоимость строительства, определяемая по аналогам и укрупненным показателям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 xml:space="preserve">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Намечаемая продолжительность работ по реализации инвестиционного проекта (начало и окончание): проектно-изыскательские работы,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Примечание</w:t>
            </w:r>
          </w:p>
        </w:tc>
      </w:tr>
      <w:tr w:rsidR="00D745C0" w:rsidRPr="00892703" w:rsidTr="00F969E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5</w:t>
            </w:r>
          </w:p>
        </w:tc>
      </w:tr>
      <w:tr w:rsidR="00D745C0" w:rsidRPr="00892703" w:rsidTr="00F969E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Подпрограмма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 xml:space="preserve"> "__________________________"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ru-RU"/>
              </w:rPr>
            </w:pPr>
            <w:r w:rsidRPr="00892703">
              <w:rPr>
                <w:rFonts w:eastAsiaTheme="minorEastAsia"/>
                <w:i/>
                <w:lang w:val="ru-RU"/>
              </w:rPr>
              <w:t>(наименование подпрограммы)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</w:tr>
      <w:tr w:rsidR="00D745C0" w:rsidRPr="00892703" w:rsidTr="00F969E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Основное мероприятие "___________________________"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i/>
                <w:lang w:val="ru-RU"/>
              </w:rPr>
              <w:t xml:space="preserve">  (наименование мероприятия)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</w:tr>
      <w:tr w:rsidR="00D745C0" w:rsidRPr="00892703" w:rsidTr="00F969E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ru-RU"/>
              </w:rPr>
            </w:pPr>
            <w:r w:rsidRPr="00892703">
              <w:rPr>
                <w:rFonts w:eastAsiaTheme="minorEastAsia"/>
                <w:i/>
                <w:lang w:val="ru-RU"/>
              </w:rPr>
              <w:t>____________________________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ru-RU"/>
              </w:rPr>
            </w:pPr>
            <w:r w:rsidRPr="00892703">
              <w:rPr>
                <w:rFonts w:eastAsiaTheme="minorEastAsia"/>
                <w:i/>
                <w:lang w:val="ru-RU"/>
              </w:rPr>
              <w:t>(наименование объекта -  отдельного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</w:tbl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ED3D84" w:rsidRDefault="00ED3D84" w:rsidP="00F46EF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  <w:sectPr w:rsidR="00ED3D84" w:rsidSect="00ED3D84">
          <w:pgSz w:w="11905" w:h="16837"/>
          <w:pgMar w:top="799" w:right="709" w:bottom="1100" w:left="1440" w:header="720" w:footer="720" w:gutter="0"/>
          <w:cols w:space="720"/>
          <w:noEndnote/>
          <w:titlePg/>
          <w:docGrid w:linePitch="272"/>
        </w:sectPr>
      </w:pPr>
    </w:p>
    <w:p w:rsidR="00892703" w:rsidRPr="00C70A46" w:rsidRDefault="00F46EFB" w:rsidP="00C70A46">
      <w:pPr>
        <w:autoSpaceDE w:val="0"/>
        <w:autoSpaceDN w:val="0"/>
        <w:adjustRightInd w:val="0"/>
        <w:ind w:firstLine="6663"/>
        <w:rPr>
          <w:rFonts w:eastAsiaTheme="minorEastAsia"/>
          <w:sz w:val="22"/>
          <w:szCs w:val="22"/>
          <w:lang w:val="ru-RU"/>
        </w:rPr>
      </w:pPr>
      <w:r w:rsidRPr="00C70A46">
        <w:rPr>
          <w:rFonts w:eastAsiaTheme="minorEastAsia"/>
          <w:sz w:val="22"/>
          <w:szCs w:val="22"/>
          <w:lang w:val="ru-RU"/>
        </w:rPr>
        <w:lastRenderedPageBreak/>
        <w:t xml:space="preserve">Приложение </w:t>
      </w:r>
      <w:r w:rsidR="00360AAC" w:rsidRPr="00C70A46">
        <w:rPr>
          <w:rFonts w:eastAsiaTheme="minorEastAsia"/>
          <w:sz w:val="22"/>
          <w:szCs w:val="22"/>
          <w:lang w:val="ru-RU"/>
        </w:rPr>
        <w:t>4</w:t>
      </w:r>
    </w:p>
    <w:p w:rsidR="00C70A46" w:rsidRPr="00C70A46" w:rsidRDefault="00C70A46" w:rsidP="00C70A46">
      <w:pPr>
        <w:autoSpaceDE w:val="0"/>
        <w:autoSpaceDN w:val="0"/>
        <w:adjustRightInd w:val="0"/>
        <w:ind w:firstLine="6663"/>
        <w:rPr>
          <w:rFonts w:eastAsiaTheme="minorEastAsia"/>
          <w:bCs/>
          <w:sz w:val="22"/>
          <w:szCs w:val="22"/>
          <w:lang w:val="ru-RU"/>
        </w:rPr>
      </w:pPr>
      <w:r w:rsidRPr="00C70A46">
        <w:rPr>
          <w:rFonts w:eastAsiaTheme="minorEastAsia"/>
          <w:bCs/>
          <w:sz w:val="22"/>
          <w:szCs w:val="22"/>
          <w:lang w:val="ru-RU"/>
        </w:rPr>
        <w:t>к типовой форме</w:t>
      </w:r>
    </w:p>
    <w:p w:rsidR="00C70A46" w:rsidRPr="00C70A46" w:rsidRDefault="00C70A46" w:rsidP="00C70A46">
      <w:pPr>
        <w:autoSpaceDE w:val="0"/>
        <w:autoSpaceDN w:val="0"/>
        <w:adjustRightInd w:val="0"/>
        <w:ind w:firstLine="6663"/>
        <w:rPr>
          <w:rFonts w:eastAsiaTheme="minorEastAsia"/>
          <w:bCs/>
          <w:sz w:val="22"/>
          <w:szCs w:val="22"/>
          <w:lang w:val="ru-RU"/>
        </w:rPr>
      </w:pPr>
      <w:r w:rsidRPr="00C70A46">
        <w:rPr>
          <w:rFonts w:eastAsiaTheme="minorEastAsia"/>
          <w:bCs/>
          <w:sz w:val="22"/>
          <w:szCs w:val="22"/>
          <w:lang w:val="ru-RU"/>
        </w:rPr>
        <w:t>муниципальной программы</w:t>
      </w:r>
    </w:p>
    <w:p w:rsidR="00C70A46" w:rsidRPr="00F46EFB" w:rsidRDefault="00C70A46" w:rsidP="00C70A46">
      <w:pPr>
        <w:autoSpaceDE w:val="0"/>
        <w:autoSpaceDN w:val="0"/>
        <w:adjustRightInd w:val="0"/>
        <w:ind w:firstLine="5670"/>
        <w:rPr>
          <w:rFonts w:eastAsiaTheme="minorEastAsia"/>
          <w:bCs/>
          <w:sz w:val="24"/>
          <w:szCs w:val="24"/>
          <w:lang w:val="ru-RU"/>
        </w:rPr>
      </w:pP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Перечень </w:t>
      </w:r>
      <w:r w:rsidRPr="00892703">
        <w:rPr>
          <w:rFonts w:eastAsiaTheme="minorEastAsia"/>
          <w:sz w:val="28"/>
          <w:szCs w:val="28"/>
          <w:lang w:val="ru-RU"/>
        </w:rPr>
        <w:br/>
        <w:t xml:space="preserve">объектов капитального ремонта муниципальной собственности </w:t>
      </w:r>
      <w:r w:rsidR="00DC3A0C">
        <w:rPr>
          <w:rFonts w:eastAsiaTheme="minorEastAsia"/>
          <w:sz w:val="28"/>
          <w:szCs w:val="28"/>
          <w:lang w:val="ru-RU"/>
        </w:rPr>
        <w:t>город</w:t>
      </w:r>
      <w:r w:rsidR="003064F3">
        <w:rPr>
          <w:rFonts w:eastAsiaTheme="minorEastAsia"/>
          <w:sz w:val="28"/>
          <w:szCs w:val="28"/>
          <w:lang w:val="ru-RU"/>
        </w:rPr>
        <w:t>а</w:t>
      </w:r>
      <w:r w:rsidR="00DC3A0C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="00DC3A0C">
        <w:rPr>
          <w:rFonts w:eastAsiaTheme="minorEastAsia"/>
          <w:sz w:val="28"/>
          <w:szCs w:val="28"/>
          <w:lang w:val="ru-RU"/>
        </w:rPr>
        <w:t>Лянтор</w:t>
      </w:r>
      <w:proofErr w:type="spellEnd"/>
      <w:r w:rsidR="00D37023">
        <w:rPr>
          <w:rFonts w:eastAsiaTheme="minorEastAsia"/>
          <w:sz w:val="28"/>
          <w:szCs w:val="28"/>
          <w:lang w:val="ru-RU"/>
        </w:rPr>
        <w:t xml:space="preserve"> М</w:t>
      </w:r>
      <w:r w:rsidRPr="00892703">
        <w:rPr>
          <w:rFonts w:eastAsiaTheme="minorEastAsia"/>
          <w:sz w:val="28"/>
          <w:szCs w:val="28"/>
          <w:lang w:val="ru-RU"/>
        </w:rPr>
        <w:t>униципальн</w:t>
      </w:r>
      <w:r w:rsidR="00D37023">
        <w:rPr>
          <w:rFonts w:eastAsiaTheme="minorEastAsia"/>
          <w:sz w:val="28"/>
          <w:szCs w:val="28"/>
          <w:lang w:val="ru-RU"/>
        </w:rPr>
        <w:t>ая</w:t>
      </w:r>
      <w:r w:rsidRPr="00892703">
        <w:rPr>
          <w:rFonts w:eastAsiaTheme="minorEastAsia"/>
          <w:sz w:val="28"/>
          <w:szCs w:val="28"/>
          <w:lang w:val="ru-RU"/>
        </w:rPr>
        <w:t xml:space="preserve"> программ</w:t>
      </w:r>
      <w:r w:rsidR="00D37023">
        <w:rPr>
          <w:rFonts w:eastAsiaTheme="minorEastAsia"/>
          <w:sz w:val="28"/>
          <w:szCs w:val="28"/>
          <w:lang w:val="ru-RU"/>
        </w:rPr>
        <w:t>а</w:t>
      </w:r>
      <w:r w:rsidRPr="00892703">
        <w:rPr>
          <w:rFonts w:eastAsiaTheme="minorEastAsia"/>
          <w:sz w:val="28"/>
          <w:szCs w:val="28"/>
          <w:lang w:val="ru-RU"/>
        </w:rPr>
        <w:t xml:space="preserve"> «____________________________________»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  <w:lang w:val="ru-RU"/>
        </w:rPr>
      </w:pPr>
      <w:r w:rsidRPr="00892703">
        <w:rPr>
          <w:rFonts w:eastAsiaTheme="minorEastAsia"/>
          <w:i/>
          <w:lang w:val="ru-RU"/>
        </w:rPr>
        <w:t>(наименование программы)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3094"/>
        <w:gridCol w:w="2552"/>
        <w:gridCol w:w="2551"/>
        <w:gridCol w:w="1418"/>
      </w:tblGrid>
      <w:tr w:rsidR="00D745C0" w:rsidRPr="00892703" w:rsidTr="00F969E9">
        <w:trPr>
          <w:trHeight w:val="1878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 xml:space="preserve">№ </w:t>
            </w:r>
            <w:proofErr w:type="spellStart"/>
            <w:proofErr w:type="gramStart"/>
            <w:r w:rsidRPr="00892703">
              <w:rPr>
                <w:rFonts w:eastAsiaTheme="minorEastAsia"/>
                <w:lang w:val="ru-RU"/>
              </w:rPr>
              <w:t>п</w:t>
            </w:r>
            <w:proofErr w:type="spellEnd"/>
            <w:proofErr w:type="gramEnd"/>
            <w:r w:rsidRPr="00892703">
              <w:rPr>
                <w:rFonts w:eastAsiaTheme="minorEastAsia"/>
                <w:lang w:val="ru-RU"/>
              </w:rPr>
              <w:t>/</w:t>
            </w:r>
            <w:proofErr w:type="spellStart"/>
            <w:r w:rsidRPr="00892703">
              <w:rPr>
                <w:rFonts w:eastAsiaTheme="minorEastAsia"/>
                <w:lang w:val="ru-RU"/>
              </w:rPr>
              <w:t>п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Сметная стоимость объекта в текущих ценах либо ориентировочная стоимость капитального ремонта, определяемая по аналогам и укрупненным показателям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 xml:space="preserve">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Намечаемая продолжительность работ по реализации проекта (начало и окончание): проектно-изыскательские работы,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Примечание</w:t>
            </w:r>
          </w:p>
        </w:tc>
      </w:tr>
      <w:tr w:rsidR="00D745C0" w:rsidRPr="00892703" w:rsidTr="00F969E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5</w:t>
            </w:r>
          </w:p>
        </w:tc>
      </w:tr>
      <w:tr w:rsidR="00D745C0" w:rsidRPr="00892703" w:rsidTr="00F969E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Подпрограмма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 xml:space="preserve"> "__________________________"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ru-RU"/>
              </w:rPr>
            </w:pPr>
            <w:r w:rsidRPr="00892703">
              <w:rPr>
                <w:rFonts w:eastAsiaTheme="minorEastAsia"/>
                <w:i/>
                <w:lang w:val="ru-RU"/>
              </w:rPr>
              <w:t>(наименование подпрограммы)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</w:tr>
      <w:tr w:rsidR="00D745C0" w:rsidRPr="00892703" w:rsidTr="00F969E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Основное мероприятие "___________________________"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i/>
                <w:lang w:val="ru-RU"/>
              </w:rPr>
              <w:t xml:space="preserve">  (наименование мероприятия)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92703">
              <w:rPr>
                <w:rFonts w:eastAsiaTheme="minorEastAsia"/>
                <w:lang w:val="ru-RU"/>
              </w:rPr>
              <w:t> </w:t>
            </w:r>
          </w:p>
        </w:tc>
      </w:tr>
      <w:tr w:rsidR="00D745C0" w:rsidRPr="00892703" w:rsidTr="00F969E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ru-RU"/>
              </w:rPr>
            </w:pPr>
            <w:r w:rsidRPr="00892703">
              <w:rPr>
                <w:rFonts w:eastAsiaTheme="minorEastAsia"/>
                <w:i/>
                <w:lang w:val="ru-RU"/>
              </w:rPr>
              <w:t>____________________________</w:t>
            </w:r>
          </w:p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ru-RU"/>
              </w:rPr>
            </w:pPr>
            <w:r w:rsidRPr="00892703">
              <w:rPr>
                <w:rFonts w:eastAsiaTheme="minorEastAsia"/>
                <w:i/>
                <w:lang w:val="ru-RU"/>
              </w:rPr>
              <w:t>(наименование объекта -  отдельного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</w:tbl>
    <w:p w:rsidR="00191589" w:rsidRPr="00367828" w:rsidRDefault="00191589" w:rsidP="00367828">
      <w:pPr>
        <w:rPr>
          <w:sz w:val="27"/>
          <w:szCs w:val="27"/>
          <w:lang w:val="ru-RU"/>
        </w:rPr>
        <w:sectPr w:rsidR="00191589" w:rsidRPr="00367828" w:rsidSect="00ED3D84">
          <w:pgSz w:w="11905" w:h="16837"/>
          <w:pgMar w:top="799" w:right="709" w:bottom="1100" w:left="1440" w:header="720" w:footer="720" w:gutter="0"/>
          <w:cols w:space="720"/>
          <w:noEndnote/>
          <w:titlePg/>
          <w:docGrid w:linePitch="272"/>
        </w:sectPr>
      </w:pPr>
    </w:p>
    <w:p w:rsidR="00191589" w:rsidRPr="00D745C0" w:rsidRDefault="00191589" w:rsidP="00367828">
      <w:pPr>
        <w:ind w:right="-115"/>
        <w:jc w:val="both"/>
        <w:rPr>
          <w:sz w:val="27"/>
          <w:szCs w:val="27"/>
          <w:lang w:val="ru-RU"/>
        </w:rPr>
      </w:pPr>
    </w:p>
    <w:sectPr w:rsidR="00191589" w:rsidRPr="00D745C0" w:rsidSect="00041DF2">
      <w:pgSz w:w="16838" w:h="11906" w:orient="landscape"/>
      <w:pgMar w:top="1418" w:right="1134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E1" w:rsidRDefault="00345DE1" w:rsidP="00A97CAF">
      <w:r>
        <w:separator/>
      </w:r>
    </w:p>
  </w:endnote>
  <w:endnote w:type="continuationSeparator" w:id="0">
    <w:p w:rsidR="00345DE1" w:rsidRDefault="00345DE1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E1" w:rsidRDefault="00345DE1" w:rsidP="00A97CAF">
      <w:r>
        <w:separator/>
      </w:r>
    </w:p>
  </w:footnote>
  <w:footnote w:type="continuationSeparator" w:id="0">
    <w:p w:rsidR="00345DE1" w:rsidRDefault="00345DE1" w:rsidP="00A97CAF">
      <w:r>
        <w:continuationSeparator/>
      </w:r>
    </w:p>
  </w:footnote>
  <w:footnote w:id="1">
    <w:p w:rsidR="00345DE1" w:rsidRPr="00756A25" w:rsidRDefault="00345DE1" w:rsidP="00F94C02">
      <w:pPr>
        <w:pStyle w:val="aff5"/>
        <w:rPr>
          <w:lang w:val="ru-RU"/>
        </w:rPr>
      </w:pPr>
      <w:r w:rsidRPr="00756A25">
        <w:rPr>
          <w:rStyle w:val="aff7"/>
        </w:rPr>
        <w:footnoteRef/>
      </w:r>
      <w:r w:rsidRPr="00756A25">
        <w:rPr>
          <w:lang w:val="ru-RU"/>
        </w:rPr>
        <w:t xml:space="preserve"> В случае отсутствия ф</w:t>
      </w:r>
      <w:r>
        <w:rPr>
          <w:lang w:val="ru-RU"/>
        </w:rPr>
        <w:t>инансирования по м</w:t>
      </w:r>
      <w:r w:rsidRPr="00756A25">
        <w:rPr>
          <w:lang w:val="ru-RU"/>
        </w:rPr>
        <w:t>униципальной программе данный столбец заполняется следующим образом - «Без финансирования»</w:t>
      </w:r>
    </w:p>
  </w:footnote>
  <w:footnote w:id="2">
    <w:p w:rsidR="00345DE1" w:rsidRPr="00812DE2" w:rsidRDefault="00345DE1" w:rsidP="00F94C02">
      <w:pPr>
        <w:pStyle w:val="aff5"/>
        <w:rPr>
          <w:lang w:val="ru-RU"/>
        </w:rPr>
      </w:pPr>
      <w:r w:rsidRPr="00756A25">
        <w:rPr>
          <w:rStyle w:val="aff7"/>
        </w:rPr>
        <w:footnoteRef/>
      </w:r>
      <w:r w:rsidRPr="00756A25">
        <w:rPr>
          <w:lang w:val="ru-RU"/>
        </w:rPr>
        <w:t xml:space="preserve"> В случае учета только средств бюджета города наименование источника финансирования следующее – «За счёт средств бюджета города»</w:t>
      </w:r>
      <w:r>
        <w:rPr>
          <w:lang w:val="ru-RU"/>
        </w:rPr>
        <w:t xml:space="preserve"> </w:t>
      </w:r>
    </w:p>
  </w:footnote>
  <w:footnote w:id="3">
    <w:p w:rsidR="00345DE1" w:rsidRPr="00293BF8" w:rsidRDefault="00345DE1">
      <w:pPr>
        <w:pStyle w:val="aff5"/>
        <w:rPr>
          <w:lang w:val="ru-RU"/>
        </w:rPr>
      </w:pPr>
      <w:r w:rsidRPr="00815E34">
        <w:rPr>
          <w:rStyle w:val="aff7"/>
        </w:rPr>
        <w:footnoteRef/>
      </w:r>
      <w:r w:rsidRPr="00815E34">
        <w:rPr>
          <w:lang w:val="ru-RU"/>
        </w:rPr>
        <w:t xml:space="preserve"> В случае реализации основного мероприятия в рамках региональных составляющих федеральных проектов, входящих в состав национальных проектов (программ) Российской Федерации (региональные проекты), включаем текст «в рамках федерального проекта «наименование проекта»</w:t>
      </w:r>
    </w:p>
  </w:footnote>
  <w:footnote w:id="4">
    <w:p w:rsidR="00345DE1" w:rsidRPr="00D67E1C" w:rsidRDefault="00345DE1">
      <w:pPr>
        <w:pStyle w:val="aff5"/>
        <w:rPr>
          <w:lang w:val="ru-RU"/>
        </w:rPr>
      </w:pPr>
      <w:r w:rsidRPr="00815E34">
        <w:rPr>
          <w:rStyle w:val="aff7"/>
        </w:rPr>
        <w:footnoteRef/>
      </w:r>
      <w:r w:rsidRPr="00815E34">
        <w:rPr>
          <w:lang w:val="ru-RU"/>
        </w:rPr>
        <w:t xml:space="preserve"> В случае осуществления основного мероприятия в рамках региональных составляющих федеральных проектов, входящих в состав национальных проектов (программ) Российской Федерации (региональные проекты), в показателе ПНР основного мероприятия включаем текст «включенных в федеральный проект «наименование проекта»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E1" w:rsidRDefault="00345D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8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9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55084"/>
    <w:rsid w:val="00000D69"/>
    <w:rsid w:val="00001A5D"/>
    <w:rsid w:val="00006C2F"/>
    <w:rsid w:val="000117FC"/>
    <w:rsid w:val="00013884"/>
    <w:rsid w:val="0001419D"/>
    <w:rsid w:val="00016BAA"/>
    <w:rsid w:val="000211D1"/>
    <w:rsid w:val="0002363A"/>
    <w:rsid w:val="000239B9"/>
    <w:rsid w:val="0002530B"/>
    <w:rsid w:val="000308BF"/>
    <w:rsid w:val="00033310"/>
    <w:rsid w:val="00035507"/>
    <w:rsid w:val="00035A8A"/>
    <w:rsid w:val="00037BAB"/>
    <w:rsid w:val="00041DEA"/>
    <w:rsid w:val="00041DF2"/>
    <w:rsid w:val="00043045"/>
    <w:rsid w:val="00044504"/>
    <w:rsid w:val="00047289"/>
    <w:rsid w:val="000555C4"/>
    <w:rsid w:val="00057980"/>
    <w:rsid w:val="00061D7F"/>
    <w:rsid w:val="000633E8"/>
    <w:rsid w:val="000655CD"/>
    <w:rsid w:val="00070316"/>
    <w:rsid w:val="0007051F"/>
    <w:rsid w:val="00072440"/>
    <w:rsid w:val="00073A2F"/>
    <w:rsid w:val="000778F1"/>
    <w:rsid w:val="0008529A"/>
    <w:rsid w:val="00085334"/>
    <w:rsid w:val="00087568"/>
    <w:rsid w:val="00093F97"/>
    <w:rsid w:val="000A1A6C"/>
    <w:rsid w:val="000A219C"/>
    <w:rsid w:val="000A4675"/>
    <w:rsid w:val="000A4DD2"/>
    <w:rsid w:val="000A4DDE"/>
    <w:rsid w:val="000A7423"/>
    <w:rsid w:val="000B0D4E"/>
    <w:rsid w:val="000C5D35"/>
    <w:rsid w:val="000C6769"/>
    <w:rsid w:val="000C69E5"/>
    <w:rsid w:val="000C71ED"/>
    <w:rsid w:val="000C792B"/>
    <w:rsid w:val="000D03EE"/>
    <w:rsid w:val="000D3EAF"/>
    <w:rsid w:val="000D71A9"/>
    <w:rsid w:val="000E303A"/>
    <w:rsid w:val="000E7208"/>
    <w:rsid w:val="000E732C"/>
    <w:rsid w:val="000F05B2"/>
    <w:rsid w:val="000F0EBE"/>
    <w:rsid w:val="000F15A3"/>
    <w:rsid w:val="000F5392"/>
    <w:rsid w:val="000F5FAE"/>
    <w:rsid w:val="000F71E8"/>
    <w:rsid w:val="000F7C70"/>
    <w:rsid w:val="00100CC4"/>
    <w:rsid w:val="001032AC"/>
    <w:rsid w:val="00103458"/>
    <w:rsid w:val="00112939"/>
    <w:rsid w:val="00112CA7"/>
    <w:rsid w:val="00113DE6"/>
    <w:rsid w:val="00114D24"/>
    <w:rsid w:val="00115C6B"/>
    <w:rsid w:val="001242A6"/>
    <w:rsid w:val="00127331"/>
    <w:rsid w:val="001302D2"/>
    <w:rsid w:val="001309C8"/>
    <w:rsid w:val="00130B26"/>
    <w:rsid w:val="00142784"/>
    <w:rsid w:val="001440E9"/>
    <w:rsid w:val="0014672A"/>
    <w:rsid w:val="00146AA8"/>
    <w:rsid w:val="0014767E"/>
    <w:rsid w:val="001516CC"/>
    <w:rsid w:val="0015244D"/>
    <w:rsid w:val="0015424E"/>
    <w:rsid w:val="001611F0"/>
    <w:rsid w:val="0016153E"/>
    <w:rsid w:val="00166324"/>
    <w:rsid w:val="00167973"/>
    <w:rsid w:val="00170952"/>
    <w:rsid w:val="001711AB"/>
    <w:rsid w:val="00173624"/>
    <w:rsid w:val="00177510"/>
    <w:rsid w:val="00183640"/>
    <w:rsid w:val="00185573"/>
    <w:rsid w:val="001862FF"/>
    <w:rsid w:val="00191589"/>
    <w:rsid w:val="00192197"/>
    <w:rsid w:val="00192B3C"/>
    <w:rsid w:val="00194332"/>
    <w:rsid w:val="001A2463"/>
    <w:rsid w:val="001A25B9"/>
    <w:rsid w:val="001A4BFA"/>
    <w:rsid w:val="001A4F60"/>
    <w:rsid w:val="001A5B84"/>
    <w:rsid w:val="001B1D97"/>
    <w:rsid w:val="001B29FD"/>
    <w:rsid w:val="001B4120"/>
    <w:rsid w:val="001B5C28"/>
    <w:rsid w:val="001C591B"/>
    <w:rsid w:val="001D36BA"/>
    <w:rsid w:val="001D36C9"/>
    <w:rsid w:val="001D3DB0"/>
    <w:rsid w:val="001D5CBD"/>
    <w:rsid w:val="001E64B6"/>
    <w:rsid w:val="001E76EB"/>
    <w:rsid w:val="001F308C"/>
    <w:rsid w:val="001F5C29"/>
    <w:rsid w:val="001F76EE"/>
    <w:rsid w:val="00203335"/>
    <w:rsid w:val="00204B74"/>
    <w:rsid w:val="0020676C"/>
    <w:rsid w:val="00207BB0"/>
    <w:rsid w:val="002102E7"/>
    <w:rsid w:val="00210E88"/>
    <w:rsid w:val="002122BC"/>
    <w:rsid w:val="00217557"/>
    <w:rsid w:val="002271CC"/>
    <w:rsid w:val="002273D4"/>
    <w:rsid w:val="00230D29"/>
    <w:rsid w:val="00233545"/>
    <w:rsid w:val="00234E7A"/>
    <w:rsid w:val="002352E4"/>
    <w:rsid w:val="0023630C"/>
    <w:rsid w:val="002418B7"/>
    <w:rsid w:val="002437AC"/>
    <w:rsid w:val="00244FCB"/>
    <w:rsid w:val="00245931"/>
    <w:rsid w:val="00251271"/>
    <w:rsid w:val="00253CE3"/>
    <w:rsid w:val="00255D54"/>
    <w:rsid w:val="00257AF6"/>
    <w:rsid w:val="00260C7D"/>
    <w:rsid w:val="00262B25"/>
    <w:rsid w:val="00263438"/>
    <w:rsid w:val="00266F54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408C"/>
    <w:rsid w:val="002A77A6"/>
    <w:rsid w:val="002A79C6"/>
    <w:rsid w:val="002B262F"/>
    <w:rsid w:val="002B2F3D"/>
    <w:rsid w:val="002B61CF"/>
    <w:rsid w:val="002B63ED"/>
    <w:rsid w:val="002B6478"/>
    <w:rsid w:val="002B6497"/>
    <w:rsid w:val="002C0BD2"/>
    <w:rsid w:val="002C53AC"/>
    <w:rsid w:val="002C5FB2"/>
    <w:rsid w:val="002D0C61"/>
    <w:rsid w:val="002D18AE"/>
    <w:rsid w:val="002D462E"/>
    <w:rsid w:val="002D5046"/>
    <w:rsid w:val="002D5E01"/>
    <w:rsid w:val="002E3A32"/>
    <w:rsid w:val="002E3AEE"/>
    <w:rsid w:val="002E5C11"/>
    <w:rsid w:val="002E614A"/>
    <w:rsid w:val="002E73BC"/>
    <w:rsid w:val="002F16DB"/>
    <w:rsid w:val="002F1BEC"/>
    <w:rsid w:val="002F57CA"/>
    <w:rsid w:val="00304206"/>
    <w:rsid w:val="00304441"/>
    <w:rsid w:val="003049EC"/>
    <w:rsid w:val="0030620A"/>
    <w:rsid w:val="003064F3"/>
    <w:rsid w:val="0030650A"/>
    <w:rsid w:val="00307554"/>
    <w:rsid w:val="00312943"/>
    <w:rsid w:val="003130FF"/>
    <w:rsid w:val="00324F4C"/>
    <w:rsid w:val="00326E8D"/>
    <w:rsid w:val="003272CA"/>
    <w:rsid w:val="003335A6"/>
    <w:rsid w:val="0033736F"/>
    <w:rsid w:val="0033749E"/>
    <w:rsid w:val="003403F3"/>
    <w:rsid w:val="00340BB2"/>
    <w:rsid w:val="00340C3B"/>
    <w:rsid w:val="00341DB3"/>
    <w:rsid w:val="00343443"/>
    <w:rsid w:val="00345DE1"/>
    <w:rsid w:val="00351BCD"/>
    <w:rsid w:val="00352126"/>
    <w:rsid w:val="00353A05"/>
    <w:rsid w:val="00354621"/>
    <w:rsid w:val="00360AAC"/>
    <w:rsid w:val="00367828"/>
    <w:rsid w:val="0037553B"/>
    <w:rsid w:val="00375DE4"/>
    <w:rsid w:val="003777EE"/>
    <w:rsid w:val="00377ED7"/>
    <w:rsid w:val="0038064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F53"/>
    <w:rsid w:val="00397133"/>
    <w:rsid w:val="003A351B"/>
    <w:rsid w:val="003B2165"/>
    <w:rsid w:val="003B4EB3"/>
    <w:rsid w:val="003B73C6"/>
    <w:rsid w:val="003B7548"/>
    <w:rsid w:val="003C5697"/>
    <w:rsid w:val="003C5712"/>
    <w:rsid w:val="003D0E94"/>
    <w:rsid w:val="003D405B"/>
    <w:rsid w:val="003D55C4"/>
    <w:rsid w:val="003E26B8"/>
    <w:rsid w:val="003E39B1"/>
    <w:rsid w:val="003E4E1A"/>
    <w:rsid w:val="003F024F"/>
    <w:rsid w:val="003F0BB6"/>
    <w:rsid w:val="003F1146"/>
    <w:rsid w:val="003F1925"/>
    <w:rsid w:val="003F2F2E"/>
    <w:rsid w:val="003F5E2E"/>
    <w:rsid w:val="003F691A"/>
    <w:rsid w:val="00400814"/>
    <w:rsid w:val="00402414"/>
    <w:rsid w:val="004026C4"/>
    <w:rsid w:val="00402B59"/>
    <w:rsid w:val="00403A2E"/>
    <w:rsid w:val="00405BD2"/>
    <w:rsid w:val="00405C7E"/>
    <w:rsid w:val="00406418"/>
    <w:rsid w:val="004110F6"/>
    <w:rsid w:val="00411C07"/>
    <w:rsid w:val="004255BC"/>
    <w:rsid w:val="004262D2"/>
    <w:rsid w:val="00430D76"/>
    <w:rsid w:val="004362C4"/>
    <w:rsid w:val="00440AED"/>
    <w:rsid w:val="00442DAE"/>
    <w:rsid w:val="00446B76"/>
    <w:rsid w:val="00447D8A"/>
    <w:rsid w:val="00452CCA"/>
    <w:rsid w:val="004553EF"/>
    <w:rsid w:val="0045669B"/>
    <w:rsid w:val="0045741B"/>
    <w:rsid w:val="004617BA"/>
    <w:rsid w:val="00464759"/>
    <w:rsid w:val="004652DD"/>
    <w:rsid w:val="00466905"/>
    <w:rsid w:val="00467223"/>
    <w:rsid w:val="00467A48"/>
    <w:rsid w:val="00470171"/>
    <w:rsid w:val="00470E1A"/>
    <w:rsid w:val="00474C2C"/>
    <w:rsid w:val="00480619"/>
    <w:rsid w:val="004825D0"/>
    <w:rsid w:val="00482E70"/>
    <w:rsid w:val="0048488E"/>
    <w:rsid w:val="0048587D"/>
    <w:rsid w:val="0049248D"/>
    <w:rsid w:val="0049274F"/>
    <w:rsid w:val="00494A1A"/>
    <w:rsid w:val="004953B5"/>
    <w:rsid w:val="0049606B"/>
    <w:rsid w:val="004961A7"/>
    <w:rsid w:val="004A1ED0"/>
    <w:rsid w:val="004A5700"/>
    <w:rsid w:val="004B0C27"/>
    <w:rsid w:val="004B38F5"/>
    <w:rsid w:val="004B3A7E"/>
    <w:rsid w:val="004B5F43"/>
    <w:rsid w:val="004B6836"/>
    <w:rsid w:val="004C2ECA"/>
    <w:rsid w:val="004C5739"/>
    <w:rsid w:val="004C786F"/>
    <w:rsid w:val="004D259C"/>
    <w:rsid w:val="004D4414"/>
    <w:rsid w:val="004E41B0"/>
    <w:rsid w:val="004E4F38"/>
    <w:rsid w:val="004E54DA"/>
    <w:rsid w:val="004E7A1E"/>
    <w:rsid w:val="004F245B"/>
    <w:rsid w:val="004F58F3"/>
    <w:rsid w:val="004F5CE8"/>
    <w:rsid w:val="004F5F99"/>
    <w:rsid w:val="00500062"/>
    <w:rsid w:val="00504846"/>
    <w:rsid w:val="00506890"/>
    <w:rsid w:val="005126F8"/>
    <w:rsid w:val="00517E61"/>
    <w:rsid w:val="0052413A"/>
    <w:rsid w:val="00524813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58B"/>
    <w:rsid w:val="0055563B"/>
    <w:rsid w:val="00557299"/>
    <w:rsid w:val="00560E1C"/>
    <w:rsid w:val="005622BF"/>
    <w:rsid w:val="00565A14"/>
    <w:rsid w:val="00566FF2"/>
    <w:rsid w:val="00567363"/>
    <w:rsid w:val="00567AA4"/>
    <w:rsid w:val="00571AFD"/>
    <w:rsid w:val="00575271"/>
    <w:rsid w:val="00595C60"/>
    <w:rsid w:val="00595D9F"/>
    <w:rsid w:val="00595F87"/>
    <w:rsid w:val="00596839"/>
    <w:rsid w:val="005A3062"/>
    <w:rsid w:val="005A4704"/>
    <w:rsid w:val="005A4D3E"/>
    <w:rsid w:val="005A5BF9"/>
    <w:rsid w:val="005A6DF7"/>
    <w:rsid w:val="005A71B6"/>
    <w:rsid w:val="005B2695"/>
    <w:rsid w:val="005B2A0F"/>
    <w:rsid w:val="005B4B9A"/>
    <w:rsid w:val="005B594C"/>
    <w:rsid w:val="005B6B98"/>
    <w:rsid w:val="005C0186"/>
    <w:rsid w:val="005C23E8"/>
    <w:rsid w:val="005C3C6B"/>
    <w:rsid w:val="005C3CE1"/>
    <w:rsid w:val="005C4304"/>
    <w:rsid w:val="005C6873"/>
    <w:rsid w:val="005C77DF"/>
    <w:rsid w:val="005D560A"/>
    <w:rsid w:val="005D5C4A"/>
    <w:rsid w:val="005D6215"/>
    <w:rsid w:val="005D671E"/>
    <w:rsid w:val="005E0449"/>
    <w:rsid w:val="005E21BB"/>
    <w:rsid w:val="005E66D7"/>
    <w:rsid w:val="00600415"/>
    <w:rsid w:val="00601471"/>
    <w:rsid w:val="0060395D"/>
    <w:rsid w:val="00604B38"/>
    <w:rsid w:val="0060545E"/>
    <w:rsid w:val="0061062A"/>
    <w:rsid w:val="00610870"/>
    <w:rsid w:val="00612A7C"/>
    <w:rsid w:val="00613C98"/>
    <w:rsid w:val="00614611"/>
    <w:rsid w:val="0061538F"/>
    <w:rsid w:val="0061581B"/>
    <w:rsid w:val="00622BF3"/>
    <w:rsid w:val="00626D2B"/>
    <w:rsid w:val="00627112"/>
    <w:rsid w:val="0062731E"/>
    <w:rsid w:val="00631709"/>
    <w:rsid w:val="00635E47"/>
    <w:rsid w:val="00636232"/>
    <w:rsid w:val="006363B9"/>
    <w:rsid w:val="00640292"/>
    <w:rsid w:val="00640D40"/>
    <w:rsid w:val="00641BD3"/>
    <w:rsid w:val="006441C0"/>
    <w:rsid w:val="0064540F"/>
    <w:rsid w:val="0064565A"/>
    <w:rsid w:val="00647411"/>
    <w:rsid w:val="0064743C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E76"/>
    <w:rsid w:val="00673CF9"/>
    <w:rsid w:val="00674F61"/>
    <w:rsid w:val="00682BF6"/>
    <w:rsid w:val="00682D5A"/>
    <w:rsid w:val="00683413"/>
    <w:rsid w:val="0068681F"/>
    <w:rsid w:val="00690A2A"/>
    <w:rsid w:val="006920F5"/>
    <w:rsid w:val="006931F1"/>
    <w:rsid w:val="00696F85"/>
    <w:rsid w:val="006A1BD5"/>
    <w:rsid w:val="006A3424"/>
    <w:rsid w:val="006A4833"/>
    <w:rsid w:val="006A5176"/>
    <w:rsid w:val="006B1D06"/>
    <w:rsid w:val="006B37D9"/>
    <w:rsid w:val="006B555A"/>
    <w:rsid w:val="006B7C68"/>
    <w:rsid w:val="006C3E1F"/>
    <w:rsid w:val="006C4AE8"/>
    <w:rsid w:val="006C5C7C"/>
    <w:rsid w:val="006D09DF"/>
    <w:rsid w:val="006D378B"/>
    <w:rsid w:val="006D5E5D"/>
    <w:rsid w:val="006D7D2B"/>
    <w:rsid w:val="006E0349"/>
    <w:rsid w:val="006E07ED"/>
    <w:rsid w:val="006E0C79"/>
    <w:rsid w:val="006E1C77"/>
    <w:rsid w:val="006E1D98"/>
    <w:rsid w:val="006E5955"/>
    <w:rsid w:val="006E6FAB"/>
    <w:rsid w:val="006F1116"/>
    <w:rsid w:val="006F2B38"/>
    <w:rsid w:val="006F6CE7"/>
    <w:rsid w:val="007015F3"/>
    <w:rsid w:val="00701A48"/>
    <w:rsid w:val="007125C8"/>
    <w:rsid w:val="00712620"/>
    <w:rsid w:val="007134A0"/>
    <w:rsid w:val="00714998"/>
    <w:rsid w:val="00717CD4"/>
    <w:rsid w:val="0072055E"/>
    <w:rsid w:val="007218BE"/>
    <w:rsid w:val="007235EA"/>
    <w:rsid w:val="00727BE7"/>
    <w:rsid w:val="0073054D"/>
    <w:rsid w:val="00731853"/>
    <w:rsid w:val="0073306B"/>
    <w:rsid w:val="0073448B"/>
    <w:rsid w:val="0073570C"/>
    <w:rsid w:val="007358F7"/>
    <w:rsid w:val="00736328"/>
    <w:rsid w:val="007374BF"/>
    <w:rsid w:val="007406B3"/>
    <w:rsid w:val="00742251"/>
    <w:rsid w:val="007425F0"/>
    <w:rsid w:val="0074393D"/>
    <w:rsid w:val="007459B5"/>
    <w:rsid w:val="007502E7"/>
    <w:rsid w:val="007503F6"/>
    <w:rsid w:val="00752090"/>
    <w:rsid w:val="00752E28"/>
    <w:rsid w:val="00753684"/>
    <w:rsid w:val="00753A4D"/>
    <w:rsid w:val="00754379"/>
    <w:rsid w:val="00755890"/>
    <w:rsid w:val="0076035D"/>
    <w:rsid w:val="00760386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75EB"/>
    <w:rsid w:val="007908F4"/>
    <w:rsid w:val="007921C1"/>
    <w:rsid w:val="00793A8A"/>
    <w:rsid w:val="00793FE4"/>
    <w:rsid w:val="00794098"/>
    <w:rsid w:val="007957C6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C017C"/>
    <w:rsid w:val="007C3D12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60D"/>
    <w:rsid w:val="007D72F1"/>
    <w:rsid w:val="007E070E"/>
    <w:rsid w:val="007E3A5F"/>
    <w:rsid w:val="007E3F9C"/>
    <w:rsid w:val="007E558A"/>
    <w:rsid w:val="007E61DF"/>
    <w:rsid w:val="007E6DB0"/>
    <w:rsid w:val="007F3552"/>
    <w:rsid w:val="007F35FD"/>
    <w:rsid w:val="007F553C"/>
    <w:rsid w:val="007F71EC"/>
    <w:rsid w:val="007F79DD"/>
    <w:rsid w:val="0080404A"/>
    <w:rsid w:val="00811CEE"/>
    <w:rsid w:val="0081247E"/>
    <w:rsid w:val="0081497E"/>
    <w:rsid w:val="00815AAC"/>
    <w:rsid w:val="00815E34"/>
    <w:rsid w:val="008165BC"/>
    <w:rsid w:val="00817895"/>
    <w:rsid w:val="00830584"/>
    <w:rsid w:val="00831BB7"/>
    <w:rsid w:val="00834901"/>
    <w:rsid w:val="00837051"/>
    <w:rsid w:val="00837B4D"/>
    <w:rsid w:val="00841D49"/>
    <w:rsid w:val="008430B0"/>
    <w:rsid w:val="00843349"/>
    <w:rsid w:val="00843A4D"/>
    <w:rsid w:val="00847C73"/>
    <w:rsid w:val="00851824"/>
    <w:rsid w:val="00851B73"/>
    <w:rsid w:val="0085291A"/>
    <w:rsid w:val="008537EC"/>
    <w:rsid w:val="00856BB4"/>
    <w:rsid w:val="008571DB"/>
    <w:rsid w:val="008574E1"/>
    <w:rsid w:val="0086029F"/>
    <w:rsid w:val="00864660"/>
    <w:rsid w:val="0086509D"/>
    <w:rsid w:val="00873C46"/>
    <w:rsid w:val="00875830"/>
    <w:rsid w:val="00891282"/>
    <w:rsid w:val="0089207D"/>
    <w:rsid w:val="00892703"/>
    <w:rsid w:val="00897A75"/>
    <w:rsid w:val="00897CB5"/>
    <w:rsid w:val="008B0AD6"/>
    <w:rsid w:val="008B4659"/>
    <w:rsid w:val="008B5290"/>
    <w:rsid w:val="008B66D5"/>
    <w:rsid w:val="008C619B"/>
    <w:rsid w:val="008C6794"/>
    <w:rsid w:val="008C79CF"/>
    <w:rsid w:val="008C7CE3"/>
    <w:rsid w:val="008D03BE"/>
    <w:rsid w:val="008D2E77"/>
    <w:rsid w:val="008D3631"/>
    <w:rsid w:val="008D5CB1"/>
    <w:rsid w:val="008E0DD2"/>
    <w:rsid w:val="008E3BCE"/>
    <w:rsid w:val="008E56EE"/>
    <w:rsid w:val="008E7476"/>
    <w:rsid w:val="008F30CB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86F"/>
    <w:rsid w:val="00921EA6"/>
    <w:rsid w:val="00936678"/>
    <w:rsid w:val="00937183"/>
    <w:rsid w:val="00940BBA"/>
    <w:rsid w:val="009429F6"/>
    <w:rsid w:val="00944067"/>
    <w:rsid w:val="00945900"/>
    <w:rsid w:val="00947C00"/>
    <w:rsid w:val="00947CF2"/>
    <w:rsid w:val="0095015F"/>
    <w:rsid w:val="00951179"/>
    <w:rsid w:val="00952003"/>
    <w:rsid w:val="009538A5"/>
    <w:rsid w:val="00955EF1"/>
    <w:rsid w:val="009602D4"/>
    <w:rsid w:val="00961E80"/>
    <w:rsid w:val="0096576C"/>
    <w:rsid w:val="00966D6E"/>
    <w:rsid w:val="00976B4E"/>
    <w:rsid w:val="00980744"/>
    <w:rsid w:val="00981A3E"/>
    <w:rsid w:val="00981FAF"/>
    <w:rsid w:val="0098289F"/>
    <w:rsid w:val="00983F31"/>
    <w:rsid w:val="00987509"/>
    <w:rsid w:val="00991BAE"/>
    <w:rsid w:val="00992B67"/>
    <w:rsid w:val="00993A3B"/>
    <w:rsid w:val="00995A96"/>
    <w:rsid w:val="00996E3E"/>
    <w:rsid w:val="009A04E7"/>
    <w:rsid w:val="009A086D"/>
    <w:rsid w:val="009A174A"/>
    <w:rsid w:val="009A25EF"/>
    <w:rsid w:val="009A41F6"/>
    <w:rsid w:val="009A7EAE"/>
    <w:rsid w:val="009A7F8B"/>
    <w:rsid w:val="009B280F"/>
    <w:rsid w:val="009C2CD3"/>
    <w:rsid w:val="009C5111"/>
    <w:rsid w:val="009C78A3"/>
    <w:rsid w:val="009D2705"/>
    <w:rsid w:val="009D3875"/>
    <w:rsid w:val="009D50EB"/>
    <w:rsid w:val="009D78E3"/>
    <w:rsid w:val="009D7F79"/>
    <w:rsid w:val="009E1D79"/>
    <w:rsid w:val="009E3E67"/>
    <w:rsid w:val="009E62C4"/>
    <w:rsid w:val="009F2C23"/>
    <w:rsid w:val="009F7522"/>
    <w:rsid w:val="00A0028C"/>
    <w:rsid w:val="00A035ED"/>
    <w:rsid w:val="00A039BE"/>
    <w:rsid w:val="00A04A73"/>
    <w:rsid w:val="00A0787D"/>
    <w:rsid w:val="00A15055"/>
    <w:rsid w:val="00A156E7"/>
    <w:rsid w:val="00A15D68"/>
    <w:rsid w:val="00A249DE"/>
    <w:rsid w:val="00A25D94"/>
    <w:rsid w:val="00A273AD"/>
    <w:rsid w:val="00A33A11"/>
    <w:rsid w:val="00A33F20"/>
    <w:rsid w:val="00A343E6"/>
    <w:rsid w:val="00A35579"/>
    <w:rsid w:val="00A36E29"/>
    <w:rsid w:val="00A43400"/>
    <w:rsid w:val="00A51F2F"/>
    <w:rsid w:val="00A56028"/>
    <w:rsid w:val="00A61DEF"/>
    <w:rsid w:val="00A63371"/>
    <w:rsid w:val="00A637A9"/>
    <w:rsid w:val="00A649FD"/>
    <w:rsid w:val="00A66D48"/>
    <w:rsid w:val="00A71A05"/>
    <w:rsid w:val="00A72C6F"/>
    <w:rsid w:val="00A759DB"/>
    <w:rsid w:val="00A803EF"/>
    <w:rsid w:val="00A80475"/>
    <w:rsid w:val="00A82063"/>
    <w:rsid w:val="00A82B49"/>
    <w:rsid w:val="00A846C5"/>
    <w:rsid w:val="00A855C9"/>
    <w:rsid w:val="00A85A11"/>
    <w:rsid w:val="00A865AB"/>
    <w:rsid w:val="00A86D83"/>
    <w:rsid w:val="00A91F60"/>
    <w:rsid w:val="00A93BE4"/>
    <w:rsid w:val="00A97CAF"/>
    <w:rsid w:val="00AA2225"/>
    <w:rsid w:val="00AA7133"/>
    <w:rsid w:val="00AB1977"/>
    <w:rsid w:val="00AB4A9D"/>
    <w:rsid w:val="00AB6600"/>
    <w:rsid w:val="00AB765A"/>
    <w:rsid w:val="00AC335F"/>
    <w:rsid w:val="00AC57E4"/>
    <w:rsid w:val="00AC6B52"/>
    <w:rsid w:val="00AC6B7B"/>
    <w:rsid w:val="00AC7ACB"/>
    <w:rsid w:val="00AC7F81"/>
    <w:rsid w:val="00AD0DE5"/>
    <w:rsid w:val="00AD15B9"/>
    <w:rsid w:val="00AD6B23"/>
    <w:rsid w:val="00AE252C"/>
    <w:rsid w:val="00AE2F91"/>
    <w:rsid w:val="00AE3174"/>
    <w:rsid w:val="00AE3745"/>
    <w:rsid w:val="00AE6D61"/>
    <w:rsid w:val="00AF7014"/>
    <w:rsid w:val="00AF7512"/>
    <w:rsid w:val="00AF79A7"/>
    <w:rsid w:val="00B07A1A"/>
    <w:rsid w:val="00B07F33"/>
    <w:rsid w:val="00B12BEE"/>
    <w:rsid w:val="00B13E38"/>
    <w:rsid w:val="00B16C48"/>
    <w:rsid w:val="00B17C38"/>
    <w:rsid w:val="00B23383"/>
    <w:rsid w:val="00B243ED"/>
    <w:rsid w:val="00B25EAC"/>
    <w:rsid w:val="00B25FCD"/>
    <w:rsid w:val="00B35A5C"/>
    <w:rsid w:val="00B35BD7"/>
    <w:rsid w:val="00B45273"/>
    <w:rsid w:val="00B5362B"/>
    <w:rsid w:val="00B53826"/>
    <w:rsid w:val="00B5385E"/>
    <w:rsid w:val="00B56CBD"/>
    <w:rsid w:val="00B56FBD"/>
    <w:rsid w:val="00B60449"/>
    <w:rsid w:val="00B60EFD"/>
    <w:rsid w:val="00B622C1"/>
    <w:rsid w:val="00B6244B"/>
    <w:rsid w:val="00B65A74"/>
    <w:rsid w:val="00B6653D"/>
    <w:rsid w:val="00B73DF4"/>
    <w:rsid w:val="00B7422C"/>
    <w:rsid w:val="00B75BEE"/>
    <w:rsid w:val="00B76BBD"/>
    <w:rsid w:val="00B804EC"/>
    <w:rsid w:val="00B80732"/>
    <w:rsid w:val="00B8319E"/>
    <w:rsid w:val="00B8674C"/>
    <w:rsid w:val="00B91FB3"/>
    <w:rsid w:val="00B92FB4"/>
    <w:rsid w:val="00B93E05"/>
    <w:rsid w:val="00B93FCB"/>
    <w:rsid w:val="00B95FC3"/>
    <w:rsid w:val="00B963C1"/>
    <w:rsid w:val="00B97355"/>
    <w:rsid w:val="00BA0DD6"/>
    <w:rsid w:val="00BB12EA"/>
    <w:rsid w:val="00BB3DA7"/>
    <w:rsid w:val="00BB72BC"/>
    <w:rsid w:val="00BB7EBA"/>
    <w:rsid w:val="00BC19A4"/>
    <w:rsid w:val="00BC2ADB"/>
    <w:rsid w:val="00BC3312"/>
    <w:rsid w:val="00BC334F"/>
    <w:rsid w:val="00BC71A1"/>
    <w:rsid w:val="00BD07E0"/>
    <w:rsid w:val="00BD4485"/>
    <w:rsid w:val="00BD5E34"/>
    <w:rsid w:val="00BD702D"/>
    <w:rsid w:val="00BE3B6A"/>
    <w:rsid w:val="00BE6702"/>
    <w:rsid w:val="00BE7593"/>
    <w:rsid w:val="00BF1792"/>
    <w:rsid w:val="00BF1F08"/>
    <w:rsid w:val="00BF2EA8"/>
    <w:rsid w:val="00BF363D"/>
    <w:rsid w:val="00BF3DA9"/>
    <w:rsid w:val="00C01BBD"/>
    <w:rsid w:val="00C04F0B"/>
    <w:rsid w:val="00C05F93"/>
    <w:rsid w:val="00C063FC"/>
    <w:rsid w:val="00C065F5"/>
    <w:rsid w:val="00C10B69"/>
    <w:rsid w:val="00C110B4"/>
    <w:rsid w:val="00C11E59"/>
    <w:rsid w:val="00C141F3"/>
    <w:rsid w:val="00C209F8"/>
    <w:rsid w:val="00C21304"/>
    <w:rsid w:val="00C23D24"/>
    <w:rsid w:val="00C32325"/>
    <w:rsid w:val="00C328A9"/>
    <w:rsid w:val="00C3314E"/>
    <w:rsid w:val="00C33CA2"/>
    <w:rsid w:val="00C355F2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70021"/>
    <w:rsid w:val="00C70A46"/>
    <w:rsid w:val="00C72DEE"/>
    <w:rsid w:val="00C74904"/>
    <w:rsid w:val="00C75045"/>
    <w:rsid w:val="00C803DD"/>
    <w:rsid w:val="00C81B4E"/>
    <w:rsid w:val="00C83533"/>
    <w:rsid w:val="00C839C7"/>
    <w:rsid w:val="00C844A0"/>
    <w:rsid w:val="00C8525D"/>
    <w:rsid w:val="00C9038C"/>
    <w:rsid w:val="00C90862"/>
    <w:rsid w:val="00C90F24"/>
    <w:rsid w:val="00C93724"/>
    <w:rsid w:val="00C93E17"/>
    <w:rsid w:val="00C953B0"/>
    <w:rsid w:val="00CA0B87"/>
    <w:rsid w:val="00CA13DB"/>
    <w:rsid w:val="00CA3288"/>
    <w:rsid w:val="00CA4B3C"/>
    <w:rsid w:val="00CA64E3"/>
    <w:rsid w:val="00CB0BD8"/>
    <w:rsid w:val="00CB0E85"/>
    <w:rsid w:val="00CB28BC"/>
    <w:rsid w:val="00CB42EA"/>
    <w:rsid w:val="00CB48DD"/>
    <w:rsid w:val="00CB6CBE"/>
    <w:rsid w:val="00CC059D"/>
    <w:rsid w:val="00CC2000"/>
    <w:rsid w:val="00CC223A"/>
    <w:rsid w:val="00CC254A"/>
    <w:rsid w:val="00CC525D"/>
    <w:rsid w:val="00CC63CB"/>
    <w:rsid w:val="00CC690D"/>
    <w:rsid w:val="00CD7D81"/>
    <w:rsid w:val="00CE1323"/>
    <w:rsid w:val="00CE3622"/>
    <w:rsid w:val="00CE510F"/>
    <w:rsid w:val="00CF006E"/>
    <w:rsid w:val="00CF1A28"/>
    <w:rsid w:val="00CF233B"/>
    <w:rsid w:val="00CF239B"/>
    <w:rsid w:val="00CF4822"/>
    <w:rsid w:val="00CF54DC"/>
    <w:rsid w:val="00CF5639"/>
    <w:rsid w:val="00CF690F"/>
    <w:rsid w:val="00D00DE8"/>
    <w:rsid w:val="00D02DBB"/>
    <w:rsid w:val="00D057A2"/>
    <w:rsid w:val="00D05B67"/>
    <w:rsid w:val="00D06B23"/>
    <w:rsid w:val="00D06D1F"/>
    <w:rsid w:val="00D1075E"/>
    <w:rsid w:val="00D11C02"/>
    <w:rsid w:val="00D1257E"/>
    <w:rsid w:val="00D144FD"/>
    <w:rsid w:val="00D20A49"/>
    <w:rsid w:val="00D22347"/>
    <w:rsid w:val="00D2247C"/>
    <w:rsid w:val="00D2555D"/>
    <w:rsid w:val="00D27BFF"/>
    <w:rsid w:val="00D33263"/>
    <w:rsid w:val="00D33FCA"/>
    <w:rsid w:val="00D37023"/>
    <w:rsid w:val="00D52650"/>
    <w:rsid w:val="00D538AB"/>
    <w:rsid w:val="00D54E67"/>
    <w:rsid w:val="00D56448"/>
    <w:rsid w:val="00D61FED"/>
    <w:rsid w:val="00D67E1C"/>
    <w:rsid w:val="00D745C0"/>
    <w:rsid w:val="00D74FF0"/>
    <w:rsid w:val="00D80D65"/>
    <w:rsid w:val="00D81AB0"/>
    <w:rsid w:val="00D8335A"/>
    <w:rsid w:val="00D85213"/>
    <w:rsid w:val="00D85AAE"/>
    <w:rsid w:val="00D87021"/>
    <w:rsid w:val="00D909A7"/>
    <w:rsid w:val="00D94C28"/>
    <w:rsid w:val="00D97242"/>
    <w:rsid w:val="00D972D1"/>
    <w:rsid w:val="00DA4E43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6F7"/>
    <w:rsid w:val="00DC77CD"/>
    <w:rsid w:val="00DD3439"/>
    <w:rsid w:val="00DD7001"/>
    <w:rsid w:val="00DD7894"/>
    <w:rsid w:val="00DE5C9D"/>
    <w:rsid w:val="00DE63FF"/>
    <w:rsid w:val="00DF0F32"/>
    <w:rsid w:val="00DF1CF0"/>
    <w:rsid w:val="00DF2D82"/>
    <w:rsid w:val="00DF3BD5"/>
    <w:rsid w:val="00E020E1"/>
    <w:rsid w:val="00E05F98"/>
    <w:rsid w:val="00E11920"/>
    <w:rsid w:val="00E131DF"/>
    <w:rsid w:val="00E159C8"/>
    <w:rsid w:val="00E203BA"/>
    <w:rsid w:val="00E20E2B"/>
    <w:rsid w:val="00E2253B"/>
    <w:rsid w:val="00E23472"/>
    <w:rsid w:val="00E23A8C"/>
    <w:rsid w:val="00E24C05"/>
    <w:rsid w:val="00E27EF9"/>
    <w:rsid w:val="00E31602"/>
    <w:rsid w:val="00E31F0A"/>
    <w:rsid w:val="00E3232F"/>
    <w:rsid w:val="00E32BC0"/>
    <w:rsid w:val="00E337F1"/>
    <w:rsid w:val="00E35FEA"/>
    <w:rsid w:val="00E363A6"/>
    <w:rsid w:val="00E37EA3"/>
    <w:rsid w:val="00E40686"/>
    <w:rsid w:val="00E44DF1"/>
    <w:rsid w:val="00E453AB"/>
    <w:rsid w:val="00E46B37"/>
    <w:rsid w:val="00E502AE"/>
    <w:rsid w:val="00E50D20"/>
    <w:rsid w:val="00E5129F"/>
    <w:rsid w:val="00E53FC9"/>
    <w:rsid w:val="00E60047"/>
    <w:rsid w:val="00E66A2B"/>
    <w:rsid w:val="00E677F5"/>
    <w:rsid w:val="00E67C89"/>
    <w:rsid w:val="00E70039"/>
    <w:rsid w:val="00E70FDF"/>
    <w:rsid w:val="00E717D0"/>
    <w:rsid w:val="00E759A2"/>
    <w:rsid w:val="00E76919"/>
    <w:rsid w:val="00E823B9"/>
    <w:rsid w:val="00E83CBB"/>
    <w:rsid w:val="00E85150"/>
    <w:rsid w:val="00E912A2"/>
    <w:rsid w:val="00E91BF5"/>
    <w:rsid w:val="00E92A26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3CFD"/>
    <w:rsid w:val="00EC4AFE"/>
    <w:rsid w:val="00EC56A2"/>
    <w:rsid w:val="00EC59F0"/>
    <w:rsid w:val="00ED254C"/>
    <w:rsid w:val="00ED37D5"/>
    <w:rsid w:val="00ED3D84"/>
    <w:rsid w:val="00ED4D47"/>
    <w:rsid w:val="00ED7816"/>
    <w:rsid w:val="00EE0EB7"/>
    <w:rsid w:val="00EE3267"/>
    <w:rsid w:val="00EE426B"/>
    <w:rsid w:val="00EE5D11"/>
    <w:rsid w:val="00EE6BC7"/>
    <w:rsid w:val="00EF0FA2"/>
    <w:rsid w:val="00EF2D9E"/>
    <w:rsid w:val="00EF6DA7"/>
    <w:rsid w:val="00EF7B76"/>
    <w:rsid w:val="00F01C9F"/>
    <w:rsid w:val="00F1179E"/>
    <w:rsid w:val="00F1346B"/>
    <w:rsid w:val="00F145B4"/>
    <w:rsid w:val="00F15039"/>
    <w:rsid w:val="00F15715"/>
    <w:rsid w:val="00F17308"/>
    <w:rsid w:val="00F217C9"/>
    <w:rsid w:val="00F23017"/>
    <w:rsid w:val="00F23D58"/>
    <w:rsid w:val="00F24DCE"/>
    <w:rsid w:val="00F24E97"/>
    <w:rsid w:val="00F256BF"/>
    <w:rsid w:val="00F300DB"/>
    <w:rsid w:val="00F313EA"/>
    <w:rsid w:val="00F31E0D"/>
    <w:rsid w:val="00F37791"/>
    <w:rsid w:val="00F4042F"/>
    <w:rsid w:val="00F42C3A"/>
    <w:rsid w:val="00F4423A"/>
    <w:rsid w:val="00F44813"/>
    <w:rsid w:val="00F45BB8"/>
    <w:rsid w:val="00F4657E"/>
    <w:rsid w:val="00F46EFB"/>
    <w:rsid w:val="00F4751D"/>
    <w:rsid w:val="00F50C45"/>
    <w:rsid w:val="00F5129B"/>
    <w:rsid w:val="00F52082"/>
    <w:rsid w:val="00F54A0B"/>
    <w:rsid w:val="00F54CEE"/>
    <w:rsid w:val="00F552FD"/>
    <w:rsid w:val="00F56324"/>
    <w:rsid w:val="00F576C5"/>
    <w:rsid w:val="00F60506"/>
    <w:rsid w:val="00F60656"/>
    <w:rsid w:val="00F60C24"/>
    <w:rsid w:val="00F61AE5"/>
    <w:rsid w:val="00F66883"/>
    <w:rsid w:val="00F7357D"/>
    <w:rsid w:val="00F741BF"/>
    <w:rsid w:val="00F75E59"/>
    <w:rsid w:val="00F812C2"/>
    <w:rsid w:val="00F821BF"/>
    <w:rsid w:val="00F84B76"/>
    <w:rsid w:val="00F918FA"/>
    <w:rsid w:val="00F924DC"/>
    <w:rsid w:val="00F92821"/>
    <w:rsid w:val="00F9439D"/>
    <w:rsid w:val="00F94C02"/>
    <w:rsid w:val="00F969E9"/>
    <w:rsid w:val="00F9764E"/>
    <w:rsid w:val="00FA0035"/>
    <w:rsid w:val="00FA047F"/>
    <w:rsid w:val="00FA1705"/>
    <w:rsid w:val="00FA656D"/>
    <w:rsid w:val="00FA7CF9"/>
    <w:rsid w:val="00FB1579"/>
    <w:rsid w:val="00FB3160"/>
    <w:rsid w:val="00FB33B2"/>
    <w:rsid w:val="00FB6E35"/>
    <w:rsid w:val="00FB7BC1"/>
    <w:rsid w:val="00FC022D"/>
    <w:rsid w:val="00FC16DA"/>
    <w:rsid w:val="00FC19D6"/>
    <w:rsid w:val="00FC2DF1"/>
    <w:rsid w:val="00FC33B8"/>
    <w:rsid w:val="00FC7C7F"/>
    <w:rsid w:val="00FD03B7"/>
    <w:rsid w:val="00FD299D"/>
    <w:rsid w:val="00FD2C3C"/>
    <w:rsid w:val="00FD5799"/>
    <w:rsid w:val="00FD5F49"/>
    <w:rsid w:val="00FD6DD8"/>
    <w:rsid w:val="00FE2B2C"/>
    <w:rsid w:val="00FE2B6A"/>
    <w:rsid w:val="00FE6916"/>
    <w:rsid w:val="00FE773D"/>
    <w:rsid w:val="00FE7831"/>
    <w:rsid w:val="00FF3E0E"/>
    <w:rsid w:val="00FF443F"/>
    <w:rsid w:val="00FF6391"/>
    <w:rsid w:val="00FF661B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8834542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34542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3720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88422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E74-EA06-4043-A0C3-46EFC6FE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24</Pages>
  <Words>6487</Words>
  <Characters>36977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_MamichevaTV</cp:lastModifiedBy>
  <cp:revision>151</cp:revision>
  <cp:lastPrinted>2020-09-22T10:39:00Z</cp:lastPrinted>
  <dcterms:created xsi:type="dcterms:W3CDTF">2020-06-30T08:48:00Z</dcterms:created>
  <dcterms:modified xsi:type="dcterms:W3CDTF">2020-09-24T04:47:00Z</dcterms:modified>
</cp:coreProperties>
</file>