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7" w:rsidRDefault="0002593B" w:rsidP="00C16BEF">
      <w:pPr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       </w:t>
      </w:r>
    </w:p>
    <w:p w:rsidR="00BE5396" w:rsidRDefault="00BE5396" w:rsidP="00BE5396">
      <w:pPr>
        <w:jc w:val="center"/>
        <w:rPr>
          <w:lang w:val="ru-RU"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46956372" r:id="rId9"/>
        </w:object>
      </w:r>
    </w:p>
    <w:p w:rsidR="00BE5396" w:rsidRPr="00BE5396" w:rsidRDefault="00BE5396" w:rsidP="00BE5396">
      <w:pPr>
        <w:jc w:val="center"/>
        <w:rPr>
          <w:lang w:val="ru-RU" w:eastAsia="en-US"/>
        </w:rPr>
      </w:pP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  <w:r w:rsidRPr="00BE5396">
        <w:rPr>
          <w:b/>
          <w:sz w:val="28"/>
          <w:szCs w:val="28"/>
          <w:lang w:val="ru-RU"/>
        </w:rPr>
        <w:t>АДМИНИСТРАЦИЯ</w:t>
      </w: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  <w:r w:rsidRPr="00BE5396">
        <w:rPr>
          <w:b/>
          <w:sz w:val="28"/>
          <w:szCs w:val="28"/>
          <w:lang w:val="ru-RU"/>
        </w:rPr>
        <w:t xml:space="preserve"> ГОРОДСКОГО ПОСЕЛЕНИЯ ЛЯНТОР</w:t>
      </w: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  <w:r w:rsidRPr="00BE5396">
        <w:rPr>
          <w:b/>
          <w:sz w:val="28"/>
          <w:szCs w:val="28"/>
          <w:lang w:val="ru-RU"/>
        </w:rPr>
        <w:t>Сургутского района</w:t>
      </w: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  <w:r w:rsidRPr="00BE5396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</w:p>
    <w:p w:rsidR="00BE5396" w:rsidRPr="00BE5396" w:rsidRDefault="00BE5396" w:rsidP="00BE5396">
      <w:pPr>
        <w:jc w:val="center"/>
        <w:rPr>
          <w:b/>
          <w:sz w:val="28"/>
          <w:szCs w:val="28"/>
          <w:lang w:val="ru-RU"/>
        </w:rPr>
      </w:pPr>
      <w:r w:rsidRPr="00BE5396">
        <w:rPr>
          <w:b/>
          <w:sz w:val="28"/>
          <w:szCs w:val="28"/>
          <w:lang w:val="ru-RU"/>
        </w:rPr>
        <w:t>ПОСТАНОВЛЕНИЕ</w:t>
      </w:r>
    </w:p>
    <w:p w:rsidR="00BE5396" w:rsidRDefault="00BE5396" w:rsidP="00BE539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A54BB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DA54BB">
        <w:rPr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                                                 </w:t>
      </w:r>
    </w:p>
    <w:p w:rsidR="00BE5396" w:rsidRDefault="00BE5396" w:rsidP="00BE5396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F71F96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02593B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0.0</w:t>
            </w:r>
            <w:r w:rsidR="0002593B">
              <w:rPr>
                <w:rFonts w:eastAsia="Calibri"/>
                <w:sz w:val="28"/>
                <w:szCs w:val="28"/>
                <w:lang w:val="ru-RU"/>
              </w:rPr>
              <w:t>6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.2016 № </w:t>
            </w:r>
            <w:r w:rsidR="0002593B">
              <w:rPr>
                <w:rFonts w:eastAsia="Calibri"/>
                <w:sz w:val="28"/>
                <w:szCs w:val="28"/>
                <w:lang w:val="ru-RU"/>
              </w:rPr>
              <w:t>528</w:t>
            </w:r>
          </w:p>
        </w:tc>
      </w:tr>
    </w:tbl>
    <w:p w:rsidR="00C16BEF" w:rsidRPr="00C16BEF" w:rsidRDefault="00C16BEF" w:rsidP="00F71F96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F71F9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соответствии с</w:t>
      </w:r>
      <w:r w:rsidR="0021526E">
        <w:rPr>
          <w:sz w:val="28"/>
          <w:szCs w:val="28"/>
          <w:lang w:val="ru-RU"/>
        </w:rPr>
        <w:t>о</w:t>
      </w:r>
      <w:r w:rsidRPr="00ED6134">
        <w:rPr>
          <w:sz w:val="28"/>
          <w:szCs w:val="28"/>
          <w:lang w:val="ru-RU"/>
        </w:rPr>
        <w:t xml:space="preserve"> стать</w:t>
      </w:r>
      <w:r w:rsidR="0021526E">
        <w:rPr>
          <w:sz w:val="28"/>
          <w:szCs w:val="28"/>
          <w:lang w:val="ru-RU"/>
        </w:rPr>
        <w:t>ей</w:t>
      </w:r>
      <w:r w:rsidRPr="00ED6134">
        <w:rPr>
          <w:sz w:val="28"/>
          <w:szCs w:val="28"/>
          <w:lang w:val="ru-RU"/>
        </w:rPr>
        <w:t xml:space="preserve"> 26 Федерального закона от 05.04.2013 N 44-ФЗ «О контрактной системе в сфере закупок товаров, работ, услуг для государственных и муниципальных нужд»</w:t>
      </w:r>
      <w:r>
        <w:rPr>
          <w:sz w:val="28"/>
          <w:szCs w:val="28"/>
          <w:lang w:val="ru-RU"/>
        </w:rPr>
        <w:t>, 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>
        <w:rPr>
          <w:sz w:val="28"/>
          <w:szCs w:val="28"/>
          <w:lang w:val="ru-RU"/>
        </w:rPr>
        <w:t xml:space="preserve">муниципальных </w:t>
      </w:r>
      <w:r w:rsidR="00C57EEA">
        <w:rPr>
          <w:sz w:val="28"/>
          <w:szCs w:val="28"/>
          <w:lang w:val="ru-RU"/>
        </w:rPr>
        <w:t>нормативных</w:t>
      </w:r>
      <w:r w:rsidR="00074080">
        <w:rPr>
          <w:sz w:val="28"/>
          <w:szCs w:val="28"/>
          <w:lang w:val="ru-RU"/>
        </w:rPr>
        <w:t xml:space="preserve"> правовых актов </w:t>
      </w:r>
      <w:r w:rsidR="00726BAA" w:rsidRPr="00505D5F">
        <w:rPr>
          <w:sz w:val="28"/>
          <w:szCs w:val="28"/>
          <w:lang w:val="ru-RU"/>
        </w:rPr>
        <w:t xml:space="preserve">в </w:t>
      </w:r>
      <w:r w:rsidR="00C16BEF"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="00C16BEF"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F71F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02593B" w:rsidRPr="0002593B">
        <w:rPr>
          <w:sz w:val="28"/>
          <w:szCs w:val="28"/>
          <w:lang w:val="ru-RU"/>
        </w:rPr>
        <w:t xml:space="preserve">от 20.06.2016 № 528 </w:t>
      </w:r>
      <w:r w:rsidR="00820FC9" w:rsidRPr="0014139D">
        <w:rPr>
          <w:sz w:val="28"/>
          <w:szCs w:val="28"/>
          <w:lang w:val="ru-RU"/>
        </w:rPr>
        <w:t>«</w:t>
      </w:r>
      <w:r w:rsidR="0002593B" w:rsidRPr="0002593B">
        <w:rPr>
          <w:sz w:val="28"/>
          <w:szCs w:val="28"/>
          <w:lang w:val="ru-RU"/>
        </w:rPr>
        <w:t>Об утверждении Положения об органе,  уполномоченном  на определение поставщиков (подрядчиков, исполнителей) для заказчиков, и порядке его взаимодействия с заказчиками</w:t>
      </w:r>
      <w:r w:rsidR="00820FC9" w:rsidRPr="0014139D">
        <w:rPr>
          <w:sz w:val="28"/>
          <w:szCs w:val="28"/>
          <w:lang w:val="ru-RU"/>
        </w:rPr>
        <w:t xml:space="preserve">» (далее – </w:t>
      </w:r>
      <w:r w:rsidR="00505D5F" w:rsidRPr="0014139D">
        <w:rPr>
          <w:sz w:val="28"/>
          <w:szCs w:val="28"/>
          <w:lang w:val="ru-RU"/>
        </w:rPr>
        <w:t>постановл</w:t>
      </w:r>
      <w:r w:rsidR="00820FC9" w:rsidRPr="0014139D">
        <w:rPr>
          <w:sz w:val="28"/>
          <w:szCs w:val="28"/>
          <w:lang w:val="ru-RU"/>
        </w:rPr>
        <w:t xml:space="preserve">ение)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407BA1" w:rsidRPr="00407BA1" w:rsidRDefault="0014139D" w:rsidP="00F71F96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 xml:space="preserve"> </w:t>
      </w:r>
      <w:hyperlink r:id="rId10" w:history="1"/>
      <w:r w:rsidR="007607EC" w:rsidRPr="007607EC">
        <w:rPr>
          <w:color w:val="000000"/>
          <w:sz w:val="28"/>
          <w:szCs w:val="28"/>
          <w:lang w:val="ru-RU"/>
        </w:rPr>
        <w:t xml:space="preserve"> </w:t>
      </w:r>
      <w:r w:rsidR="00BF4BA7">
        <w:rPr>
          <w:sz w:val="28"/>
          <w:szCs w:val="28"/>
          <w:lang w:val="ru-RU"/>
        </w:rPr>
        <w:t xml:space="preserve">Пункт </w:t>
      </w:r>
      <w:r w:rsidR="007607EC">
        <w:rPr>
          <w:sz w:val="28"/>
          <w:szCs w:val="28"/>
          <w:lang w:val="ru-RU"/>
        </w:rPr>
        <w:t>1</w:t>
      </w:r>
      <w:r w:rsidR="007607EC" w:rsidRPr="007607EC">
        <w:rPr>
          <w:sz w:val="28"/>
          <w:szCs w:val="28"/>
          <w:lang w:val="ru-RU"/>
        </w:rPr>
        <w:t xml:space="preserve"> </w:t>
      </w:r>
      <w:r w:rsidR="00670B7B">
        <w:rPr>
          <w:sz w:val="28"/>
          <w:szCs w:val="28"/>
          <w:lang w:val="ru-RU"/>
        </w:rPr>
        <w:t xml:space="preserve">постановления </w:t>
      </w:r>
      <w:r w:rsidR="00407BA1" w:rsidRPr="00407BA1">
        <w:rPr>
          <w:sz w:val="28"/>
          <w:szCs w:val="28"/>
          <w:lang w:val="ru-RU"/>
        </w:rPr>
        <w:t>изложить в следующей редакции</w:t>
      </w:r>
      <w:r w:rsidR="00407BA1">
        <w:rPr>
          <w:sz w:val="28"/>
          <w:szCs w:val="28"/>
          <w:lang w:val="ru-RU"/>
        </w:rPr>
        <w:t>:</w:t>
      </w:r>
    </w:p>
    <w:p w:rsidR="00ED6134" w:rsidRDefault="007607EC" w:rsidP="00F71F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="00407BA1">
        <w:rPr>
          <w:sz w:val="28"/>
          <w:szCs w:val="28"/>
          <w:lang w:val="ru-RU"/>
        </w:rPr>
        <w:t xml:space="preserve"> </w:t>
      </w:r>
      <w:r w:rsidR="00BF4BA7">
        <w:rPr>
          <w:sz w:val="28"/>
          <w:szCs w:val="28"/>
          <w:lang w:val="ru-RU"/>
        </w:rPr>
        <w:t xml:space="preserve">Определить </w:t>
      </w:r>
      <w:r w:rsidR="00ED6134">
        <w:rPr>
          <w:sz w:val="28"/>
          <w:szCs w:val="28"/>
          <w:lang w:val="ru-RU"/>
        </w:rPr>
        <w:t xml:space="preserve">Администрацию городского поселения Лянтор органом, уполномоченным </w:t>
      </w:r>
      <w:r w:rsidR="00ED6134" w:rsidRPr="00ED6134">
        <w:rPr>
          <w:sz w:val="28"/>
          <w:szCs w:val="28"/>
          <w:lang w:val="ru-RU"/>
        </w:rPr>
        <w:t>на определение поставщиков (подрядчиков, исполнителей)</w:t>
      </w:r>
      <w:r w:rsidR="00ED6134">
        <w:rPr>
          <w:sz w:val="28"/>
          <w:szCs w:val="28"/>
          <w:lang w:val="ru-RU"/>
        </w:rPr>
        <w:t xml:space="preserve"> для </w:t>
      </w:r>
      <w:r w:rsidR="00ED6134" w:rsidRPr="007607EC">
        <w:rPr>
          <w:sz w:val="28"/>
          <w:szCs w:val="28"/>
          <w:lang w:val="ru-RU"/>
        </w:rPr>
        <w:t>органов местного самоуправления городского поселения Лянтор, муниципальных казенных учреждений, муниципальных бюджетных учреждений</w:t>
      </w:r>
      <w:r w:rsidR="00670B7B">
        <w:rPr>
          <w:sz w:val="28"/>
          <w:szCs w:val="28"/>
          <w:lang w:val="ru-RU"/>
        </w:rPr>
        <w:t>, муниципальных автономных учреждений</w:t>
      </w:r>
      <w:r w:rsidR="00ED6134" w:rsidRPr="007607EC">
        <w:rPr>
          <w:sz w:val="28"/>
          <w:szCs w:val="28"/>
          <w:lang w:val="ru-RU"/>
        </w:rPr>
        <w:t xml:space="preserve"> городского поселения Лянтор и иных юридических лиц, не являющихся муниципальными учреждениями и муниципальными унитарными предприятиями городского поселения Лянтор</w:t>
      </w:r>
      <w:r w:rsidR="00ED6134">
        <w:rPr>
          <w:sz w:val="28"/>
          <w:szCs w:val="28"/>
          <w:lang w:val="ru-RU"/>
        </w:rPr>
        <w:t>.</w:t>
      </w:r>
    </w:p>
    <w:p w:rsidR="00C57EEA" w:rsidRDefault="007607EC" w:rsidP="00F71F9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607EC">
        <w:rPr>
          <w:sz w:val="28"/>
          <w:szCs w:val="28"/>
          <w:lang w:val="ru-RU"/>
        </w:rPr>
        <w:t>Установить, что муниципальные унитарные предприятия городского поселения Лянтор осуществляют полномочия заказчика закупок товаров, работ, услуг для обеспечения муниципальных нужд самостоятельно.</w:t>
      </w:r>
      <w:r>
        <w:rPr>
          <w:sz w:val="28"/>
          <w:szCs w:val="28"/>
          <w:lang w:val="ru-RU"/>
        </w:rPr>
        <w:t>»</w:t>
      </w:r>
    </w:p>
    <w:p w:rsidR="00585932" w:rsidRDefault="00585932" w:rsidP="00F71F96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85932" w:rsidRDefault="00585932" w:rsidP="00F71F96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опубликования</w:t>
      </w:r>
      <w:r w:rsidR="007607EC" w:rsidRPr="007607EC">
        <w:rPr>
          <w:rFonts w:ascii="Times New Roman" w:hAnsi="Times New Roman" w:cs="Times New Roman"/>
          <w:sz w:val="28"/>
          <w:szCs w:val="28"/>
        </w:rPr>
        <w:t xml:space="preserve">, </w:t>
      </w:r>
      <w:r w:rsidR="00BF4BA7">
        <w:rPr>
          <w:rFonts w:ascii="Times New Roman" w:hAnsi="Times New Roman" w:cs="Times New Roman"/>
          <w:sz w:val="28"/>
          <w:szCs w:val="28"/>
        </w:rPr>
        <w:t>но не ранее</w:t>
      </w:r>
      <w:r w:rsidR="007607EC" w:rsidRPr="007607EC">
        <w:rPr>
          <w:rFonts w:ascii="Times New Roman" w:hAnsi="Times New Roman" w:cs="Times New Roman"/>
          <w:sz w:val="28"/>
          <w:szCs w:val="28"/>
        </w:rPr>
        <w:t xml:space="preserve"> 01.01.2017.</w:t>
      </w:r>
    </w:p>
    <w:p w:rsidR="00505D5F" w:rsidRPr="00505D5F" w:rsidRDefault="00505D5F" w:rsidP="00F71F96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F71F96">
      <w:pPr>
        <w:ind w:firstLine="709"/>
        <w:jc w:val="center"/>
        <w:rPr>
          <w:sz w:val="28"/>
          <w:szCs w:val="28"/>
          <w:lang w:val="ru-RU"/>
        </w:rPr>
      </w:pPr>
    </w:p>
    <w:p w:rsidR="00505D5F" w:rsidRPr="00505D5F" w:rsidRDefault="00BE5396" w:rsidP="00BE53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16BEF" w:rsidRPr="00C16BEF" w:rsidRDefault="00C16BEF" w:rsidP="00F71F96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BE5396">
        <w:rPr>
          <w:sz w:val="28"/>
          <w:szCs w:val="28"/>
          <w:lang w:val="ru-RU"/>
        </w:rPr>
        <w:t>ы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BE5396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</w:t>
      </w:r>
      <w:r w:rsidR="00BE5396">
        <w:rPr>
          <w:sz w:val="28"/>
          <w:szCs w:val="28"/>
          <w:lang w:val="ru-RU"/>
        </w:rPr>
        <w:t>Л.В. Зеленская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505D5F" w:rsidRPr="00C16BEF" w:rsidRDefault="00505D5F" w:rsidP="00C16BEF">
      <w:pPr>
        <w:rPr>
          <w:kern w:val="2"/>
          <w:sz w:val="28"/>
          <w:szCs w:val="28"/>
          <w:lang w:val="ru-RU"/>
        </w:rPr>
      </w:pPr>
    </w:p>
    <w:p w:rsidR="00F71F96" w:rsidRDefault="00F71F96" w:rsidP="00F71F96">
      <w:pPr>
        <w:jc w:val="center"/>
        <w:outlineLvl w:val="0"/>
        <w:rPr>
          <w:lang w:val="ru-RU"/>
        </w:rPr>
      </w:pPr>
    </w:p>
    <w:p w:rsidR="00F71F96" w:rsidRDefault="00F71F96" w:rsidP="00F71F96">
      <w:pPr>
        <w:jc w:val="center"/>
        <w:outlineLvl w:val="0"/>
        <w:rPr>
          <w:lang w:val="ru-RU"/>
        </w:rPr>
      </w:pPr>
    </w:p>
    <w:p w:rsidR="00FA36FF" w:rsidRPr="00CF675A" w:rsidRDefault="00FA36FF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FA36FF" w:rsidRPr="00CF675A" w:rsidSect="00ED6134">
      <w:headerReference w:type="even" r:id="rId11"/>
      <w:endnotePr>
        <w:numFmt w:val="decimal"/>
        <w:numStart w:val="5"/>
      </w:endnotePr>
      <w:pgSz w:w="11906" w:h="16838"/>
      <w:pgMar w:top="993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18" w:rsidRDefault="00D06418">
      <w:r>
        <w:separator/>
      </w:r>
    </w:p>
  </w:endnote>
  <w:endnote w:type="continuationSeparator" w:id="0">
    <w:p w:rsidR="00D06418" w:rsidRDefault="00D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18" w:rsidRDefault="00D06418">
      <w:r>
        <w:separator/>
      </w:r>
    </w:p>
  </w:footnote>
  <w:footnote w:type="continuationSeparator" w:id="0">
    <w:p w:rsidR="00D06418" w:rsidRDefault="00D0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96" w:rsidRDefault="00F71F96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F96" w:rsidRDefault="00F71F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2CF14BDB"/>
    <w:multiLevelType w:val="hybridMultilevel"/>
    <w:tmpl w:val="9E70C76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19B439B"/>
    <w:multiLevelType w:val="multilevel"/>
    <w:tmpl w:val="BCBC0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593B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B6B"/>
    <w:rsid w:val="0021526E"/>
    <w:rsid w:val="0021540A"/>
    <w:rsid w:val="00215419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7AEA"/>
    <w:rsid w:val="004B4860"/>
    <w:rsid w:val="004B64B3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70B7B"/>
    <w:rsid w:val="00672B0A"/>
    <w:rsid w:val="00677976"/>
    <w:rsid w:val="00682ACA"/>
    <w:rsid w:val="0068383B"/>
    <w:rsid w:val="00692356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4A27"/>
    <w:rsid w:val="007172D7"/>
    <w:rsid w:val="0071731D"/>
    <w:rsid w:val="00721208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7EC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691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2E58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1CCF"/>
    <w:rsid w:val="009150CA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298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5396"/>
    <w:rsid w:val="00BE622F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4823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CF675A"/>
    <w:rsid w:val="00D04146"/>
    <w:rsid w:val="00D06418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45DF5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4BB"/>
    <w:rsid w:val="00DA5F06"/>
    <w:rsid w:val="00DA7C6C"/>
    <w:rsid w:val="00DB1767"/>
    <w:rsid w:val="00DC5A48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6134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1F96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70D4B-35F0-4B7E-8595-398155C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BA492441DDE9FCDC2FECDE1FA7EDB72E8D4C00F7064DE797F89E239r96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85C9-E125-409B-B8A6-979ADA0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consultantplus://offline/ref=A5FBA492441DDE9FCDC2FECDE1FA7EDB72E8D4C00F7064DE797F89E239r96FI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Игорь Владимирович Луценко</cp:lastModifiedBy>
  <cp:revision>2</cp:revision>
  <cp:lastPrinted>2017-01-19T08:54:00Z</cp:lastPrinted>
  <dcterms:created xsi:type="dcterms:W3CDTF">2017-01-26T12:20:00Z</dcterms:created>
  <dcterms:modified xsi:type="dcterms:W3CDTF">2017-01-26T12:20:00Z</dcterms:modified>
</cp:coreProperties>
</file>