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4927251"/>
    <w:bookmarkStart w:id="1" w:name="_Toc286659754"/>
    <w:bookmarkStart w:id="2" w:name="_Toc286659948"/>
    <w:bookmarkStart w:id="3" w:name="_Toc284834050"/>
    <w:bookmarkStart w:id="4" w:name="_Toc284593613"/>
    <w:bookmarkStart w:id="5" w:name="_Toc283569482"/>
    <w:bookmarkStart w:id="6" w:name="_Toc285701633"/>
    <w:p w:rsidR="00EC0462" w:rsidRPr="00457A5B" w:rsidRDefault="00EC0462" w:rsidP="00EC0462">
      <w:pPr>
        <w:jc w:val="center"/>
        <w:rPr>
          <w:rFonts w:eastAsia="Calibri"/>
          <w:bCs/>
          <w:iCs/>
        </w:rPr>
      </w:pPr>
      <w:r w:rsidRPr="00C25307">
        <w:rPr>
          <w:rFonts w:eastAsia="Calibri"/>
          <w:bCs/>
          <w:iCs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5.9pt" o:ole="">
            <v:imagedata r:id="rId9" o:title="" blacklevel="-1966f"/>
          </v:shape>
          <o:OLEObject Type="Embed" ProgID="CorelDRAW.Graphic.12" ShapeID="_x0000_i1025" DrawAspect="Content" ObjectID="_1796659279" r:id="rId10"/>
        </w:object>
      </w: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lang w:eastAsia="ar-SA"/>
        </w:rPr>
      </w:pPr>
      <w:r w:rsidRPr="00457A5B">
        <w:rPr>
          <w:rFonts w:ascii="Times New Roman" w:hAnsi="Times New Roman"/>
          <w:b/>
          <w:sz w:val="32"/>
        </w:rPr>
        <w:t xml:space="preserve">АДМИНИСТРАЦИЯ </w:t>
      </w: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b/>
          <w:sz w:val="32"/>
          <w:lang w:eastAsia="en-US"/>
        </w:rPr>
      </w:pPr>
      <w:r w:rsidRPr="00457A5B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457A5B">
        <w:rPr>
          <w:rFonts w:ascii="Times New Roman" w:hAnsi="Times New Roman"/>
          <w:b/>
          <w:sz w:val="32"/>
        </w:rPr>
        <w:t>Сургутского</w:t>
      </w:r>
      <w:proofErr w:type="spellEnd"/>
      <w:r w:rsidRPr="00457A5B">
        <w:rPr>
          <w:rFonts w:ascii="Times New Roman" w:hAnsi="Times New Roman"/>
          <w:b/>
          <w:sz w:val="32"/>
        </w:rPr>
        <w:t xml:space="preserve"> района</w:t>
      </w: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b/>
          <w:sz w:val="32"/>
          <w:lang w:eastAsia="ar-SA"/>
        </w:rPr>
      </w:pPr>
      <w:r w:rsidRPr="00457A5B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C0462" w:rsidRPr="00457A5B" w:rsidRDefault="00EC0462" w:rsidP="00EC0462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57A5B">
        <w:rPr>
          <w:rFonts w:ascii="Times New Roman" w:hAnsi="Times New Roman"/>
          <w:b/>
          <w:sz w:val="32"/>
          <w:szCs w:val="32"/>
        </w:rPr>
        <w:t>ПОСТАНОВЛЕНИЕ</w:t>
      </w:r>
    </w:p>
    <w:p w:rsidR="00EC0462" w:rsidRPr="00457A5B" w:rsidRDefault="00EC0462" w:rsidP="00EC0462">
      <w:pPr>
        <w:spacing w:after="0" w:line="240" w:lineRule="auto"/>
        <w:rPr>
          <w:rFonts w:ascii="Times New Roman" w:hAnsi="Times New Roman"/>
          <w:szCs w:val="24"/>
        </w:rPr>
      </w:pPr>
    </w:p>
    <w:p w:rsidR="00EC0462" w:rsidRPr="00457A5B" w:rsidRDefault="00EC0462" w:rsidP="00EC046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B67C1">
        <w:rPr>
          <w:rFonts w:ascii="Times New Roman" w:hAnsi="Times New Roman"/>
          <w:sz w:val="28"/>
          <w:szCs w:val="28"/>
          <w:u w:val="single"/>
        </w:rPr>
        <w:t>«</w:t>
      </w:r>
      <w:r w:rsidR="009B67C1" w:rsidRPr="009B67C1">
        <w:rPr>
          <w:rFonts w:ascii="Times New Roman" w:hAnsi="Times New Roman"/>
          <w:sz w:val="28"/>
          <w:szCs w:val="28"/>
          <w:u w:val="single"/>
        </w:rPr>
        <w:t>26</w:t>
      </w:r>
      <w:r w:rsidRPr="009B67C1">
        <w:rPr>
          <w:rFonts w:ascii="Times New Roman" w:hAnsi="Times New Roman"/>
          <w:sz w:val="28"/>
          <w:szCs w:val="28"/>
          <w:u w:val="single"/>
        </w:rPr>
        <w:t>» декабря</w:t>
      </w:r>
      <w:r w:rsidRPr="00457A5B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Pr="00457A5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57A5B">
        <w:rPr>
          <w:rFonts w:ascii="Times New Roman" w:hAnsi="Times New Roman"/>
          <w:sz w:val="28"/>
          <w:szCs w:val="28"/>
        </w:rPr>
        <w:t xml:space="preserve">    № </w:t>
      </w:r>
      <w:r w:rsidR="009B67C1">
        <w:rPr>
          <w:rFonts w:ascii="Times New Roman" w:hAnsi="Times New Roman"/>
          <w:sz w:val="28"/>
          <w:szCs w:val="28"/>
        </w:rPr>
        <w:t>1386</w:t>
      </w:r>
    </w:p>
    <w:p w:rsidR="00EC0462" w:rsidRPr="00457A5B" w:rsidRDefault="00EC0462" w:rsidP="00EC0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A5B">
        <w:rPr>
          <w:rFonts w:ascii="Times New Roman" w:hAnsi="Times New Roman"/>
          <w:sz w:val="28"/>
          <w:szCs w:val="28"/>
        </w:rPr>
        <w:t xml:space="preserve">          г. </w:t>
      </w:r>
      <w:proofErr w:type="spellStart"/>
      <w:r w:rsidRPr="00457A5B">
        <w:rPr>
          <w:rFonts w:ascii="Times New Roman" w:hAnsi="Times New Roman"/>
          <w:sz w:val="28"/>
          <w:szCs w:val="28"/>
        </w:rPr>
        <w:t>Лянтор</w:t>
      </w:r>
      <w:proofErr w:type="spellEnd"/>
    </w:p>
    <w:p w:rsidR="00185FF1" w:rsidRPr="001365B2" w:rsidRDefault="00185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Лянтор от 07.10.2022 № 1015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095" w:rsidRPr="00F86095" w:rsidRDefault="00F86095" w:rsidP="00F8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095">
        <w:rPr>
          <w:rFonts w:ascii="Times New Roman" w:hAnsi="Times New Roman"/>
          <w:sz w:val="28"/>
          <w:szCs w:val="28"/>
        </w:rPr>
        <w:t xml:space="preserve">В целях создания условий для энергосбережения и повышения энергетической эффективности на территории муниципального образования городское поселение Лянтор, на основании решения Совета депутатов городского поселения Лянтор от </w:t>
      </w:r>
      <w:r>
        <w:rPr>
          <w:rFonts w:ascii="Times New Roman" w:hAnsi="Times New Roman"/>
          <w:sz w:val="28"/>
          <w:szCs w:val="28"/>
        </w:rPr>
        <w:t>27.12.2023</w:t>
      </w:r>
      <w:r w:rsidRPr="00F86095">
        <w:rPr>
          <w:rFonts w:ascii="Times New Roman" w:hAnsi="Times New Roman"/>
          <w:sz w:val="28"/>
          <w:szCs w:val="28"/>
        </w:rPr>
        <w:t xml:space="preserve"> </w:t>
      </w:r>
      <w:r w:rsidR="00F47F9F" w:rsidRPr="00F47F9F">
        <w:rPr>
          <w:rFonts w:ascii="Times New Roman" w:hAnsi="Times New Roman"/>
          <w:sz w:val="28"/>
          <w:szCs w:val="28"/>
        </w:rPr>
        <w:t>(с изм. от 2</w:t>
      </w:r>
      <w:r w:rsidR="00F47F9F">
        <w:rPr>
          <w:rFonts w:ascii="Times New Roman" w:hAnsi="Times New Roman"/>
          <w:sz w:val="28"/>
          <w:szCs w:val="28"/>
        </w:rPr>
        <w:t>8</w:t>
      </w:r>
      <w:r w:rsidR="00F47F9F" w:rsidRPr="00F47F9F">
        <w:rPr>
          <w:rFonts w:ascii="Times New Roman" w:hAnsi="Times New Roman"/>
          <w:sz w:val="28"/>
          <w:szCs w:val="28"/>
        </w:rPr>
        <w:t>.1</w:t>
      </w:r>
      <w:r w:rsidR="00F47F9F">
        <w:rPr>
          <w:rFonts w:ascii="Times New Roman" w:hAnsi="Times New Roman"/>
          <w:sz w:val="28"/>
          <w:szCs w:val="28"/>
        </w:rPr>
        <w:t>1.2024 №84</w:t>
      </w:r>
      <w:r w:rsidR="00F47F9F" w:rsidRPr="00F47F9F">
        <w:rPr>
          <w:rFonts w:ascii="Times New Roman" w:hAnsi="Times New Roman"/>
          <w:sz w:val="28"/>
          <w:szCs w:val="28"/>
        </w:rPr>
        <w:t xml:space="preserve">) </w:t>
      </w:r>
      <w:r w:rsidRPr="00F86095">
        <w:rPr>
          <w:rFonts w:ascii="Times New Roman" w:hAnsi="Times New Roman"/>
          <w:sz w:val="28"/>
          <w:szCs w:val="28"/>
        </w:rPr>
        <w:t>«О бюджете городского поселения Лянтор на 20</w:t>
      </w:r>
      <w:r>
        <w:rPr>
          <w:rFonts w:ascii="Times New Roman" w:hAnsi="Times New Roman"/>
          <w:sz w:val="28"/>
          <w:szCs w:val="28"/>
        </w:rPr>
        <w:t>24</w:t>
      </w:r>
      <w:r w:rsidRPr="00F8609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8609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86095">
        <w:rPr>
          <w:rFonts w:ascii="Times New Roman" w:hAnsi="Times New Roman"/>
          <w:sz w:val="28"/>
          <w:szCs w:val="28"/>
        </w:rPr>
        <w:t xml:space="preserve"> годов»: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1.  Внести в постановление Администрации городского поселения Лянтор от 07.10.2022 № 1015 «Об утверждении муниципальной программы «Энергосбережение и повышение энергетической эффективности городского поселения Лянтор на 2023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-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 xml:space="preserve">2027 годы» (в редакции от </w:t>
      </w:r>
      <w:r w:rsidR="009C3EEB">
        <w:rPr>
          <w:rFonts w:ascii="Times New Roman" w:hAnsi="Times New Roman"/>
          <w:sz w:val="28"/>
          <w:szCs w:val="28"/>
        </w:rPr>
        <w:t>31.10</w:t>
      </w:r>
      <w:r w:rsidR="00802E82">
        <w:rPr>
          <w:rFonts w:ascii="Times New Roman" w:hAnsi="Times New Roman"/>
          <w:sz w:val="28"/>
          <w:szCs w:val="28"/>
        </w:rPr>
        <w:t>.2024</w:t>
      </w:r>
      <w:r w:rsidRPr="001365B2">
        <w:rPr>
          <w:rFonts w:ascii="Times New Roman" w:hAnsi="Times New Roman"/>
          <w:sz w:val="28"/>
          <w:szCs w:val="28"/>
        </w:rPr>
        <w:t xml:space="preserve"> №</w:t>
      </w:r>
      <w:r w:rsidR="009C3EEB">
        <w:rPr>
          <w:rFonts w:ascii="Times New Roman" w:hAnsi="Times New Roman"/>
          <w:sz w:val="28"/>
          <w:szCs w:val="28"/>
        </w:rPr>
        <w:t>1092</w:t>
      </w:r>
      <w:r w:rsidRPr="001365B2">
        <w:rPr>
          <w:rFonts w:ascii="Times New Roman" w:hAnsi="Times New Roman"/>
          <w:sz w:val="28"/>
          <w:szCs w:val="28"/>
        </w:rPr>
        <w:t>) следующие изменения: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</w:t>
      </w:r>
      <w:proofErr w:type="gramStart"/>
      <w:r w:rsidR="0031662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1365B2">
        <w:rPr>
          <w:rFonts w:ascii="Times New Roman" w:hAnsi="Times New Roman"/>
          <w:sz w:val="28"/>
          <w:szCs w:val="28"/>
        </w:rPr>
        <w:t>начальник</w:t>
      </w:r>
      <w:r w:rsidR="005A6AD7">
        <w:rPr>
          <w:rFonts w:ascii="Times New Roman" w:hAnsi="Times New Roman"/>
          <w:sz w:val="28"/>
          <w:szCs w:val="28"/>
        </w:rPr>
        <w:t>а</w:t>
      </w:r>
      <w:r w:rsidRPr="001365B2">
        <w:rPr>
          <w:rFonts w:ascii="Times New Roman" w:hAnsi="Times New Roman"/>
          <w:sz w:val="28"/>
          <w:szCs w:val="28"/>
        </w:rPr>
        <w:t xml:space="preserve"> управления городского хозяйства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D7">
        <w:rPr>
          <w:rFonts w:ascii="Times New Roman" w:hAnsi="Times New Roman"/>
          <w:sz w:val="28"/>
          <w:szCs w:val="28"/>
        </w:rPr>
        <w:t>Геложину</w:t>
      </w:r>
      <w:proofErr w:type="spellEnd"/>
      <w:r w:rsidR="005A6AD7">
        <w:rPr>
          <w:rFonts w:ascii="Times New Roman" w:hAnsi="Times New Roman"/>
          <w:sz w:val="28"/>
          <w:szCs w:val="28"/>
        </w:rPr>
        <w:t xml:space="preserve"> Л.М.</w:t>
      </w: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 w:rsidP="00FB2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185FF1" w:rsidRPr="001365B2" w:rsidTr="00FB2F80">
        <w:tc>
          <w:tcPr>
            <w:tcW w:w="7763" w:type="dxa"/>
          </w:tcPr>
          <w:p w:rsidR="00185FF1" w:rsidRPr="001365B2" w:rsidRDefault="00663C5D" w:rsidP="00F47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F47F9F">
              <w:rPr>
                <w:rFonts w:ascii="Times New Roman" w:hAnsi="Times New Roman"/>
                <w:sz w:val="28"/>
                <w:szCs w:val="28"/>
              </w:rPr>
              <w:t>а</w:t>
            </w: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410" w:type="dxa"/>
          </w:tcPr>
          <w:p w:rsidR="00185FF1" w:rsidRPr="001365B2" w:rsidRDefault="00FB2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5266E">
              <w:rPr>
                <w:rFonts w:ascii="Times New Roman" w:hAnsi="Times New Roman"/>
                <w:sz w:val="28"/>
                <w:szCs w:val="28"/>
              </w:rPr>
              <w:t>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66E">
              <w:rPr>
                <w:rFonts w:ascii="Times New Roman" w:hAnsi="Times New Roman"/>
                <w:sz w:val="28"/>
                <w:szCs w:val="28"/>
              </w:rPr>
              <w:t>Луценко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5AB8" w:rsidRDefault="00585AB8" w:rsidP="009B67C1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9B67C1" w:rsidRDefault="009B67C1" w:rsidP="009B67C1">
      <w:pPr>
        <w:pStyle w:val="ab"/>
        <w:rPr>
          <w:rFonts w:ascii="Times New Roman" w:hAnsi="Times New Roman"/>
          <w:sz w:val="24"/>
          <w:szCs w:val="24"/>
        </w:rPr>
      </w:pPr>
    </w:p>
    <w:p w:rsidR="00585AB8" w:rsidRDefault="00585AB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85FF1" w:rsidRPr="001365B2" w:rsidRDefault="00663C5D" w:rsidP="009B67C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185FF1" w:rsidRPr="001365B2" w:rsidRDefault="00663C5D" w:rsidP="009B67C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  <w:r w:rsidRPr="001365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65B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65B2">
        <w:rPr>
          <w:rFonts w:ascii="Times New Roman" w:hAnsi="Times New Roman"/>
          <w:sz w:val="24"/>
          <w:szCs w:val="24"/>
        </w:rPr>
        <w:t xml:space="preserve"> </w:t>
      </w:r>
    </w:p>
    <w:p w:rsidR="00185FF1" w:rsidRPr="001365B2" w:rsidRDefault="00663C5D" w:rsidP="009B67C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поселения Лянтор</w:t>
      </w:r>
    </w:p>
    <w:p w:rsidR="00185FF1" w:rsidRPr="001365B2" w:rsidRDefault="00663C5D" w:rsidP="009B67C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от «</w:t>
      </w:r>
      <w:r w:rsidR="009B67C1">
        <w:rPr>
          <w:rFonts w:ascii="Times New Roman" w:hAnsi="Times New Roman"/>
          <w:sz w:val="24"/>
          <w:szCs w:val="24"/>
        </w:rPr>
        <w:t>26</w:t>
      </w:r>
      <w:r w:rsidRPr="001365B2">
        <w:rPr>
          <w:rFonts w:ascii="Times New Roman" w:hAnsi="Times New Roman"/>
          <w:sz w:val="24"/>
          <w:szCs w:val="24"/>
        </w:rPr>
        <w:t xml:space="preserve">» </w:t>
      </w:r>
      <w:r w:rsidR="00FB2F80">
        <w:rPr>
          <w:rFonts w:ascii="Times New Roman" w:hAnsi="Times New Roman"/>
          <w:sz w:val="24"/>
          <w:szCs w:val="24"/>
        </w:rPr>
        <w:t xml:space="preserve">декабря </w:t>
      </w:r>
      <w:r w:rsidRPr="001365B2">
        <w:rPr>
          <w:rFonts w:ascii="Times New Roman" w:hAnsi="Times New Roman"/>
          <w:sz w:val="24"/>
          <w:szCs w:val="24"/>
        </w:rPr>
        <w:t>202</w:t>
      </w:r>
      <w:r w:rsidR="002D0A34">
        <w:rPr>
          <w:rFonts w:ascii="Times New Roman" w:hAnsi="Times New Roman"/>
          <w:sz w:val="24"/>
          <w:szCs w:val="24"/>
        </w:rPr>
        <w:t>4</w:t>
      </w:r>
      <w:r w:rsidRPr="001365B2">
        <w:rPr>
          <w:rFonts w:ascii="Times New Roman" w:hAnsi="Times New Roman"/>
          <w:sz w:val="24"/>
          <w:szCs w:val="24"/>
        </w:rPr>
        <w:t xml:space="preserve"> года № </w:t>
      </w:r>
      <w:r w:rsidR="009B67C1">
        <w:rPr>
          <w:rFonts w:ascii="Times New Roman" w:hAnsi="Times New Roman"/>
          <w:sz w:val="24"/>
          <w:szCs w:val="24"/>
        </w:rPr>
        <w:t>1386</w:t>
      </w:r>
    </w:p>
    <w:bookmarkEnd w:id="0"/>
    <w:bookmarkEnd w:id="1"/>
    <w:bookmarkEnd w:id="2"/>
    <w:bookmarkEnd w:id="3"/>
    <w:bookmarkEnd w:id="4"/>
    <w:bookmarkEnd w:id="5"/>
    <w:bookmarkEnd w:id="6"/>
    <w:p w:rsidR="00185FF1" w:rsidRPr="001365B2" w:rsidRDefault="00663C5D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>Муниципальная программа «Энергосбережение и повышение энергетической эффективности городского поселения Лянтор на 2023-20</w:t>
      </w:r>
      <w:r w:rsidRPr="001365B2">
        <w:rPr>
          <w:rFonts w:ascii="Times New Roman" w:hAnsi="Times New Roman"/>
          <w:bCs/>
          <w:sz w:val="26"/>
          <w:szCs w:val="26"/>
          <w:lang w:eastAsia="zh-CN"/>
        </w:rPr>
        <w:t>27</w:t>
      </w: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 xml:space="preserve"> годы»</w:t>
      </w:r>
    </w:p>
    <w:p w:rsidR="00185FF1" w:rsidRPr="001365B2" w:rsidRDefault="00663C5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val="zh-CN"/>
        </w:rPr>
      </w:pPr>
      <w:r w:rsidRPr="001365B2">
        <w:rPr>
          <w:rFonts w:ascii="Times New Roman" w:hAnsi="Times New Roman"/>
          <w:bCs/>
          <w:sz w:val="26"/>
          <w:szCs w:val="26"/>
          <w:lang w:val="zh-CN"/>
        </w:rPr>
        <w:t>ПАСПОРТ</w:t>
      </w:r>
      <w:r w:rsidRPr="001365B2">
        <w:rPr>
          <w:rFonts w:ascii="Times New Roman" w:hAnsi="Times New Roman"/>
          <w:bCs/>
          <w:sz w:val="26"/>
          <w:szCs w:val="26"/>
        </w:rPr>
        <w:t xml:space="preserve"> МУНИЦИПАЛЬНОЙ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ПРОГРАММЫ</w:t>
      </w:r>
    </w:p>
    <w:p w:rsidR="00185FF1" w:rsidRPr="001365B2" w:rsidRDefault="00663C5D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(далее-муниципальная программа)</w:t>
      </w:r>
    </w:p>
    <w:tbl>
      <w:tblPr>
        <w:tblW w:w="960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2023-2027 годы» </w:t>
            </w:r>
          </w:p>
        </w:tc>
      </w:tr>
      <w:tr w:rsidR="00185FF1" w:rsidRPr="001365B2" w:rsidTr="002D0A34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185FF1" w:rsidRPr="001365B2" w:rsidRDefault="00663C5D" w:rsidP="002D0A34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МУК "ДК Нефтяник",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6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  <w:r w:rsidRPr="001365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дом культуры «Нефтяник»,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rPr>
          <w:trHeight w:val="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 w:rsidP="00A1681F">
            <w:pPr>
              <w:numPr>
                <w:ilvl w:val="0"/>
                <w:numId w:val="1"/>
              </w:numPr>
              <w:spacing w:after="0" w:line="240" w:lineRule="auto"/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Повышение энергоэффективности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оборудования, ресурсосберегающих технологий в системах коммунальной инфраструктуры.</w:t>
            </w:r>
            <w:r w:rsidR="00A16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Организация учета и контроля всех получаемых,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производимых, транспортируемых и потребляемых энергоресурсов, внедрение инновационных энергосберегающих технических средств и технологий.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энергии, в год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воды при ее передаче в общем объеме переданной воды, в год 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185FF1" w:rsidRPr="001365B2" w:rsidRDefault="00185F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2023-2027 годы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</w:p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муниципальной программы, в том числе: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7FF" w:rsidRPr="001365B2" w:rsidRDefault="00671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  <w:r w:rsidR="00B16930"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города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собственные средства учреждения</w:t>
            </w:r>
            <w:r w:rsidR="00B169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6930">
              <w:rPr>
                <w:rFonts w:ascii="Times New Roman" w:hAnsi="Times New Roman"/>
                <w:sz w:val="26"/>
                <w:szCs w:val="26"/>
              </w:rPr>
              <w:lastRenderedPageBreak/>
              <w:t>(предприятия)</w:t>
            </w:r>
          </w:p>
          <w:p w:rsidR="00185FF1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бюджетом Сургутского района</w:t>
            </w:r>
          </w:p>
          <w:p w:rsidR="00185FF1" w:rsidRDefault="00185FF1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Default="00B16930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6930" w:rsidRPr="001365B2" w:rsidRDefault="00B16930" w:rsidP="00B1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бюджетом ХМАО-ЮГРЫ</w:t>
            </w:r>
          </w:p>
          <w:p w:rsidR="00185FF1" w:rsidRPr="001365B2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 w:rsidP="00B1693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16930" w:rsidRPr="00B16930">
              <w:rPr>
                <w:rFonts w:ascii="Times New Roman" w:hAnsi="Times New Roman"/>
                <w:sz w:val="26"/>
                <w:szCs w:val="26"/>
              </w:rPr>
              <w:t>за счет средств, предоставленных Фондом развития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    </w:t>
            </w:r>
            <w:r w:rsidR="00C27977">
              <w:rPr>
                <w:rFonts w:ascii="Times New Roman" w:hAnsi="Times New Roman"/>
                <w:sz w:val="26"/>
                <w:szCs w:val="26"/>
              </w:rPr>
              <w:t>215 643,42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A72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41 535,75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C27977">
              <w:rPr>
                <w:rFonts w:ascii="Times New Roman" w:hAnsi="Times New Roman"/>
                <w:sz w:val="26"/>
                <w:szCs w:val="26"/>
              </w:rPr>
              <w:t>106 912,06</w:t>
            </w:r>
            <w:r w:rsidR="00494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3D2023">
              <w:rPr>
                <w:rFonts w:ascii="Times New Roman" w:hAnsi="Times New Roman"/>
                <w:sz w:val="26"/>
                <w:szCs w:val="26"/>
              </w:rPr>
              <w:t>66 563,9</w:t>
            </w:r>
            <w:r w:rsidR="00A8687F">
              <w:rPr>
                <w:rFonts w:ascii="Times New Roman" w:hAnsi="Times New Roman"/>
                <w:sz w:val="26"/>
                <w:szCs w:val="26"/>
              </w:rPr>
              <w:t>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46848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940B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>0 944,</w:t>
            </w:r>
            <w:r w:rsidR="00B452F4">
              <w:rPr>
                <w:rFonts w:ascii="Times New Roman" w:hAnsi="Times New Roman"/>
                <w:sz w:val="26"/>
                <w:szCs w:val="26"/>
              </w:rPr>
              <w:t>65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06244C">
              <w:rPr>
                <w:rFonts w:ascii="Times New Roman" w:hAnsi="Times New Roman"/>
                <w:sz w:val="26"/>
                <w:szCs w:val="26"/>
              </w:rPr>
              <w:t>2 144,65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081418">
              <w:rPr>
                <w:rFonts w:ascii="Times New Roman" w:hAnsi="Times New Roman"/>
                <w:sz w:val="26"/>
                <w:szCs w:val="26"/>
              </w:rPr>
              <w:t>2 605,27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>15 563,0</w:t>
            </w:r>
            <w:r w:rsidR="00A8687F">
              <w:rPr>
                <w:rFonts w:ascii="Times New Roman" w:hAnsi="Times New Roman"/>
                <w:sz w:val="26"/>
                <w:szCs w:val="26"/>
              </w:rPr>
              <w:t>6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C27977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89 608,52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15 315,00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2024 год – </w:t>
            </w:r>
            <w:r w:rsidR="00C27977">
              <w:rPr>
                <w:rFonts w:ascii="Times New Roman" w:hAnsi="Times New Roman"/>
                <w:sz w:val="26"/>
                <w:szCs w:val="26"/>
              </w:rPr>
              <w:t>23 292,64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51 000,88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32 651,74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2 171,90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846848">
              <w:rPr>
                <w:rFonts w:ascii="Times New Roman" w:hAnsi="Times New Roman"/>
                <w:sz w:val="26"/>
                <w:szCs w:val="26"/>
              </w:rPr>
              <w:t>30 479,84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371549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59 44</w:t>
            </w:r>
            <w:r w:rsidR="0001718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01718B">
              <w:rPr>
                <w:rFonts w:ascii="Times New Roman" w:hAnsi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15 018,20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371549">
              <w:rPr>
                <w:rFonts w:ascii="Times New Roman" w:hAnsi="Times New Roman"/>
                <w:sz w:val="26"/>
                <w:szCs w:val="26"/>
              </w:rPr>
              <w:t>44 </w:t>
            </w:r>
            <w:r w:rsidR="00081418">
              <w:rPr>
                <w:rFonts w:ascii="Times New Roman" w:hAnsi="Times New Roman"/>
                <w:sz w:val="26"/>
                <w:szCs w:val="26"/>
              </w:rPr>
              <w:t>431</w:t>
            </w:r>
            <w:r w:rsidR="00371549">
              <w:rPr>
                <w:rFonts w:ascii="Times New Roman" w:hAnsi="Times New Roman"/>
                <w:sz w:val="26"/>
                <w:szCs w:val="26"/>
              </w:rPr>
              <w:t>,</w:t>
            </w:r>
            <w:r w:rsidR="00081418">
              <w:rPr>
                <w:rFonts w:ascii="Times New Roman" w:hAnsi="Times New Roman"/>
                <w:sz w:val="26"/>
                <w:szCs w:val="26"/>
              </w:rPr>
              <w:t>31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0,00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</w:t>
            </w:r>
            <w:r w:rsidR="00FB2F8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970E23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1718B">
              <w:rPr>
                <w:rFonts w:ascii="Times New Roman" w:hAnsi="Times New Roman"/>
                <w:sz w:val="26"/>
                <w:szCs w:val="26"/>
              </w:rPr>
              <w:t> 989,00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6 886,00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6 10</w:t>
            </w:r>
            <w:r w:rsidR="00081418">
              <w:rPr>
                <w:rFonts w:ascii="Times New Roman" w:hAnsi="Times New Roman"/>
                <w:sz w:val="26"/>
                <w:szCs w:val="26"/>
              </w:rPr>
              <w:t>3</w:t>
            </w:r>
            <w:r w:rsidR="00970E23">
              <w:rPr>
                <w:rFonts w:ascii="Times New Roman" w:hAnsi="Times New Roman"/>
                <w:sz w:val="26"/>
                <w:szCs w:val="26"/>
              </w:rPr>
              <w:t>,</w:t>
            </w:r>
            <w:r w:rsidR="00081418">
              <w:rPr>
                <w:rFonts w:ascii="Times New Roman" w:hAnsi="Times New Roman"/>
                <w:sz w:val="26"/>
                <w:szCs w:val="26"/>
              </w:rPr>
              <w:t>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</w:t>
            </w:r>
            <w:r w:rsidR="00FB2F8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5</w:t>
            </w:r>
            <w:r w:rsidR="00CA4F46">
              <w:rPr>
                <w:rFonts w:ascii="Times New Roman" w:hAnsi="Times New Roman"/>
                <w:sz w:val="26"/>
                <w:szCs w:val="26"/>
              </w:rPr>
              <w:t>2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%;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 xml:space="preserve"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 до </w:t>
            </w:r>
            <w:r w:rsidR="00CA4F46">
              <w:rPr>
                <w:rFonts w:ascii="Times New Roman" w:hAnsi="Times New Roman"/>
                <w:sz w:val="26"/>
                <w:szCs w:val="26"/>
              </w:rPr>
              <w:t>88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% 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r w:rsidR="00CA4F46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</w:t>
            </w:r>
            <w:r w:rsidR="00CA4F46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до 81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% 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потерь тепловой энергии при ее передаче в общем объеме переданной тепловой энергии на уровне 7% ;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сохранение доли потерь воды при ее передаче в общем объеме переданной воды, в размере 9%.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сохранение доли внебюджетных средств, используемых для финансирования мероприятий по энергосбережению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и повышению энергетической эффективности, в общем объеме финансирования муниципальной программы на уровне 25 %.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Портфели проектов, проекты,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, в том числе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Проекты (портфели) проектов городского поселения Лянтор,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их финансового обеспечения   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8" w:name="_Toc285701634"/>
      <w:bookmarkStart w:id="9" w:name="_Toc284593614"/>
      <w:bookmarkStart w:id="10" w:name="_Toc286659755"/>
      <w:bookmarkStart w:id="11" w:name="_Toc286659949"/>
      <w:bookmarkStart w:id="12" w:name="_Toc284834051"/>
      <w:bookmarkStart w:id="13" w:name="_Toc283569483"/>
      <w:bookmarkStart w:id="14" w:name="_Toc284927252"/>
    </w:p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185FF1" w:rsidRPr="001365B2" w:rsidRDefault="00663C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 Общие положения</w:t>
      </w: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Муниципальная программа городского поселения Лянтор «Энергосбережение и повышение энергетической эффективности городского поселения Лянтор на 2023-2027 годы» (далее – муниципальная программа) разработана в целях реализации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Постановления Правительства Российской Федерации от 11.02.2021 N 161 "Об утверждении требований к региональным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 xml:space="preserve">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распоряжения Правительства Ханты-Мансийского автономного округа – Югры от </w:t>
      </w:r>
      <w:r w:rsidR="00D674CF">
        <w:rPr>
          <w:rFonts w:ascii="Times New Roman" w:hAnsi="Times New Roman"/>
          <w:sz w:val="26"/>
          <w:szCs w:val="26"/>
        </w:rPr>
        <w:t>03.11.2022</w:t>
      </w:r>
      <w:r w:rsidRPr="001365B2">
        <w:rPr>
          <w:rFonts w:ascii="Times New Roman" w:hAnsi="Times New Roman"/>
          <w:sz w:val="26"/>
          <w:szCs w:val="26"/>
        </w:rPr>
        <w:t xml:space="preserve"> № </w:t>
      </w:r>
      <w:r w:rsidR="00D674CF">
        <w:rPr>
          <w:rFonts w:ascii="Times New Roman" w:hAnsi="Times New Roman"/>
          <w:sz w:val="26"/>
          <w:szCs w:val="26"/>
        </w:rPr>
        <w:t>679</w:t>
      </w:r>
      <w:r w:rsidRPr="001365B2">
        <w:rPr>
          <w:rFonts w:ascii="Times New Roman" w:hAnsi="Times New Roman"/>
          <w:sz w:val="26"/>
          <w:szCs w:val="26"/>
        </w:rPr>
        <w:t>-рп «О Стратегии социально-экономического развития Ханты-Мансийского автономного округа – Югры до 203</w:t>
      </w:r>
      <w:r w:rsidR="00D674CF">
        <w:rPr>
          <w:rFonts w:ascii="Times New Roman" w:hAnsi="Times New Roman"/>
          <w:sz w:val="26"/>
          <w:szCs w:val="26"/>
        </w:rPr>
        <w:t>6</w:t>
      </w:r>
      <w:r w:rsidRPr="001365B2">
        <w:rPr>
          <w:rFonts w:ascii="Times New Roman" w:hAnsi="Times New Roman"/>
          <w:sz w:val="26"/>
          <w:szCs w:val="26"/>
        </w:rPr>
        <w:t xml:space="preserve"> года», решения Думы Сургутского района от 17.12.2018 № 591 «Об утверждении стратегии социально-экономического ра</w:t>
      </w:r>
      <w:r w:rsidR="00D674CF">
        <w:rPr>
          <w:rFonts w:ascii="Times New Roman" w:hAnsi="Times New Roman"/>
          <w:sz w:val="26"/>
          <w:szCs w:val="26"/>
        </w:rPr>
        <w:t>звития</w:t>
      </w:r>
      <w:proofErr w:type="gramEnd"/>
      <w:r w:rsidR="00D674CF">
        <w:rPr>
          <w:rFonts w:ascii="Times New Roman" w:hAnsi="Times New Roman"/>
          <w:sz w:val="26"/>
          <w:szCs w:val="26"/>
        </w:rPr>
        <w:t xml:space="preserve"> Сургутского района до 205</w:t>
      </w:r>
      <w:r w:rsidRPr="001365B2">
        <w:rPr>
          <w:rFonts w:ascii="Times New Roman" w:hAnsi="Times New Roman"/>
          <w:sz w:val="26"/>
          <w:szCs w:val="26"/>
        </w:rPr>
        <w:t>0 года.</w:t>
      </w: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Характеристика текущего состояния сферы социально-экономического развития городского поселения Лянтор (далее - муниципальное образование) по направлению реализации муниципальной программы</w:t>
      </w:r>
      <w:r w:rsidRPr="001365B2">
        <w:rPr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Затраты на энергетические ресурсы составляют существенную часть затрат населения и хозяйствующих субъектов муниципального образования.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Коммунальный комплекс муниципального образования включает в себя: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- 3 объекта, являющиеся источниками теплоснабжения, в которых установлено 13 </w:t>
      </w:r>
      <w:proofErr w:type="spellStart"/>
      <w:r w:rsidRPr="001365B2">
        <w:rPr>
          <w:rFonts w:ascii="Times New Roman" w:hAnsi="Times New Roman"/>
          <w:sz w:val="26"/>
          <w:szCs w:val="26"/>
        </w:rPr>
        <w:t>котлоагрегатов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(2 паровых котла и 11 водогрейных). Решением Совета депутатов городского поселения Лянтор четвертого созыва №184 от 27.05.2021г. "О списании объектов основных средств" принято решение списать с баланса ЛГ МУП «УТВиВ» 1 и 2 блок, котельной №2. Суммарная мощность всех котлов составляет 301,82 Гкал/ч. В настоящее время покрытие тепловых нагрузок основной части городской территории, коммунально-складской зоны и ВОС осуществляется от существующих котельных № 1, № 2 и № 3;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- 20 центральных тепловых пунктов (ЦТП), 18 индивидуальных тепловых пунктов (ИТП);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- 29 канализационных насосных станций (КНС);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 водоочистные сооружения (ВОС);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- 1 канализационные очистные сооружения (КОС);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74,498</w:t>
      </w:r>
      <w:r w:rsidRPr="00F96A99">
        <w:rPr>
          <w:rFonts w:ascii="Times New Roman" w:hAnsi="Times New Roman"/>
          <w:sz w:val="26"/>
          <w:szCs w:val="26"/>
        </w:rPr>
        <w:t xml:space="preserve"> км тепловых сетей в двухтрубном исчислении, в том числе </w:t>
      </w:r>
      <w:proofErr w:type="spellStart"/>
      <w:r w:rsidRPr="00F96A99">
        <w:rPr>
          <w:rFonts w:ascii="Times New Roman" w:hAnsi="Times New Roman"/>
          <w:sz w:val="26"/>
          <w:szCs w:val="26"/>
        </w:rPr>
        <w:t>безхоз</w:t>
      </w:r>
      <w:proofErr w:type="spellEnd"/>
      <w:r w:rsidRPr="00F96A99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79,298</w:t>
      </w:r>
      <w:r w:rsidRPr="00F96A99">
        <w:rPr>
          <w:rFonts w:ascii="Times New Roman" w:hAnsi="Times New Roman"/>
          <w:sz w:val="26"/>
          <w:szCs w:val="26"/>
        </w:rPr>
        <w:t xml:space="preserve"> км </w:t>
      </w:r>
      <w:r w:rsidRPr="001365B2">
        <w:rPr>
          <w:rFonts w:ascii="Times New Roman" w:hAnsi="Times New Roman"/>
          <w:sz w:val="26"/>
          <w:szCs w:val="26"/>
        </w:rPr>
        <w:t>сетей водоснабжения;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- 106,16 км сетей водоотведения;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- 14,291 тепловых сетей в двухтрубном исчислении, нуждающихся в замене.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Техническое состояние коммунальной инфраструктуры характеризуется уровнем износа, превышающим 50%, в том числе: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основных фондов центральных тепловых пунктов – 53,63%, котельных – 54,06%;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водоснабжения – 53,94%;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водоотведения – 47,75%;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тепловых сетей – 71,41%, в том числе теплопроводы и трубопроводы ГВС.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Применение возобновляемых источников для отопления и горячего водоснабжения в городе Лянтор не осуществляется.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«УТВиВ»).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Отмечаются следующие основные проблемы на источниках тепловой энергии: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 xml:space="preserve">- </w:t>
      </w:r>
      <w:r w:rsidR="000B750A" w:rsidRPr="00E41F7C">
        <w:rPr>
          <w:rFonts w:ascii="Times New Roman" w:hAnsi="Times New Roman"/>
          <w:sz w:val="26"/>
          <w:szCs w:val="26"/>
        </w:rPr>
        <w:t>моральный износ</w:t>
      </w:r>
      <w:r w:rsidRPr="00E41F7C">
        <w:rPr>
          <w:rFonts w:ascii="Times New Roman" w:hAnsi="Times New Roman"/>
          <w:sz w:val="26"/>
          <w:szCs w:val="26"/>
        </w:rPr>
        <w:t xml:space="preserve"> оборудования</w:t>
      </w:r>
      <w:r w:rsidR="000B750A" w:rsidRPr="00E41F7C">
        <w:rPr>
          <w:rFonts w:ascii="Times New Roman" w:hAnsi="Times New Roman"/>
          <w:sz w:val="26"/>
          <w:szCs w:val="26"/>
        </w:rPr>
        <w:t xml:space="preserve">, поддерживаемого предприятием </w:t>
      </w:r>
      <w:r w:rsidR="000B750A" w:rsidRPr="00E41F7C">
        <w:rPr>
          <w:rFonts w:ascii="Times New Roman" w:hAnsi="Times New Roman"/>
          <w:sz w:val="26"/>
          <w:szCs w:val="26"/>
        </w:rPr>
        <w:br/>
        <w:t>в работоспособном состоянии</w:t>
      </w:r>
      <w:r w:rsidRPr="00E41F7C">
        <w:rPr>
          <w:rFonts w:ascii="Times New Roman" w:hAnsi="Times New Roman"/>
          <w:sz w:val="26"/>
          <w:szCs w:val="26"/>
        </w:rPr>
        <w:t>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высокая стоимость топлива;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0B750A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1F7C">
        <w:rPr>
          <w:rFonts w:ascii="Times New Roman" w:hAnsi="Times New Roman"/>
          <w:sz w:val="26"/>
          <w:szCs w:val="26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нарушение тепловой изоляции и высокие потери тепловой энергии</w:t>
      </w:r>
      <w:r w:rsidR="000B750A" w:rsidRPr="00E41F7C">
        <w:rPr>
          <w:rFonts w:ascii="Times New Roman" w:hAnsi="Times New Roman"/>
          <w:sz w:val="26"/>
          <w:szCs w:val="26"/>
        </w:rPr>
        <w:t>.</w:t>
      </w:r>
      <w:proofErr w:type="gramEnd"/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Согласно требованиям действующего законодательства Администрацией городского поселения Лянтор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Передачу электрической энергии, а также эксплуатацию электрических сетей осуществляет Муниципальное унитарное предприятие «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Сургутские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Сургутского района, в том числе и Лянторский район электрических сетей.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Реализацию электрической энергии (сбыт) потребителям осуществляет </w:t>
      </w:r>
      <w:proofErr w:type="spellStart"/>
      <w:r w:rsidRPr="001365B2">
        <w:rPr>
          <w:rFonts w:ascii="Times New Roman" w:hAnsi="Times New Roman"/>
          <w:sz w:val="26"/>
          <w:szCs w:val="26"/>
        </w:rPr>
        <w:t>Лянторский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участок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межрайонного отделения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</w:t>
      </w:r>
      <w:r w:rsidRPr="001365B2">
        <w:rPr>
          <w:rFonts w:ascii="Times New Roman" w:hAnsi="Times New Roman"/>
          <w:sz w:val="26"/>
          <w:szCs w:val="26"/>
        </w:rPr>
        <w:lastRenderedPageBreak/>
        <w:t xml:space="preserve">Тюмень».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Тюмень» имеет статус гарантирующего поставщика электрической энергии. Оснащенность приборами учета составляет 100%.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Газоснабжение на территории города не производится. Существующие сети газоснабжения по состоянию на 01.01.2023 не переданы муниципальному образованию городское поселение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сфера города Лянтор представлена 6 (шестью) муниципальными учреждениями.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 2023 год муниципальные учреждения потребили: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электрической энергии – 785 533 </w:t>
      </w:r>
      <w:proofErr w:type="spellStart"/>
      <w:r w:rsidRPr="001365B2">
        <w:rPr>
          <w:rFonts w:ascii="Times New Roman" w:hAnsi="Times New Roman"/>
          <w:sz w:val="26"/>
          <w:szCs w:val="26"/>
        </w:rPr>
        <w:t>кВтч</w:t>
      </w:r>
      <w:proofErr w:type="spellEnd"/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тепловой энергии – 3 175,58 Гкал;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воды – 3 055 </w:t>
      </w:r>
      <w:proofErr w:type="spellStart"/>
      <w:r w:rsidRPr="001365B2">
        <w:rPr>
          <w:rFonts w:ascii="Times New Roman" w:hAnsi="Times New Roman"/>
          <w:sz w:val="26"/>
          <w:szCs w:val="26"/>
        </w:rPr>
        <w:t>куб.м</w:t>
      </w:r>
      <w:proofErr w:type="spell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Объекты муниципальных учреждений оборудованы приборами учета коммунальных ресурсов.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энергосервисного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контракта).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Многоквартирные дома муниципального образования в полном объеме оснащены общедомовыми приборами учёта коммунальных ресурсов согласно требованиям Закона № 261-ФЗ.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Лянтор еще не достиг 100% уровня.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при обеспечении необходимого уровня комфортных условий проживания и ведет к снижению расходов на содержание жилья.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Активное проведение энергосберегающей политики позволит повысить технический уровень энергетического комплекса города и при сохранении комфортных условий у потребителя снизить финансовую нагрузку, связанную с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энергоресурсопотреблением</w:t>
      </w:r>
      <w:proofErr w:type="spellEnd"/>
      <w:r w:rsidRPr="001365B2">
        <w:rPr>
          <w:rFonts w:ascii="Times New Roman" w:hAnsi="Times New Roman"/>
          <w:sz w:val="26"/>
          <w:szCs w:val="26"/>
        </w:rPr>
        <w:t>, на бюджет города.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15" w:name="_Toc285701639"/>
      <w:bookmarkStart w:id="16" w:name="_Toc284834056"/>
      <w:bookmarkStart w:id="17" w:name="_Toc284927257"/>
      <w:bookmarkStart w:id="18" w:name="_Toc286659954"/>
      <w:bookmarkStart w:id="19" w:name="_Toc284593619"/>
      <w:bookmarkStart w:id="20" w:name="_Toc283569488"/>
      <w:bookmarkStart w:id="21" w:name="_Toc286659760"/>
      <w:r w:rsidRPr="001365B2">
        <w:rPr>
          <w:rFonts w:ascii="Times New Roman" w:hAnsi="Times New Roman"/>
          <w:bCs/>
          <w:sz w:val="26"/>
          <w:szCs w:val="26"/>
        </w:rPr>
        <w:t>1.3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</w:t>
      </w:r>
      <w:bookmarkStart w:id="22" w:name="_Toc286659955"/>
      <w:bookmarkStart w:id="23" w:name="_Toc284834057"/>
      <w:bookmarkStart w:id="24" w:name="_Toc286659761"/>
      <w:bookmarkStart w:id="25" w:name="_Toc283569489"/>
      <w:bookmarkStart w:id="26" w:name="_Toc284593620"/>
      <w:bookmarkStart w:id="27" w:name="_Toc285701640"/>
      <w:bookmarkStart w:id="28" w:name="_Toc284927258"/>
      <w:bookmarkEnd w:id="15"/>
      <w:bookmarkEnd w:id="16"/>
      <w:bookmarkEnd w:id="17"/>
      <w:bookmarkEnd w:id="18"/>
      <w:bookmarkEnd w:id="19"/>
      <w:bookmarkEnd w:id="20"/>
      <w:bookmarkEnd w:id="21"/>
      <w:r w:rsidRPr="001365B2">
        <w:rPr>
          <w:rFonts w:ascii="Times New Roman" w:hAnsi="Times New Roman"/>
          <w:sz w:val="26"/>
          <w:szCs w:val="26"/>
        </w:rPr>
        <w:t>Цель (цели)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Обеспечение повышения энергетической эффективности в муниципальном секторе, в системах коммунальной инфраструктуры и в жилищном фонде</w:t>
      </w:r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1.4. Показатели конечных результатов цели (целей)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конечных результатов цели (целей) муниципальной программы являются: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к муниципальной программе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 к муниципальной программе). 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7"/>
        <w:gridCol w:w="3256"/>
      </w:tblGrid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_Toc285701641"/>
            <w:bookmarkStart w:id="30" w:name="_Toc283569490"/>
            <w:bookmarkStart w:id="31" w:name="_Toc284593621"/>
            <w:bookmarkStart w:id="32" w:name="_Toc286659956"/>
            <w:bookmarkStart w:id="33" w:name="_Toc284927259"/>
            <w:bookmarkStart w:id="34" w:name="_Toc286659762"/>
            <w:bookmarkStart w:id="35" w:name="_Toc28483405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65B2">
              <w:rPr>
                <w:rFonts w:ascii="Times New Roman" w:hAnsi="Times New Roman"/>
                <w:sz w:val="16"/>
                <w:szCs w:val="16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к общему объему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объема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к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объему потребления (использования) на территории муниципального образования холодной воды.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к общему объему потребления (использования) на территории муниципального образования горячей воды.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1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>.</w:t>
      </w:r>
      <w:r w:rsidRPr="001365B2">
        <w:rPr>
          <w:rFonts w:ascii="Times New Roman" w:hAnsi="Times New Roman"/>
          <w:bCs/>
          <w:sz w:val="26"/>
          <w:szCs w:val="26"/>
        </w:rPr>
        <w:t>5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bookmarkEnd w:id="35"/>
      <w:r w:rsidRPr="001365B2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365B2">
        <w:rPr>
          <w:rFonts w:ascii="Times New Roman" w:hAnsi="Times New Roman"/>
          <w:bCs/>
          <w:sz w:val="26"/>
          <w:szCs w:val="26"/>
        </w:rPr>
        <w:t xml:space="preserve">повышение энергоэффективности при производстве, передаче и потреблении энергоресурсов на основе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оборудования, ресурсосберегающих технологий в системах коммунальной инфраструктуры</w:t>
      </w:r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left="-70" w:firstLine="77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1.6. Показатели непосредственных результатов задач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непосредственных результатов задач муниципальной программы являются: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8"/>
          <w:szCs w:val="28"/>
        </w:rPr>
        <w:t xml:space="preserve">- доля потерь тепловой энергии при ее передаче в общем объеме переданной </w:t>
      </w:r>
      <w:r w:rsidRPr="001365B2">
        <w:rPr>
          <w:rFonts w:ascii="Times New Roman" w:hAnsi="Times New Roman"/>
          <w:sz w:val="26"/>
          <w:szCs w:val="26"/>
        </w:rPr>
        <w:t>тепловой энергии,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потерь воды при ее передаче в общем объеме переданной воды,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к муниципальной программе.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потерь тепловой энергии при ее передаче на территории муниципального образования к общему объему передаваемой тепловой энергии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 потерь воды при ее передаче на территории муниципального образования к общему объёму потреблённой воды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объёма внебюджетных средств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используемых для финансирования мероприятий по энергосбережению и повышению энергетической эффективности, к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общему объему финансирования муниципальной программы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предоставленные ЛГ МУП «УТВиВ»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1.7. Основные мероприятия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Перечень основных мероприятий программы приведён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1: «</w:t>
      </w:r>
      <w:r w:rsidRPr="001365B2">
        <w:rPr>
          <w:rFonts w:ascii="Times New Roman" w:hAnsi="Times New Roman"/>
          <w:bCs/>
          <w:sz w:val="26"/>
          <w:szCs w:val="26"/>
        </w:rPr>
        <w:t>Капитальный ремонт и реконструкция объектов водоснабжения и водоотведения (в том числе мероприятия по сокращению объемов электрической энергии, 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водоснабжения)»</w:t>
      </w: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выполнение работ по модернизации и реконструкции объектов и сетей теплоснабжения, водоснабжения и водоотведения, что позволит за счёт внедрения энергосберегающих технологий, применения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современного оборудования решить задачу совершенствования объектов коммунальной и энергетической инфраструктуры.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2: «</w:t>
      </w:r>
      <w:r w:rsidRPr="001365B2">
        <w:rPr>
          <w:rFonts w:ascii="Times New Roman" w:hAnsi="Times New Roman"/>
          <w:bCs/>
          <w:sz w:val="26"/>
          <w:szCs w:val="26"/>
        </w:rPr>
        <w:t xml:space="preserve">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</w:t>
      </w:r>
      <w:r w:rsidRPr="001365B2">
        <w:rPr>
          <w:rFonts w:ascii="Times New Roman" w:hAnsi="Times New Roman"/>
          <w:bCs/>
          <w:sz w:val="26"/>
          <w:szCs w:val="26"/>
        </w:rPr>
        <w:lastRenderedPageBreak/>
        <w:t xml:space="preserve">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1365B2">
        <w:rPr>
          <w:rFonts w:ascii="Times New Roman" w:hAnsi="Times New Roman"/>
          <w:bCs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 w:rsidRPr="001365B2">
        <w:rPr>
          <w:rFonts w:ascii="Times New Roman" w:hAnsi="Times New Roman"/>
          <w:bCs/>
          <w:sz w:val="26"/>
          <w:szCs w:val="26"/>
        </w:rPr>
        <w:t>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передаче)»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во исполнение федеральных законов от 27.07.2010 № 190-ФЗ «О теплоснабжении», от 07.12.2011 № 416-ФЗ «О водоснабжении и водоотведении» предусматривается выполнение работ по разработке и актуализации программ комплексного развития коммунальной инфраструктуры, схем теплоснабжения, схем водоснабжения и водоотведения, разрабатываемые для определения перспективного развития систем коммунальной инфраструктуры и определения мероприятий для совершенствования объектов тепловодоснабжения и водоотведения. </w:t>
      </w:r>
      <w:proofErr w:type="gramEnd"/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3: «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Прединвестиционная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 xml:space="preserve">4: «Реализация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энергоэффективных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технических мероприятий на объектах муниципальных учреждений, а также системах уличного освещения»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5</w:t>
      </w:r>
      <w:r w:rsidRPr="001365B2">
        <w:rPr>
          <w:rFonts w:ascii="Times New Roman" w:hAnsi="Times New Roman"/>
          <w:bCs/>
          <w:sz w:val="26"/>
          <w:szCs w:val="26"/>
        </w:rPr>
        <w:t>: «Оснащение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приборов учета холодной и горячей воды, тепловой энергии, в части муниципальной собственности»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6: «Выявление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7</w:t>
      </w:r>
      <w:r w:rsidRPr="001365B2">
        <w:rPr>
          <w:rFonts w:ascii="Times New Roman" w:hAnsi="Times New Roman"/>
          <w:bCs/>
          <w:sz w:val="26"/>
          <w:szCs w:val="26"/>
        </w:rPr>
        <w:t>: «Распространение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эффективности».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1.8. Показатели непосредственных р</w:t>
      </w:r>
      <w:r w:rsidR="009C2DB8">
        <w:rPr>
          <w:rFonts w:ascii="Times New Roman" w:hAnsi="Times New Roman"/>
          <w:sz w:val="26"/>
          <w:szCs w:val="26"/>
        </w:rPr>
        <w:t>езультатов основных мероприятий.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ab/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, потребляемой всеми насосными станциями и очистными сооружениями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водопровода (отдельной водопроводной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1-водопровод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суммирования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потребляемой всеми насосными станциями (насосными станциями перекачки сточных вод) и очистными сооружениями водоснабжения (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водоотведения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канализации (отдельной канализационной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1-канализация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холодной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горячей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холодной воды 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 численности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к численности проживающих в многоквартирных домах</w:t>
            </w:r>
            <w:proofErr w:type="gramEnd"/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рассчитывается с учетом их производительности, времени работы и величине расхода тепловой энергии на собственные нужды котельной. Удельный расход топлива на отпущенную тепловую энергию определяется в тоннах условного топлива на одну на одну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гигакалорию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, (т у. т./Гкал).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удельный расход топлива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на отпущенную с коллекторов котельных в тепловую сеть тепловую энергию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объёма топлива на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отпущенную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 коллекторов котельных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тепловую сеть тепловую энергию к объёму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отпущенной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с коллекторов котельных в тепловую сеть тепловую энергию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соотношение средней часовой мощности электродвигателей, кВт, необходимой для нормального функционирования тепловой сети, и среднего часового расхода тепловой энергии, Гкал/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, отпускаемой источниками теплоснабжения в тепловую сеть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/>
              <w:jc w:val="center"/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тепловой энергии, потребленного органами местного самоуправления и муниципальными учреждениями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отапливаемой площади зданий и сооружений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потребленной тепловой энергии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общей площади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имеющих класс энергетической эффективности "B" и выше,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нарастающим итогом.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имеющих класс энергетической эффективности «В» и выше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разработанных на отчетную дату проектов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реализованных (выполненных)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по запросу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>в муниципальных учреждениях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в рамках контракта администрации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г.п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. Лянтор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оснащённых коллективными (общедомовыми) приборами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учёта тепловой энергии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отношение количества многоквартирных домов, оснащённых коллективными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(общедомовыми) приборами учёта тепловой энергии к общему количеству многоквартирных домов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1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2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горячей воды 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3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тепловой энергии к общему количеству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4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холодной воды 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5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6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определенного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учета объёма потребленной муниципальными учреждениями тепловой энергии к общему объёму потребленной муниципальными учреждениями тепловой энергии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холодной воды,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 приборам учёта объёма потребленной муниципальными учреждениями холодной воды к общему объёму потребленной муниципальными учреждениями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учёта объёма потребленной муниципальными учреждениями горячей воды к общему объёму потребленной муниципальными учреждениями горячей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бесхозяйных объектов за отчётный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на отчетную дату публикаций в СМИ, проведение телепрограмм и обучающих семинаров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1.9. Сроки и этапы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01 января 2023 года до 31 декабря 2027 года.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1.10. Перечень подпрограмм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Данная муниципальная программа не имеет подпрограмм.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1.11. Финансовое обеспечение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Финансовое обеспечение муниципальной программы осуществляется </w:t>
      </w:r>
      <w:r w:rsidRPr="005B0766">
        <w:rPr>
          <w:rFonts w:ascii="Times New Roman" w:hAnsi="Times New Roman"/>
          <w:sz w:val="26"/>
          <w:szCs w:val="26"/>
        </w:rPr>
        <w:t xml:space="preserve">за счёт средств </w:t>
      </w:r>
      <w:r w:rsidRPr="001365B2">
        <w:rPr>
          <w:rFonts w:ascii="Times New Roman" w:hAnsi="Times New Roman"/>
          <w:sz w:val="26"/>
          <w:szCs w:val="26"/>
        </w:rPr>
        <w:t>бюджета городского поселения Лянтор (далее - бюджет города).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Объёмы финансового обеспечения муниципальной программы по годам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реализации муниципальной программы и по источникам финансового обеспечения указаны в паспорте муниципальной программы и приведены в Приложении 1. 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1365B2">
        <w:rPr>
          <w:rFonts w:ascii="Times New Roman" w:hAnsi="Times New Roman"/>
          <w:bCs/>
          <w:iCs/>
          <w:sz w:val="26"/>
          <w:szCs w:val="26"/>
        </w:rPr>
        <w:t xml:space="preserve">2. Стимулирование инвестиционной и инновационной </w:t>
      </w:r>
      <w:r w:rsidRPr="00F96A99">
        <w:rPr>
          <w:rFonts w:ascii="Times New Roman" w:hAnsi="Times New Roman"/>
          <w:bCs/>
          <w:iCs/>
          <w:sz w:val="26"/>
          <w:szCs w:val="26"/>
        </w:rPr>
        <w:t>деятельности, развитие конкуренции и негосударственного сектора экономики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2.1. Меры, предусматриваемые в целях с</w:t>
      </w:r>
      <w:r w:rsidRPr="00F96A99">
        <w:rPr>
          <w:rFonts w:ascii="Times New Roman" w:hAnsi="Times New Roman"/>
          <w:bCs/>
          <w:sz w:val="26"/>
          <w:szCs w:val="26"/>
        </w:rPr>
        <w:t xml:space="preserve">тимулирования инвестиционной и инновационной деятельности, развитие конкуренции и негосударственного сектора </w:t>
      </w:r>
      <w:r w:rsidRPr="00F96A99">
        <w:rPr>
          <w:rFonts w:ascii="Times New Roman" w:hAnsi="Times New Roman"/>
          <w:sz w:val="26"/>
          <w:szCs w:val="26"/>
        </w:rPr>
        <w:t xml:space="preserve">экономики.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Предусматриваются меры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РФ от 02.09.2021 N 2424-р (ред. от 13.07.2022) «Об утверждении Национального плана ("дорожной карты") развития конкуренции в Российской Федерации на 2021 - 2025 годы»,  распоряжением Губернатора ХМАО – Югры от 01.08.2019 № 162-рг «О развитии конкуренции в Ханты-Мансийском автономном округе – Югре».</w:t>
      </w:r>
      <w:proofErr w:type="gramEnd"/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F96A99">
        <w:rPr>
          <w:rFonts w:ascii="Times New Roman" w:hAnsi="Times New Roman"/>
          <w:bCs/>
          <w:iCs/>
          <w:sz w:val="26"/>
          <w:szCs w:val="26"/>
        </w:rPr>
        <w:t>3. Механизмы реализации мероприятий муниципальной программы</w:t>
      </w:r>
    </w:p>
    <w:p w:rsidR="00185FF1" w:rsidRPr="001365B2" w:rsidRDefault="00663C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</w:t>
      </w:r>
      <w:r w:rsidRPr="001365B2">
        <w:rPr>
          <w:rFonts w:ascii="Times New Roman" w:hAnsi="Times New Roman"/>
          <w:sz w:val="26"/>
          <w:szCs w:val="26"/>
        </w:rPr>
        <w:t>проводимых в городе. Порядок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365B2">
        <w:rPr>
          <w:rFonts w:ascii="Times New Roman" w:hAnsi="Times New Roman"/>
          <w:bCs/>
          <w:iCs/>
          <w:sz w:val="26"/>
          <w:szCs w:val="26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1365B2">
        <w:rPr>
          <w:rFonts w:ascii="Times New Roman" w:hAnsi="Times New Roman"/>
          <w:bCs/>
          <w:iCs/>
          <w:sz w:val="26"/>
          <w:szCs w:val="26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3.2. Порядок взаимодействия координатора, соисполнителей, уч</w:t>
      </w:r>
      <w:r w:rsidR="00E05FCF">
        <w:rPr>
          <w:rFonts w:ascii="Times New Roman" w:hAnsi="Times New Roman"/>
          <w:sz w:val="26"/>
          <w:szCs w:val="26"/>
        </w:rPr>
        <w:t>астников.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Управление ходом реализации муниципальной программы осуществляет управление городского хозяйства Администрации городского поселения Лянтор.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Полномочия главного распорядителя средств, предусмотренных на выполнение муниципальной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муниципальной программы, а также за достижение плановых значений целевых показателей.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направляют в управление информацию о реализации мероприятий муниципальной программы, необходимую для проведения в установленные сроки оперативного и программного мониторинга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Координатор и соисполнители несут ответственность за достижение результатов муниципальной программы, как по годам её реализации, так и в целом за весь период </w:t>
      </w:r>
      <w:r w:rsidRPr="001365B2">
        <w:rPr>
          <w:rFonts w:ascii="Times New Roman" w:hAnsi="Times New Roman"/>
          <w:sz w:val="26"/>
          <w:szCs w:val="26"/>
        </w:rPr>
        <w:lastRenderedPageBreak/>
        <w:t>реализации. Механизм мониторинга, составления отчётов об исполнении муниципальной программы, оценка эффективности её реализации определяются в соответствии с постановлением Администрации городского поселения Лянтор от 18.12.2017 № 1421 «Об оценке эффективности реализации муниципальных программ городского поселения Лянтор» (в редакции от 0</w:t>
      </w:r>
      <w:r w:rsidR="00F94552">
        <w:rPr>
          <w:rFonts w:ascii="Times New Roman" w:hAnsi="Times New Roman"/>
          <w:sz w:val="26"/>
          <w:szCs w:val="26"/>
        </w:rPr>
        <w:t>5</w:t>
      </w:r>
      <w:r w:rsidRPr="001365B2">
        <w:rPr>
          <w:rFonts w:ascii="Times New Roman" w:hAnsi="Times New Roman"/>
          <w:sz w:val="26"/>
          <w:szCs w:val="26"/>
        </w:rPr>
        <w:t>.02.202</w:t>
      </w:r>
      <w:r w:rsidR="00F94552">
        <w:rPr>
          <w:rFonts w:ascii="Times New Roman" w:hAnsi="Times New Roman"/>
          <w:sz w:val="26"/>
          <w:szCs w:val="26"/>
        </w:rPr>
        <w:t>4</w:t>
      </w:r>
      <w:r w:rsidRPr="001365B2">
        <w:rPr>
          <w:rFonts w:ascii="Times New Roman" w:hAnsi="Times New Roman"/>
          <w:sz w:val="26"/>
          <w:szCs w:val="26"/>
        </w:rPr>
        <w:t xml:space="preserve"> № </w:t>
      </w:r>
      <w:r w:rsidR="00F94552">
        <w:rPr>
          <w:rFonts w:ascii="Times New Roman" w:hAnsi="Times New Roman"/>
          <w:sz w:val="26"/>
          <w:szCs w:val="26"/>
        </w:rPr>
        <w:t>92</w:t>
      </w:r>
      <w:r w:rsidRPr="001365B2">
        <w:rPr>
          <w:rFonts w:ascii="Times New Roman" w:hAnsi="Times New Roman"/>
          <w:sz w:val="26"/>
          <w:szCs w:val="26"/>
        </w:rPr>
        <w:t>).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151FF6" w:rsidRPr="00151FF6" w:rsidRDefault="00663C5D" w:rsidP="0015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3.3. </w:t>
      </w:r>
      <w:r w:rsidR="00151FF6" w:rsidRPr="00151FF6">
        <w:rPr>
          <w:rFonts w:ascii="Times New Roman" w:hAnsi="Times New Roman"/>
          <w:sz w:val="26"/>
          <w:szCs w:val="26"/>
        </w:rPr>
        <w:t>Порядо</w:t>
      </w:r>
      <w:proofErr w:type="gramStart"/>
      <w:r w:rsidR="00151FF6" w:rsidRPr="00151FF6">
        <w:rPr>
          <w:rFonts w:ascii="Times New Roman" w:hAnsi="Times New Roman"/>
          <w:sz w:val="26"/>
          <w:szCs w:val="26"/>
        </w:rPr>
        <w:t>к(</w:t>
      </w:r>
      <w:proofErr w:type="spellStart"/>
      <w:proofErr w:type="gramEnd"/>
      <w:r w:rsidR="00151FF6" w:rsidRPr="00151FF6">
        <w:rPr>
          <w:rFonts w:ascii="Times New Roman" w:hAnsi="Times New Roman"/>
          <w:sz w:val="26"/>
          <w:szCs w:val="26"/>
        </w:rPr>
        <w:t>ки</w:t>
      </w:r>
      <w:proofErr w:type="spellEnd"/>
      <w:r w:rsidR="00151FF6" w:rsidRPr="00151FF6">
        <w:rPr>
          <w:rFonts w:ascii="Times New Roman" w:hAnsi="Times New Roman"/>
          <w:sz w:val="26"/>
          <w:szCs w:val="26"/>
        </w:rPr>
        <w:t>) перечисления и использования иных межбюджетных трансфертов: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предусмотрено предоставление из бюджета Сургутского района, бюджета ХМАО-Югры иных межбюджетных трансфертов с целью финансирования расходных обязательств городского поселения Лянтор в соответствии с перечнем мероприятий, утверждаемых решением Совета депутатов городского поселения Лянтор имеющих целевое назначение.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3.4. Внедрение и применение технологий бережливого произв</w:t>
      </w:r>
      <w:r w:rsidR="00E05FCF">
        <w:rPr>
          <w:rFonts w:ascii="Times New Roman" w:hAnsi="Times New Roman"/>
          <w:sz w:val="26"/>
          <w:szCs w:val="26"/>
        </w:rPr>
        <w:t>одства (далее - ЛИН-технологии).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1365B2">
        <w:rPr>
          <w:rFonts w:ascii="Times New Roman" w:hAnsi="Times New Roman"/>
          <w:sz w:val="26"/>
          <w:szCs w:val="26"/>
        </w:rPr>
        <w:t>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3.5. Проектное управление.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мероприятия, реализация которых </w:t>
      </w:r>
      <w:proofErr w:type="gramStart"/>
      <w:r w:rsidRPr="001365B2">
        <w:rPr>
          <w:rFonts w:ascii="Times New Roman" w:hAnsi="Times New Roman"/>
          <w:sz w:val="26"/>
          <w:szCs w:val="26"/>
        </w:rPr>
        <w:t>осуществляется на принципах проектного управления не 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3.6. Инициативное бюджетирование.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3.7. Иные механизмы реализации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дополнительные механизмы реализации не предусмотрены.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>числе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с целью обеспечения прав граждан - участников долевого строительства, пострадавших от действия (бездействия) застройщиков»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3.9. Прогнозные значения сводных показателей муниципальных заданий: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финансовому обеспечению муниципальных учреждений муниципального образования в рамках муниципальных заданий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3.10. Объекты капитального строительства/реконструкции муниципальной собственности.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3.11.  Объекты капитального ремонта.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185FF1" w:rsidRPr="001365B2" w:rsidRDefault="00185FF1">
      <w:pPr>
        <w:pStyle w:val="ab"/>
        <w:rPr>
          <w:rFonts w:ascii="Times New Roman" w:hAnsi="Times New Roman"/>
          <w:sz w:val="24"/>
          <w:szCs w:val="28"/>
        </w:rPr>
        <w:sectPr w:rsidR="00185FF1" w:rsidRPr="001365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5FF1" w:rsidRPr="001365B2" w:rsidRDefault="00185FF1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Перечень целевых показателей и программных мероприятий</w:t>
      </w: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 информацией по финансовому обеспечению</w:t>
      </w:r>
    </w:p>
    <w:p w:rsidR="00185FF1" w:rsidRPr="001365B2" w:rsidRDefault="00663C5D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«Энергосбережение и повышение энергетической эффективности городского поселения Лянтор на 2023-2027 годы»</w:t>
      </w:r>
    </w:p>
    <w:p w:rsidR="00185FF1" w:rsidRPr="001365B2" w:rsidRDefault="00185FF1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6"/>
        <w:gridCol w:w="1843"/>
        <w:gridCol w:w="1275"/>
        <w:gridCol w:w="1276"/>
        <w:gridCol w:w="1130"/>
        <w:gridCol w:w="1167"/>
        <w:gridCol w:w="992"/>
        <w:gridCol w:w="993"/>
        <w:gridCol w:w="964"/>
        <w:gridCol w:w="1276"/>
        <w:gridCol w:w="1729"/>
      </w:tblGrid>
      <w:tr w:rsidR="00185FF1" w:rsidRPr="001365B2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Координатор/ соисполнитель</w:t>
            </w:r>
          </w:p>
        </w:tc>
      </w:tr>
      <w:tr w:rsidR="00185FF1" w:rsidRPr="001365B2" w:rsidTr="002333D1">
        <w:trPr>
          <w:trHeight w:val="345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2023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2024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2025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2026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2027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4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215 643,42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41 535,75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106 912,06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"УТВиВ"/ Управление градостроительства, имущественных и земельных отношений/ 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"ЛДК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119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110 553,17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17 459,65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25 897,91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7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85FF1" w:rsidRPr="001365B2" w:rsidRDefault="00056B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20 944,65</w:t>
            </w:r>
          </w:p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2 144,65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2 605,27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15 563,06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89 608,52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15 315,00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23 292,64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51 000,88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32 651,74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2 171,90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30 479,84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59 449,51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F23D21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44 4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 w:rsidP="00F63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  <w:r w:rsidR="00F635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12 9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9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54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319A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244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A515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1AD" w:rsidRPr="001365B2" w:rsidTr="002831AD">
        <w:trPr>
          <w:trHeight w:val="281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AD" w:rsidRPr="002831AD" w:rsidRDefault="002831AD" w:rsidP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60F0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AD" w:rsidRPr="001365B2" w:rsidRDefault="002831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7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Повышение энергоэффективности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оборудования, ресурсосберегающих технологий в системах коммунальной инфраструктуры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344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31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и реконструкция объектов водоснабжения и водоотведения (в том числе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по сокращению объемов электрической энергии,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87 903,48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33 358,75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27 054,70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B36C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CCB"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66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42 258,78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9 282,65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5 486,10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7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18 54</w:t>
            </w:r>
            <w:r w:rsidR="00CA271C">
              <w:rPr>
                <w:rFonts w:ascii="Times New Roman" w:hAnsi="Times New Roman"/>
                <w:sz w:val="16"/>
                <w:szCs w:val="16"/>
              </w:rPr>
              <w:t>9,31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1 582,65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9D68B0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2035</w:t>
            </w:r>
            <w:r w:rsidR="00A660C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14 931,39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-собственные средства учреждения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23 709,47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3 450,83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9 496,41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7 324,51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</w:t>
            </w:r>
            <w:r w:rsidR="00CA271C"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06C6C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8 1</w:t>
            </w:r>
            <w:r w:rsidR="009D68B0">
              <w:rPr>
                <w:rFonts w:ascii="Times New Roman" w:hAnsi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D68B0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2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 w:rsidP="00F63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  <w:r w:rsidR="00F635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CA271C">
              <w:rPr>
                <w:rFonts w:ascii="Times New Roman" w:hAnsi="Times New Roman"/>
                <w:sz w:val="16"/>
                <w:szCs w:val="16"/>
              </w:rPr>
              <w:t> 989,00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6 10</w:t>
            </w:r>
            <w:r w:rsidR="009D68B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D68B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9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ED" w:rsidRPr="008A62ED" w:rsidRDefault="008A62ED" w:rsidP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92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7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0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86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67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125 344,60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F5025" w:rsidP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79 287,36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65 899,05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19 841,81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7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F5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65 890,05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19 841,81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46E6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46E6" w:rsidRPr="001365B2" w:rsidRDefault="00084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бюджетом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F63553" w:rsidRPr="00F63553">
              <w:rPr>
                <w:rFonts w:ascii="Times New Roman" w:hAnsi="Times New Roman"/>
                <w:sz w:val="16"/>
                <w:szCs w:val="16"/>
              </w:rPr>
              <w:t>за счет средств, предоставленных Фондом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8A62E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Удельный расход тепловой энергии на снабжение органов местного самоуправления и муниципальных учреждений (в расчёте на 1 кв. метр общей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8A6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860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1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имеющих класс энергетической эффективности "B" и выше,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1AD">
              <w:rPr>
                <w:rFonts w:ascii="Times New Roman" w:hAnsi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444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118" w:rsidRPr="001365B2" w:rsidTr="002333D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Прединвестиционная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A72A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2333D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8010C4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</w:t>
            </w:r>
            <w:r w:rsidR="002333D1" w:rsidRPr="001365B2">
              <w:rPr>
                <w:rFonts w:ascii="Times New Roman" w:hAnsi="Times New Roman"/>
                <w:sz w:val="16"/>
                <w:szCs w:val="16"/>
              </w:rPr>
              <w:t>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D1" w:rsidRPr="001365B2" w:rsidTr="002333D1">
        <w:trPr>
          <w:trHeight w:val="13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8010C4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б</w:t>
            </w:r>
            <w:r w:rsidR="002333D1" w:rsidRPr="001365B2">
              <w:rPr>
                <w:rFonts w:ascii="Times New Roman" w:hAnsi="Times New Roman"/>
                <w:sz w:val="16"/>
                <w:szCs w:val="16"/>
              </w:rPr>
              <w:t>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05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технических мероприятий на объектах муниципальных учреждений,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а также системах уличного освещения»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реализованных (выполненных) мероприятий, предусмотренных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8A62ED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62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8A62ED" w:rsidRDefault="00663C5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62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185FF1" w:rsidRPr="001365B2" w:rsidTr="002333D1">
        <w:trPr>
          <w:trHeight w:val="11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мероприятие" Оснащение приборами учета используемых энергетических ресурсов в жилищном фонде, в том числе с использованием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3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6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9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1A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83023E" w:rsidRDefault="00830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23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6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5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70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потребляемой муниципальными учреждениями холодной воды,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приобретаемых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 приборам учёта, в общем объёме потребляемой холодной воды муниципальными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хозяйства/Управление градостроительства, имущественных и земельных отношений/ЛГ МУП "УТВиВ"</w:t>
            </w: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  <w:lang w:val="en-US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Приложение 2</w:t>
      </w:r>
    </w:p>
    <w:p w:rsidR="00185FF1" w:rsidRPr="001365B2" w:rsidRDefault="00185FF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1365B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1365B2">
        <w:rPr>
          <w:rFonts w:ascii="Times New Roman" w:hAnsi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185FF1" w:rsidRPr="001365B2">
        <w:tc>
          <w:tcPr>
            <w:tcW w:w="62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1365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65B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185FF1" w:rsidRPr="001365B2">
        <w:tc>
          <w:tcPr>
            <w:tcW w:w="62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185FF1" w:rsidRPr="001365B2">
        <w:tc>
          <w:tcPr>
            <w:tcW w:w="62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85FF1" w:rsidRPr="001365B2">
        <w:trPr>
          <w:trHeight w:val="442"/>
        </w:trPr>
        <w:tc>
          <w:tcPr>
            <w:tcW w:w="14193" w:type="dxa"/>
            <w:gridSpan w:val="13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185FF1" w:rsidRPr="001365B2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F1">
        <w:trPr>
          <w:trHeight w:val="442"/>
        </w:trPr>
        <w:tc>
          <w:tcPr>
            <w:tcW w:w="14193" w:type="dxa"/>
            <w:gridSpan w:val="13"/>
          </w:tcPr>
          <w:p w:rsidR="00185FF1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B2">
              <w:rPr>
                <w:rFonts w:ascii="Times New Roman" w:hAnsi="Times New Roman"/>
                <w:sz w:val="24"/>
                <w:szCs w:val="24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F1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FF1" w:rsidRDefault="0018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85FF1" w:rsidRDefault="00185FF1">
      <w:pPr>
        <w:pStyle w:val="ab"/>
        <w:rPr>
          <w:rFonts w:ascii="Times New Roman" w:hAnsi="Times New Roman"/>
          <w:sz w:val="27"/>
          <w:szCs w:val="27"/>
        </w:rPr>
      </w:pPr>
    </w:p>
    <w:sectPr w:rsidR="00185FF1" w:rsidSect="001D3C5B">
      <w:headerReference w:type="even" r:id="rId17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90" w:rsidRDefault="00786990">
      <w:pPr>
        <w:spacing w:line="240" w:lineRule="auto"/>
      </w:pPr>
      <w:r>
        <w:separator/>
      </w:r>
    </w:p>
  </w:endnote>
  <w:endnote w:type="continuationSeparator" w:id="0">
    <w:p w:rsidR="00786990" w:rsidRDefault="0078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90" w:rsidRDefault="00786990">
      <w:pPr>
        <w:spacing w:after="0"/>
      </w:pPr>
      <w:r>
        <w:separator/>
      </w:r>
    </w:p>
  </w:footnote>
  <w:footnote w:type="continuationSeparator" w:id="0">
    <w:p w:rsidR="00786990" w:rsidRDefault="007869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F4" w:rsidRDefault="00B452F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52F4" w:rsidRDefault="00B452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66C"/>
    <w:multiLevelType w:val="multilevel"/>
    <w:tmpl w:val="106F1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D16C8"/>
    <w:multiLevelType w:val="multilevel"/>
    <w:tmpl w:val="658D1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532"/>
    <w:rsid w:val="00003A68"/>
    <w:rsid w:val="00003B2C"/>
    <w:rsid w:val="00003C56"/>
    <w:rsid w:val="00004ACD"/>
    <w:rsid w:val="000052E0"/>
    <w:rsid w:val="000058B3"/>
    <w:rsid w:val="000066E3"/>
    <w:rsid w:val="00006C6C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18B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581E"/>
    <w:rsid w:val="000460A0"/>
    <w:rsid w:val="00046210"/>
    <w:rsid w:val="00046391"/>
    <w:rsid w:val="00046EAA"/>
    <w:rsid w:val="00046F55"/>
    <w:rsid w:val="00047B70"/>
    <w:rsid w:val="00047CE8"/>
    <w:rsid w:val="00047F08"/>
    <w:rsid w:val="000506CA"/>
    <w:rsid w:val="00050ADF"/>
    <w:rsid w:val="00051B97"/>
    <w:rsid w:val="00051F06"/>
    <w:rsid w:val="00051F4D"/>
    <w:rsid w:val="000536CE"/>
    <w:rsid w:val="0005432F"/>
    <w:rsid w:val="000546A8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6BEC"/>
    <w:rsid w:val="00057EC2"/>
    <w:rsid w:val="00060933"/>
    <w:rsid w:val="0006244C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418"/>
    <w:rsid w:val="00081C56"/>
    <w:rsid w:val="00082072"/>
    <w:rsid w:val="0008258E"/>
    <w:rsid w:val="0008275C"/>
    <w:rsid w:val="000828D3"/>
    <w:rsid w:val="00083430"/>
    <w:rsid w:val="0008349F"/>
    <w:rsid w:val="000838A9"/>
    <w:rsid w:val="000846E6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301B"/>
    <w:rsid w:val="00094D02"/>
    <w:rsid w:val="00095E3C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CDD"/>
    <w:rsid w:val="000A1E74"/>
    <w:rsid w:val="000A2833"/>
    <w:rsid w:val="000A2C20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B750A"/>
    <w:rsid w:val="000C013F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815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6BB5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3495"/>
    <w:rsid w:val="001039E0"/>
    <w:rsid w:val="00103B4E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2D5E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7BC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3E"/>
    <w:rsid w:val="001269C1"/>
    <w:rsid w:val="00126D8B"/>
    <w:rsid w:val="001270B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5B2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020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1FF6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5FF1"/>
    <w:rsid w:val="00186314"/>
    <w:rsid w:val="0018635F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86C"/>
    <w:rsid w:val="00193D42"/>
    <w:rsid w:val="00194CB6"/>
    <w:rsid w:val="00195D04"/>
    <w:rsid w:val="00196612"/>
    <w:rsid w:val="00197123"/>
    <w:rsid w:val="00197393"/>
    <w:rsid w:val="0019746E"/>
    <w:rsid w:val="00197D65"/>
    <w:rsid w:val="001A0668"/>
    <w:rsid w:val="001A06C0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216"/>
    <w:rsid w:val="001A76BF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FF2"/>
    <w:rsid w:val="001B4909"/>
    <w:rsid w:val="001B583C"/>
    <w:rsid w:val="001B59B3"/>
    <w:rsid w:val="001B59F6"/>
    <w:rsid w:val="001B5B12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5BF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C5B"/>
    <w:rsid w:val="001D3DD5"/>
    <w:rsid w:val="001D3E52"/>
    <w:rsid w:val="001D49C7"/>
    <w:rsid w:val="001D51F9"/>
    <w:rsid w:val="001D60EE"/>
    <w:rsid w:val="001D6FCF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6E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913"/>
    <w:rsid w:val="001F6F15"/>
    <w:rsid w:val="001F756B"/>
    <w:rsid w:val="001F7D14"/>
    <w:rsid w:val="001F7ED5"/>
    <w:rsid w:val="001F7FDF"/>
    <w:rsid w:val="002001F4"/>
    <w:rsid w:val="002008ED"/>
    <w:rsid w:val="00200A8C"/>
    <w:rsid w:val="00201BD3"/>
    <w:rsid w:val="002022F1"/>
    <w:rsid w:val="0020276E"/>
    <w:rsid w:val="0020290A"/>
    <w:rsid w:val="00203762"/>
    <w:rsid w:val="00203CE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2FD"/>
    <w:rsid w:val="00211AE3"/>
    <w:rsid w:val="0021256E"/>
    <w:rsid w:val="00212972"/>
    <w:rsid w:val="00212A1E"/>
    <w:rsid w:val="00212D63"/>
    <w:rsid w:val="00214024"/>
    <w:rsid w:val="00214168"/>
    <w:rsid w:val="002146DF"/>
    <w:rsid w:val="00214A98"/>
    <w:rsid w:val="0021521C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1667"/>
    <w:rsid w:val="00231DA2"/>
    <w:rsid w:val="00232016"/>
    <w:rsid w:val="00232DBA"/>
    <w:rsid w:val="00232E1A"/>
    <w:rsid w:val="00232F92"/>
    <w:rsid w:val="002333D1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904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1AD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836"/>
    <w:rsid w:val="002A0BEC"/>
    <w:rsid w:val="002A2BFA"/>
    <w:rsid w:val="002A2DF3"/>
    <w:rsid w:val="002A38F9"/>
    <w:rsid w:val="002A3FDB"/>
    <w:rsid w:val="002A439E"/>
    <w:rsid w:val="002A52C0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38B"/>
    <w:rsid w:val="002B5B54"/>
    <w:rsid w:val="002B5E38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8B0"/>
    <w:rsid w:val="002C6CE1"/>
    <w:rsid w:val="002C75B8"/>
    <w:rsid w:val="002C7865"/>
    <w:rsid w:val="002C7A16"/>
    <w:rsid w:val="002C7EAD"/>
    <w:rsid w:val="002D0643"/>
    <w:rsid w:val="002D0796"/>
    <w:rsid w:val="002D09B3"/>
    <w:rsid w:val="002D0A34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420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58D8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490E"/>
    <w:rsid w:val="002F5BA5"/>
    <w:rsid w:val="002F6206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E02"/>
    <w:rsid w:val="003143EC"/>
    <w:rsid w:val="0031467A"/>
    <w:rsid w:val="00314946"/>
    <w:rsid w:val="003152D9"/>
    <w:rsid w:val="003156DA"/>
    <w:rsid w:val="00316141"/>
    <w:rsid w:val="00316624"/>
    <w:rsid w:val="00316669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03C"/>
    <w:rsid w:val="003523DD"/>
    <w:rsid w:val="003525C0"/>
    <w:rsid w:val="0035260D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54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476E"/>
    <w:rsid w:val="00364E0C"/>
    <w:rsid w:val="00365036"/>
    <w:rsid w:val="003653FA"/>
    <w:rsid w:val="003659DF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49"/>
    <w:rsid w:val="00371582"/>
    <w:rsid w:val="00371ADF"/>
    <w:rsid w:val="0037215F"/>
    <w:rsid w:val="003725FA"/>
    <w:rsid w:val="00372D45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D04F3"/>
    <w:rsid w:val="003D0C86"/>
    <w:rsid w:val="003D1785"/>
    <w:rsid w:val="003D1A47"/>
    <w:rsid w:val="003D2023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8C0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423"/>
    <w:rsid w:val="0040671A"/>
    <w:rsid w:val="00406868"/>
    <w:rsid w:val="004071FD"/>
    <w:rsid w:val="00407D2B"/>
    <w:rsid w:val="00410055"/>
    <w:rsid w:val="004105B8"/>
    <w:rsid w:val="00410C9E"/>
    <w:rsid w:val="00411DA9"/>
    <w:rsid w:val="00412355"/>
    <w:rsid w:val="00412E17"/>
    <w:rsid w:val="00413BB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C42"/>
    <w:rsid w:val="00420D6F"/>
    <w:rsid w:val="00420D80"/>
    <w:rsid w:val="00421B7E"/>
    <w:rsid w:val="00421F0C"/>
    <w:rsid w:val="00421F91"/>
    <w:rsid w:val="0042212E"/>
    <w:rsid w:val="0042295E"/>
    <w:rsid w:val="004229C9"/>
    <w:rsid w:val="00422B5B"/>
    <w:rsid w:val="00423A0E"/>
    <w:rsid w:val="00423D6D"/>
    <w:rsid w:val="004262A0"/>
    <w:rsid w:val="00426497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0B2"/>
    <w:rsid w:val="0044180A"/>
    <w:rsid w:val="00442AC2"/>
    <w:rsid w:val="00442C77"/>
    <w:rsid w:val="004435DE"/>
    <w:rsid w:val="00443DC1"/>
    <w:rsid w:val="00444630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3CE5"/>
    <w:rsid w:val="00454739"/>
    <w:rsid w:val="004549AA"/>
    <w:rsid w:val="00454E37"/>
    <w:rsid w:val="00455DCF"/>
    <w:rsid w:val="00455F78"/>
    <w:rsid w:val="004564ED"/>
    <w:rsid w:val="004568D1"/>
    <w:rsid w:val="00456D2E"/>
    <w:rsid w:val="00456DB2"/>
    <w:rsid w:val="00457212"/>
    <w:rsid w:val="004573EC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22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116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5C8D"/>
    <w:rsid w:val="00486073"/>
    <w:rsid w:val="00486279"/>
    <w:rsid w:val="0048646C"/>
    <w:rsid w:val="0048695E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0B8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2A8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DBC"/>
    <w:rsid w:val="004C0FCC"/>
    <w:rsid w:val="004C0FD2"/>
    <w:rsid w:val="004C2118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2D9D"/>
    <w:rsid w:val="004D33FD"/>
    <w:rsid w:val="004D3466"/>
    <w:rsid w:val="004D3538"/>
    <w:rsid w:val="004D4027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48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0E26"/>
    <w:rsid w:val="004F1915"/>
    <w:rsid w:val="004F1F01"/>
    <w:rsid w:val="004F2CD9"/>
    <w:rsid w:val="004F2D55"/>
    <w:rsid w:val="004F30FD"/>
    <w:rsid w:val="004F3C5D"/>
    <w:rsid w:val="004F4860"/>
    <w:rsid w:val="004F4CF1"/>
    <w:rsid w:val="004F4D83"/>
    <w:rsid w:val="004F5285"/>
    <w:rsid w:val="004F5484"/>
    <w:rsid w:val="004F5C18"/>
    <w:rsid w:val="004F5CEF"/>
    <w:rsid w:val="004F654F"/>
    <w:rsid w:val="004F6BF8"/>
    <w:rsid w:val="004F7A87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8E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EF6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6C6"/>
    <w:rsid w:val="005846F2"/>
    <w:rsid w:val="00584823"/>
    <w:rsid w:val="00584C72"/>
    <w:rsid w:val="00585AB8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820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AD7"/>
    <w:rsid w:val="005A6B1E"/>
    <w:rsid w:val="005A6FAA"/>
    <w:rsid w:val="005A6FDE"/>
    <w:rsid w:val="005B00BB"/>
    <w:rsid w:val="005B030B"/>
    <w:rsid w:val="005B0766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854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32E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B32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B5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D7F"/>
    <w:rsid w:val="006603F4"/>
    <w:rsid w:val="0066093E"/>
    <w:rsid w:val="00660C4F"/>
    <w:rsid w:val="00660D2A"/>
    <w:rsid w:val="00661E72"/>
    <w:rsid w:val="0066222E"/>
    <w:rsid w:val="00662266"/>
    <w:rsid w:val="00663B7D"/>
    <w:rsid w:val="00663C5D"/>
    <w:rsid w:val="00663D37"/>
    <w:rsid w:val="00663DCF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7FF"/>
    <w:rsid w:val="00671988"/>
    <w:rsid w:val="00672018"/>
    <w:rsid w:val="00672823"/>
    <w:rsid w:val="00672867"/>
    <w:rsid w:val="00672A1A"/>
    <w:rsid w:val="00672E42"/>
    <w:rsid w:val="00673009"/>
    <w:rsid w:val="00673CB1"/>
    <w:rsid w:val="006742B2"/>
    <w:rsid w:val="006744F7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B4F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A69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025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C96"/>
    <w:rsid w:val="00706ED7"/>
    <w:rsid w:val="00707549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4775"/>
    <w:rsid w:val="00744CC5"/>
    <w:rsid w:val="007451B3"/>
    <w:rsid w:val="00745AA9"/>
    <w:rsid w:val="00745D89"/>
    <w:rsid w:val="00746E20"/>
    <w:rsid w:val="0074724B"/>
    <w:rsid w:val="0075016F"/>
    <w:rsid w:val="00750E19"/>
    <w:rsid w:val="00750E39"/>
    <w:rsid w:val="007515C8"/>
    <w:rsid w:val="00751A14"/>
    <w:rsid w:val="007521EB"/>
    <w:rsid w:val="007523CA"/>
    <w:rsid w:val="00752931"/>
    <w:rsid w:val="00752A4F"/>
    <w:rsid w:val="007539F4"/>
    <w:rsid w:val="00753B82"/>
    <w:rsid w:val="00754199"/>
    <w:rsid w:val="00754D40"/>
    <w:rsid w:val="007552E4"/>
    <w:rsid w:val="007555E9"/>
    <w:rsid w:val="00755971"/>
    <w:rsid w:val="007566FE"/>
    <w:rsid w:val="007567D8"/>
    <w:rsid w:val="007568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000"/>
    <w:rsid w:val="00771601"/>
    <w:rsid w:val="00771CB2"/>
    <w:rsid w:val="007728A6"/>
    <w:rsid w:val="00772904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990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597"/>
    <w:rsid w:val="007A3E69"/>
    <w:rsid w:val="007A3EA9"/>
    <w:rsid w:val="007A447B"/>
    <w:rsid w:val="007A46B2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0EED"/>
    <w:rsid w:val="007B1C51"/>
    <w:rsid w:val="007B1CBB"/>
    <w:rsid w:val="007B2E42"/>
    <w:rsid w:val="007B36E1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1878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2628"/>
    <w:rsid w:val="007F341F"/>
    <w:rsid w:val="007F3771"/>
    <w:rsid w:val="007F4169"/>
    <w:rsid w:val="007F43F6"/>
    <w:rsid w:val="007F4476"/>
    <w:rsid w:val="007F44A2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0C4"/>
    <w:rsid w:val="00801859"/>
    <w:rsid w:val="0080299C"/>
    <w:rsid w:val="00802E82"/>
    <w:rsid w:val="0080316F"/>
    <w:rsid w:val="008031FE"/>
    <w:rsid w:val="00803777"/>
    <w:rsid w:val="008041F2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07C76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C4D"/>
    <w:rsid w:val="008151E3"/>
    <w:rsid w:val="0081545D"/>
    <w:rsid w:val="00815872"/>
    <w:rsid w:val="0081634B"/>
    <w:rsid w:val="00816A34"/>
    <w:rsid w:val="00816AED"/>
    <w:rsid w:val="00816D23"/>
    <w:rsid w:val="008174C0"/>
    <w:rsid w:val="008175F4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71E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27DE1"/>
    <w:rsid w:val="0083023E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48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62ED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26E0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2FE1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375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10CB"/>
    <w:rsid w:val="009211A1"/>
    <w:rsid w:val="00921A91"/>
    <w:rsid w:val="00921C33"/>
    <w:rsid w:val="00922087"/>
    <w:rsid w:val="009220B8"/>
    <w:rsid w:val="00922342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6F37"/>
    <w:rsid w:val="0093797B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02C2"/>
    <w:rsid w:val="00951071"/>
    <w:rsid w:val="009511AE"/>
    <w:rsid w:val="00951A68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01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7DB1"/>
    <w:rsid w:val="0097025D"/>
    <w:rsid w:val="0097058D"/>
    <w:rsid w:val="009709F2"/>
    <w:rsid w:val="00970E23"/>
    <w:rsid w:val="0097143D"/>
    <w:rsid w:val="009714D0"/>
    <w:rsid w:val="00971596"/>
    <w:rsid w:val="00972A43"/>
    <w:rsid w:val="00972CC1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6FA9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1F76"/>
    <w:rsid w:val="009B293A"/>
    <w:rsid w:val="009B31BD"/>
    <w:rsid w:val="009B3692"/>
    <w:rsid w:val="009B3A19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7C1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2DB8"/>
    <w:rsid w:val="009C3E85"/>
    <w:rsid w:val="009C3EEB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8B0"/>
    <w:rsid w:val="009D6A15"/>
    <w:rsid w:val="009D6AE0"/>
    <w:rsid w:val="009D72C9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B3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6FD"/>
    <w:rsid w:val="00A0486E"/>
    <w:rsid w:val="00A048CD"/>
    <w:rsid w:val="00A04C56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392E"/>
    <w:rsid w:val="00A1435F"/>
    <w:rsid w:val="00A14FA8"/>
    <w:rsid w:val="00A157F8"/>
    <w:rsid w:val="00A15AF7"/>
    <w:rsid w:val="00A15D4F"/>
    <w:rsid w:val="00A162B9"/>
    <w:rsid w:val="00A165D4"/>
    <w:rsid w:val="00A1681F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5FF"/>
    <w:rsid w:val="00A26DE6"/>
    <w:rsid w:val="00A26EA3"/>
    <w:rsid w:val="00A27287"/>
    <w:rsid w:val="00A27BA3"/>
    <w:rsid w:val="00A30A3F"/>
    <w:rsid w:val="00A31B66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9D3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4C8D"/>
    <w:rsid w:val="00A65367"/>
    <w:rsid w:val="00A65760"/>
    <w:rsid w:val="00A65AA4"/>
    <w:rsid w:val="00A65D03"/>
    <w:rsid w:val="00A65F87"/>
    <w:rsid w:val="00A660CF"/>
    <w:rsid w:val="00A66426"/>
    <w:rsid w:val="00A66AE4"/>
    <w:rsid w:val="00A67384"/>
    <w:rsid w:val="00A67697"/>
    <w:rsid w:val="00A67759"/>
    <w:rsid w:val="00A7091F"/>
    <w:rsid w:val="00A714B0"/>
    <w:rsid w:val="00A71700"/>
    <w:rsid w:val="00A71B88"/>
    <w:rsid w:val="00A7223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6142"/>
    <w:rsid w:val="00A7636E"/>
    <w:rsid w:val="00A76AF1"/>
    <w:rsid w:val="00A76AF2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687F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1F8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07E"/>
    <w:rsid w:val="00AD1339"/>
    <w:rsid w:val="00AD2304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D79B2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39D9"/>
    <w:rsid w:val="00AE5532"/>
    <w:rsid w:val="00AE59AF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24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3591"/>
    <w:rsid w:val="00B13C15"/>
    <w:rsid w:val="00B143E9"/>
    <w:rsid w:val="00B14D1F"/>
    <w:rsid w:val="00B16930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146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6CCB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2F4"/>
    <w:rsid w:val="00B45906"/>
    <w:rsid w:val="00B45A51"/>
    <w:rsid w:val="00B45D40"/>
    <w:rsid w:val="00B45E59"/>
    <w:rsid w:val="00B462D5"/>
    <w:rsid w:val="00B462FB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6ED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98D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3A33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24B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59F"/>
    <w:rsid w:val="00BE5AC2"/>
    <w:rsid w:val="00BE5B1D"/>
    <w:rsid w:val="00BE5DAB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77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37D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99E"/>
    <w:rsid w:val="00C43FE3"/>
    <w:rsid w:val="00C44FCB"/>
    <w:rsid w:val="00C4537C"/>
    <w:rsid w:val="00C457D4"/>
    <w:rsid w:val="00C45A66"/>
    <w:rsid w:val="00C45DF7"/>
    <w:rsid w:val="00C46221"/>
    <w:rsid w:val="00C46627"/>
    <w:rsid w:val="00C469DF"/>
    <w:rsid w:val="00C46B6B"/>
    <w:rsid w:val="00C46E3B"/>
    <w:rsid w:val="00C46F11"/>
    <w:rsid w:val="00C46F14"/>
    <w:rsid w:val="00C47CFD"/>
    <w:rsid w:val="00C47F00"/>
    <w:rsid w:val="00C5183F"/>
    <w:rsid w:val="00C525D6"/>
    <w:rsid w:val="00C5266E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877"/>
    <w:rsid w:val="00C659D8"/>
    <w:rsid w:val="00C66986"/>
    <w:rsid w:val="00C674CD"/>
    <w:rsid w:val="00C70CB6"/>
    <w:rsid w:val="00C71638"/>
    <w:rsid w:val="00C71B83"/>
    <w:rsid w:val="00C71B89"/>
    <w:rsid w:val="00C72FD2"/>
    <w:rsid w:val="00C73187"/>
    <w:rsid w:val="00C734C5"/>
    <w:rsid w:val="00C73ECD"/>
    <w:rsid w:val="00C7439A"/>
    <w:rsid w:val="00C74413"/>
    <w:rsid w:val="00C74816"/>
    <w:rsid w:val="00C74F00"/>
    <w:rsid w:val="00C760A1"/>
    <w:rsid w:val="00C819E5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271C"/>
    <w:rsid w:val="00CA30FB"/>
    <w:rsid w:val="00CA310E"/>
    <w:rsid w:val="00CA3429"/>
    <w:rsid w:val="00CA4069"/>
    <w:rsid w:val="00CA486B"/>
    <w:rsid w:val="00CA49F7"/>
    <w:rsid w:val="00CA4A6A"/>
    <w:rsid w:val="00CA4F46"/>
    <w:rsid w:val="00CA503A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2EE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08E1"/>
    <w:rsid w:val="00CE1511"/>
    <w:rsid w:val="00CE1DA8"/>
    <w:rsid w:val="00CE267B"/>
    <w:rsid w:val="00CE2C53"/>
    <w:rsid w:val="00CE3B0A"/>
    <w:rsid w:val="00CE3D12"/>
    <w:rsid w:val="00CE472E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2C49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07AB"/>
    <w:rsid w:val="00D0139B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05A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645F"/>
    <w:rsid w:val="00D3656C"/>
    <w:rsid w:val="00D36807"/>
    <w:rsid w:val="00D37299"/>
    <w:rsid w:val="00D372B6"/>
    <w:rsid w:val="00D37384"/>
    <w:rsid w:val="00D376FF"/>
    <w:rsid w:val="00D37AA1"/>
    <w:rsid w:val="00D404E0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D38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9D4"/>
    <w:rsid w:val="00D65DCE"/>
    <w:rsid w:val="00D65DF3"/>
    <w:rsid w:val="00D66182"/>
    <w:rsid w:val="00D67312"/>
    <w:rsid w:val="00D674CF"/>
    <w:rsid w:val="00D67ADF"/>
    <w:rsid w:val="00D67D1B"/>
    <w:rsid w:val="00D67F1C"/>
    <w:rsid w:val="00D70473"/>
    <w:rsid w:val="00D704C0"/>
    <w:rsid w:val="00D70D9C"/>
    <w:rsid w:val="00D70E91"/>
    <w:rsid w:val="00D71738"/>
    <w:rsid w:val="00D71C7C"/>
    <w:rsid w:val="00D71EF3"/>
    <w:rsid w:val="00D72082"/>
    <w:rsid w:val="00D724BB"/>
    <w:rsid w:val="00D727CB"/>
    <w:rsid w:val="00D7346C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86F07"/>
    <w:rsid w:val="00D9000C"/>
    <w:rsid w:val="00D9029E"/>
    <w:rsid w:val="00D902A4"/>
    <w:rsid w:val="00D908EA"/>
    <w:rsid w:val="00D90950"/>
    <w:rsid w:val="00D90B77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44D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1FB5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6D69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93F"/>
    <w:rsid w:val="00DC4B2E"/>
    <w:rsid w:val="00DC54A2"/>
    <w:rsid w:val="00DC5616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11E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58D9"/>
    <w:rsid w:val="00E05F4C"/>
    <w:rsid w:val="00E05FCF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7C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67F2F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294"/>
    <w:rsid w:val="00E90458"/>
    <w:rsid w:val="00E912EE"/>
    <w:rsid w:val="00E922E1"/>
    <w:rsid w:val="00E927EC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A39"/>
    <w:rsid w:val="00EA0BA8"/>
    <w:rsid w:val="00EA0F4C"/>
    <w:rsid w:val="00EA1144"/>
    <w:rsid w:val="00EA1171"/>
    <w:rsid w:val="00EA119F"/>
    <w:rsid w:val="00EA21D3"/>
    <w:rsid w:val="00EA2ACD"/>
    <w:rsid w:val="00EA2F7C"/>
    <w:rsid w:val="00EA3B15"/>
    <w:rsid w:val="00EA3B22"/>
    <w:rsid w:val="00EA3E14"/>
    <w:rsid w:val="00EA4982"/>
    <w:rsid w:val="00EA5215"/>
    <w:rsid w:val="00EA523F"/>
    <w:rsid w:val="00EA5ED8"/>
    <w:rsid w:val="00EA6486"/>
    <w:rsid w:val="00EA6896"/>
    <w:rsid w:val="00EA7097"/>
    <w:rsid w:val="00EA785D"/>
    <w:rsid w:val="00EB005D"/>
    <w:rsid w:val="00EB0871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462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17A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D21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37EC"/>
    <w:rsid w:val="00F34963"/>
    <w:rsid w:val="00F34AF0"/>
    <w:rsid w:val="00F34B44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47F9F"/>
    <w:rsid w:val="00F50A43"/>
    <w:rsid w:val="00F50CC2"/>
    <w:rsid w:val="00F5114D"/>
    <w:rsid w:val="00F51F6B"/>
    <w:rsid w:val="00F525B9"/>
    <w:rsid w:val="00F52B7A"/>
    <w:rsid w:val="00F52CB8"/>
    <w:rsid w:val="00F53195"/>
    <w:rsid w:val="00F53219"/>
    <w:rsid w:val="00F53709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553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6D87"/>
    <w:rsid w:val="00F773B7"/>
    <w:rsid w:val="00F774AB"/>
    <w:rsid w:val="00F77C1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4DFA"/>
    <w:rsid w:val="00F850E1"/>
    <w:rsid w:val="00F85367"/>
    <w:rsid w:val="00F8552D"/>
    <w:rsid w:val="00F86095"/>
    <w:rsid w:val="00F860D0"/>
    <w:rsid w:val="00F86B95"/>
    <w:rsid w:val="00F86BC2"/>
    <w:rsid w:val="00F87DC0"/>
    <w:rsid w:val="00F9005A"/>
    <w:rsid w:val="00F90A21"/>
    <w:rsid w:val="00F91855"/>
    <w:rsid w:val="00F91B0C"/>
    <w:rsid w:val="00F91EAE"/>
    <w:rsid w:val="00F9240F"/>
    <w:rsid w:val="00F93406"/>
    <w:rsid w:val="00F9391A"/>
    <w:rsid w:val="00F93FD9"/>
    <w:rsid w:val="00F9413B"/>
    <w:rsid w:val="00F94552"/>
    <w:rsid w:val="00F947AF"/>
    <w:rsid w:val="00F94D87"/>
    <w:rsid w:val="00F94D9C"/>
    <w:rsid w:val="00F950BB"/>
    <w:rsid w:val="00F9529E"/>
    <w:rsid w:val="00F95FDC"/>
    <w:rsid w:val="00F968E5"/>
    <w:rsid w:val="00F96A99"/>
    <w:rsid w:val="00F96F54"/>
    <w:rsid w:val="00F97247"/>
    <w:rsid w:val="00F9737C"/>
    <w:rsid w:val="00F975FE"/>
    <w:rsid w:val="00F97BD6"/>
    <w:rsid w:val="00F97F9C"/>
    <w:rsid w:val="00FA052A"/>
    <w:rsid w:val="00FA09B1"/>
    <w:rsid w:val="00FA12C2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096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2F80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659"/>
    <w:rsid w:val="00FE6F04"/>
    <w:rsid w:val="00FE7040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5F62"/>
    <w:rsid w:val="00FF65F8"/>
    <w:rsid w:val="00FF7404"/>
    <w:rsid w:val="00FF7508"/>
    <w:rsid w:val="00FF7CC7"/>
    <w:rsid w:val="2FF606AA"/>
    <w:rsid w:val="35B516AA"/>
    <w:rsid w:val="3D9E2609"/>
    <w:rsid w:val="40EF1917"/>
    <w:rsid w:val="49700B79"/>
    <w:rsid w:val="5093695F"/>
    <w:rsid w:val="52BF4CFC"/>
    <w:rsid w:val="55917365"/>
    <w:rsid w:val="579E5A16"/>
    <w:rsid w:val="63FA18FD"/>
    <w:rsid w:val="72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81D9E2E93E2D3C06CE42E221B6DB5C123A9ED70010205CC4DE3EEA8IDb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1D9E2E93E2D3C06CE42E221B6DB5C123A9ED70010205CC4DE3EEA8IDbF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681D9E2E93E2D3C06CE42E221B6DB5C123A9ED70010205CC4DE3EEA8IDb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1D9E2E93E2D3C06CE42E221B6DB5C123A9ED70010205CC4DE3EEA8IDb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81D9E2E93E2D3C06CE42E221B6DB5C123A9ED70010205CC4DE3EEA8IDbF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9681D9E2E93E2D3C06CE42E221B6DB5C123A9ED7001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E175-0D45-4B65-8FF1-74DDAE04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Евгений</cp:lastModifiedBy>
  <cp:revision>59</cp:revision>
  <cp:lastPrinted>2024-10-14T06:14:00Z</cp:lastPrinted>
  <dcterms:created xsi:type="dcterms:W3CDTF">2024-06-06T03:41:00Z</dcterms:created>
  <dcterms:modified xsi:type="dcterms:W3CDTF">2024-12-25T14:15:00Z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32121EA27BA04A40BACAFE38A2437404_12</vt:lpwstr>
  </property>
</Properties>
</file>