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4A" w:rsidRPr="009A6B4A" w:rsidRDefault="009A6B4A" w:rsidP="009A6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B4A">
        <w:rPr>
          <w:rFonts w:ascii="Times New Roman" w:hAnsi="Times New Roman" w:cs="Times New Roman"/>
          <w:sz w:val="24"/>
          <w:szCs w:val="24"/>
        </w:rPr>
        <w:t>Приложение</w:t>
      </w:r>
    </w:p>
    <w:p w:rsidR="009A6B4A" w:rsidRPr="009A6B4A" w:rsidRDefault="009A6B4A" w:rsidP="009A6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B4A">
        <w:rPr>
          <w:rFonts w:ascii="Times New Roman" w:hAnsi="Times New Roman" w:cs="Times New Roman"/>
          <w:sz w:val="24"/>
          <w:szCs w:val="24"/>
        </w:rPr>
        <w:t>к письму № 22-Ис</w:t>
      </w:r>
      <w:proofErr w:type="gramStart"/>
      <w:r w:rsidRPr="009A6B4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9A6B4A">
        <w:rPr>
          <w:rFonts w:ascii="Times New Roman" w:hAnsi="Times New Roman" w:cs="Times New Roman"/>
          <w:sz w:val="24"/>
          <w:szCs w:val="24"/>
        </w:rPr>
        <w:t xml:space="preserve">___ от «__» </w:t>
      </w:r>
      <w:r w:rsidR="00DD183C">
        <w:rPr>
          <w:rFonts w:ascii="Times New Roman" w:hAnsi="Times New Roman" w:cs="Times New Roman"/>
          <w:sz w:val="24"/>
          <w:szCs w:val="24"/>
        </w:rPr>
        <w:t>сентября</w:t>
      </w:r>
      <w:r w:rsidRPr="009A6B4A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9A6B4A" w:rsidRDefault="009A6B4A" w:rsidP="0042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4A" w:rsidRDefault="009A6B4A" w:rsidP="0042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4A" w:rsidRDefault="009A6B4A" w:rsidP="00425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4A" w:rsidRPr="009A6B4A" w:rsidRDefault="009A6B4A" w:rsidP="0042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>Памятка</w:t>
      </w:r>
    </w:p>
    <w:p w:rsidR="0031677F" w:rsidRDefault="0031677F" w:rsidP="001F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B4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01301B">
        <w:rPr>
          <w:rFonts w:ascii="Times New Roman" w:hAnsi="Times New Roman" w:cs="Times New Roman"/>
          <w:sz w:val="28"/>
          <w:szCs w:val="28"/>
        </w:rPr>
        <w:t>, оказывающих услуги общественного питания,</w:t>
      </w:r>
    </w:p>
    <w:p w:rsidR="0001301B" w:rsidRDefault="0001301B" w:rsidP="001F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требованиях при получении лицензии </w:t>
      </w:r>
    </w:p>
    <w:p w:rsidR="009A6B4A" w:rsidRDefault="0001301B" w:rsidP="001F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6B4A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 </w:t>
      </w:r>
    </w:p>
    <w:p w:rsidR="009A6B4A" w:rsidRDefault="009A6B4A" w:rsidP="001F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1B" w:rsidRDefault="00420774" w:rsidP="001F7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91C46">
        <w:rPr>
          <w:rFonts w:ascii="Times New Roman" w:eastAsia="Calibri" w:hAnsi="Times New Roman" w:cs="Times New Roman"/>
          <w:sz w:val="28"/>
          <w:szCs w:val="28"/>
          <w:lang w:eastAsia="ru-RU"/>
        </w:rPr>
        <w:t>озничная продажа алкогольной продукции при оказании услуг общественного питания осуществля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9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Pr="00081AD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 (на основании лицензии)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0774" w:rsidRDefault="00420774" w:rsidP="001F7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продажа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медовухи </w:t>
      </w:r>
      <w:r>
        <w:rPr>
          <w:rFonts w:ascii="Times New Roman" w:hAnsi="Times New Roman" w:cs="Times New Roman"/>
          <w:sz w:val="28"/>
          <w:szCs w:val="28"/>
        </w:rPr>
        <w:br/>
        <w:t>при оказании услуг общественного питания осуществляется организациями и индивидуальными предпринимателями</w:t>
      </w:r>
      <w:r w:rsidRPr="00091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 лицензии).</w:t>
      </w:r>
    </w:p>
    <w:p w:rsidR="00420774" w:rsidRDefault="00420774" w:rsidP="001F76DD">
      <w:pPr>
        <w:widowControl w:val="0"/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08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розничной продажи алкогольной продукции при оказании услуг общественного питания</w:t>
      </w:r>
      <w:r w:rsidR="001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лицензия)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774" w:rsidRDefault="00420774" w:rsidP="001F76DD">
      <w:pPr>
        <w:widowControl w:val="0"/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выдаются индивидуальным предпринимателям;</w:t>
      </w:r>
    </w:p>
    <w:p w:rsidR="00420774" w:rsidRDefault="00420774" w:rsidP="001F76DD">
      <w:pPr>
        <w:widowControl w:val="0"/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выдаются</w:t>
      </w:r>
      <w:r w:rsidR="0001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только</w:t>
      </w:r>
      <w:r w:rsidRPr="0008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 (юридическим лицам)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61" w:rsidRDefault="00A55861" w:rsidP="001F76DD">
      <w:pPr>
        <w:widowControl w:val="0"/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20" w:rsidRDefault="00870A20" w:rsidP="00BF6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планирующие </w:t>
      </w:r>
      <w:r>
        <w:rPr>
          <w:rFonts w:ascii="Times New Roman" w:hAnsi="Times New Roman" w:cs="Times New Roman"/>
          <w:sz w:val="28"/>
          <w:szCs w:val="28"/>
        </w:rPr>
        <w:t>осуществлять розничную продажу алкогольной продукции при оказании услуг общественного питания</w:t>
      </w:r>
      <w:r w:rsidR="00BF64BA">
        <w:rPr>
          <w:rFonts w:ascii="Times New Roman" w:hAnsi="Times New Roman" w:cs="Times New Roman"/>
          <w:sz w:val="28"/>
          <w:szCs w:val="28"/>
        </w:rPr>
        <w:t xml:space="preserve"> </w:t>
      </w:r>
      <w:r w:rsidR="00BF64BA">
        <w:rPr>
          <w:rFonts w:ascii="Times New Roman" w:hAnsi="Times New Roman" w:cs="Times New Roman"/>
          <w:sz w:val="28"/>
          <w:szCs w:val="28"/>
        </w:rPr>
        <w:br/>
        <w:t>(далее – организации)</w:t>
      </w:r>
      <w:r>
        <w:rPr>
          <w:rFonts w:ascii="Times New Roman" w:hAnsi="Times New Roman" w:cs="Times New Roman"/>
          <w:sz w:val="28"/>
          <w:szCs w:val="28"/>
        </w:rPr>
        <w:t>, имеют</w:t>
      </w:r>
      <w:r w:rsidR="00B55F9F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20">
        <w:rPr>
          <w:rFonts w:ascii="Times New Roman" w:hAnsi="Times New Roman" w:cs="Times New Roman"/>
          <w:b/>
          <w:sz w:val="28"/>
          <w:szCs w:val="28"/>
          <w:u w:val="single"/>
        </w:rPr>
        <w:t>преимуществ</w:t>
      </w:r>
      <w:r w:rsidR="00B55F9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F3" w:rsidRDefault="00B55F9F" w:rsidP="0038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8DE">
        <w:rPr>
          <w:rFonts w:ascii="Times New Roman" w:hAnsi="Times New Roman" w:cs="Times New Roman"/>
          <w:sz w:val="28"/>
          <w:szCs w:val="28"/>
        </w:rPr>
        <w:t>Одним из основных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розничной продажи алкогольной продукции при оказании услуг общественного питания является </w:t>
      </w:r>
      <w:r w:rsidRPr="00814116">
        <w:rPr>
          <w:rFonts w:ascii="Times New Roman" w:hAnsi="Times New Roman" w:cs="Times New Roman"/>
          <w:b/>
          <w:sz w:val="28"/>
          <w:szCs w:val="28"/>
        </w:rPr>
        <w:t>наличие зала обслуживания посетителей</w:t>
      </w:r>
      <w:r w:rsidR="00A132BA">
        <w:rPr>
          <w:rStyle w:val="a5"/>
          <w:rFonts w:ascii="Times New Roman" w:hAnsi="Times New Roman" w:cs="Times New Roman"/>
          <w:bCs/>
          <w:sz w:val="28"/>
          <w:szCs w:val="28"/>
        </w:rPr>
        <w:t>2</w:t>
      </w:r>
      <w:r w:rsidR="00A13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объекте общественного питания</w:t>
      </w:r>
      <w:r w:rsidR="00F747F3">
        <w:rPr>
          <w:rFonts w:ascii="Times New Roman" w:hAnsi="Times New Roman" w:cs="Times New Roman"/>
          <w:sz w:val="28"/>
          <w:szCs w:val="28"/>
        </w:rPr>
        <w:t>.</w:t>
      </w:r>
    </w:p>
    <w:p w:rsidR="00B55F9F" w:rsidRDefault="00F747F3" w:rsidP="0038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объектам, на которые может быть выдана лицензия, относятся:</w:t>
      </w:r>
      <w:r w:rsidR="00B55F9F">
        <w:rPr>
          <w:rFonts w:ascii="Times New Roman" w:hAnsi="Times New Roman" w:cs="Times New Roman"/>
          <w:sz w:val="28"/>
          <w:szCs w:val="28"/>
        </w:rPr>
        <w:t xml:space="preserve"> </w:t>
      </w:r>
      <w:r w:rsidR="00B55F9F" w:rsidRPr="00F747F3">
        <w:rPr>
          <w:rFonts w:ascii="Times New Roman" w:hAnsi="Times New Roman" w:cs="Times New Roman"/>
          <w:b/>
          <w:sz w:val="28"/>
          <w:szCs w:val="28"/>
        </w:rPr>
        <w:t>ресторан</w:t>
      </w:r>
      <w:r w:rsidRPr="00F747F3">
        <w:rPr>
          <w:rFonts w:ascii="Times New Roman" w:hAnsi="Times New Roman" w:cs="Times New Roman"/>
          <w:b/>
          <w:sz w:val="28"/>
          <w:szCs w:val="28"/>
        </w:rPr>
        <w:t xml:space="preserve">ы, </w:t>
      </w:r>
      <w:r w:rsidR="00B55F9F" w:rsidRPr="00F747F3">
        <w:rPr>
          <w:rFonts w:ascii="Times New Roman" w:hAnsi="Times New Roman" w:cs="Times New Roman"/>
          <w:b/>
          <w:sz w:val="28"/>
          <w:szCs w:val="28"/>
        </w:rPr>
        <w:t>бар</w:t>
      </w:r>
      <w:r w:rsidRPr="00F747F3">
        <w:rPr>
          <w:rFonts w:ascii="Times New Roman" w:hAnsi="Times New Roman" w:cs="Times New Roman"/>
          <w:b/>
          <w:sz w:val="28"/>
          <w:szCs w:val="28"/>
        </w:rPr>
        <w:t>ы</w:t>
      </w:r>
      <w:r w:rsidR="00B55F9F" w:rsidRPr="00F747F3">
        <w:rPr>
          <w:rFonts w:ascii="Times New Roman" w:hAnsi="Times New Roman" w:cs="Times New Roman"/>
          <w:b/>
          <w:sz w:val="28"/>
          <w:szCs w:val="28"/>
        </w:rPr>
        <w:t>, кафе, буфет</w:t>
      </w:r>
      <w:r w:rsidRPr="00F747F3">
        <w:rPr>
          <w:rFonts w:ascii="Times New Roman" w:hAnsi="Times New Roman" w:cs="Times New Roman"/>
          <w:b/>
          <w:sz w:val="28"/>
          <w:szCs w:val="28"/>
        </w:rPr>
        <w:t>ы</w:t>
      </w:r>
      <w:r w:rsidR="001F76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A7" w:rsidRDefault="00B55F9F" w:rsidP="008B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5">
        <w:rPr>
          <w:rFonts w:ascii="Times New Roman" w:hAnsi="Times New Roman" w:cs="Times New Roman"/>
          <w:sz w:val="28"/>
          <w:szCs w:val="28"/>
        </w:rPr>
        <w:t xml:space="preserve">При этом наличие </w:t>
      </w:r>
      <w:r w:rsidRPr="00E61EA5">
        <w:rPr>
          <w:rFonts w:ascii="Times New Roman" w:hAnsi="Times New Roman" w:cs="Times New Roman"/>
          <w:b/>
          <w:sz w:val="28"/>
          <w:szCs w:val="28"/>
          <w:u w:val="single"/>
        </w:rPr>
        <w:t>складского</w:t>
      </w:r>
      <w:r w:rsidRPr="00E61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1EA5">
        <w:rPr>
          <w:rFonts w:ascii="Times New Roman" w:hAnsi="Times New Roman" w:cs="Times New Roman"/>
          <w:b/>
          <w:sz w:val="28"/>
          <w:szCs w:val="28"/>
          <w:u w:val="single"/>
        </w:rPr>
        <w:t>помещения</w:t>
      </w:r>
      <w:r w:rsidR="00A132B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 w:rsidRPr="00E61EA5">
        <w:rPr>
          <w:rFonts w:ascii="Times New Roman" w:hAnsi="Times New Roman" w:cs="Times New Roman"/>
          <w:sz w:val="28"/>
          <w:szCs w:val="28"/>
        </w:rPr>
        <w:t xml:space="preserve"> на объекте общественного питания</w:t>
      </w:r>
      <w:r w:rsidR="00A13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E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минимального размера оплаченного </w:t>
      </w:r>
      <w:r w:rsidRPr="00E61EA5">
        <w:rPr>
          <w:rFonts w:ascii="Times New Roman" w:hAnsi="Times New Roman" w:cs="Times New Roman"/>
          <w:b/>
          <w:sz w:val="28"/>
          <w:szCs w:val="28"/>
          <w:u w:val="single"/>
        </w:rPr>
        <w:t>уставного капитала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3E5E">
        <w:rPr>
          <w:rFonts w:ascii="Times New Roman" w:hAnsi="Times New Roman" w:cs="Times New Roman"/>
          <w:sz w:val="28"/>
          <w:szCs w:val="28"/>
        </w:rPr>
        <w:t xml:space="preserve">(уставного </w:t>
      </w:r>
      <w:r w:rsidRPr="00352780">
        <w:rPr>
          <w:rFonts w:ascii="Times New Roman" w:hAnsi="Times New Roman" w:cs="Times New Roman"/>
          <w:sz w:val="28"/>
          <w:szCs w:val="28"/>
        </w:rPr>
        <w:t>фонда)</w:t>
      </w:r>
      <w:r w:rsidR="00A132BA" w:rsidRPr="00352780">
        <w:rPr>
          <w:rStyle w:val="a5"/>
          <w:rFonts w:ascii="Times New Roman" w:hAnsi="Times New Roman" w:cs="Times New Roman"/>
          <w:bCs/>
          <w:sz w:val="28"/>
          <w:szCs w:val="28"/>
        </w:rPr>
        <w:t>4</w:t>
      </w:r>
      <w:r w:rsidR="00352780" w:rsidRPr="00352780">
        <w:rPr>
          <w:rFonts w:ascii="Times New Roman" w:hAnsi="Times New Roman" w:cs="Times New Roman"/>
          <w:sz w:val="28"/>
          <w:szCs w:val="28"/>
        </w:rPr>
        <w:t xml:space="preserve"> </w:t>
      </w:r>
      <w:r w:rsidRPr="003527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E61EA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E6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EA5">
        <w:rPr>
          <w:rFonts w:ascii="Times New Roman" w:hAnsi="Times New Roman" w:cs="Times New Roman"/>
          <w:b/>
          <w:sz w:val="28"/>
          <w:szCs w:val="28"/>
          <w:u w:val="single"/>
        </w:rPr>
        <w:t>не требуется</w:t>
      </w:r>
      <w:r w:rsidRPr="00E61EA5">
        <w:rPr>
          <w:rFonts w:ascii="Times New Roman" w:hAnsi="Times New Roman" w:cs="Times New Roman"/>
          <w:sz w:val="28"/>
          <w:szCs w:val="28"/>
        </w:rPr>
        <w:t>.</w:t>
      </w:r>
    </w:p>
    <w:p w:rsidR="008B73A7" w:rsidRPr="008B73A7" w:rsidRDefault="008B73A7" w:rsidP="008B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Также таким организациям </w:t>
      </w:r>
      <w:r w:rsidRPr="00493B0E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t>не требуется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93B0E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фиксировать сведения о каждой бутылке в момент продажи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93B0E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в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Единой государственной автоматизированной информационной системе (</w:t>
      </w:r>
      <w:r w:rsidRPr="00493B0E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ЕГАИС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  <w:r w:rsidRPr="00493B0E">
        <w:rPr>
          <w:rFonts w:ascii="Times New Roman" w:hAnsi="Times New Roman" w:cs="Times New Roman"/>
          <w:sz w:val="28"/>
          <w:szCs w:val="28"/>
        </w:rPr>
        <w:t xml:space="preserve"> 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Соответственно, </w:t>
      </w:r>
      <w:r w:rsidRPr="00493B0E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t>не нужно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F059B">
        <w:rPr>
          <w:rFonts w:ascii="Times New Roman" w:eastAsia="Courier New" w:hAnsi="Times New Roman" w:cs="Times New Roman"/>
          <w:sz w:val="28"/>
          <w:szCs w:val="28"/>
          <w:lang w:eastAsia="ru-RU"/>
        </w:rPr>
        <w:t>при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розничн</w:t>
      </w:r>
      <w:r w:rsidR="005F059B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продаж</w:t>
      </w:r>
      <w:r w:rsidR="005F059B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493B0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алкогольной продукции при оказании услуг общественного питания </w:t>
      </w:r>
      <w:r w:rsidR="005F059B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/>
        </w:rPr>
        <w:t xml:space="preserve">запрашивать в ЕГАИС </w:t>
      </w:r>
      <w:r w:rsidRPr="00493B0E">
        <w:rPr>
          <w:rFonts w:ascii="Times New Roman" w:eastAsia="Calibri" w:hAnsi="Times New Roman" w:cs="Times New Roman"/>
          <w:sz w:val="28"/>
          <w:szCs w:val="28"/>
        </w:rPr>
        <w:t>разрешения на продажу каждой бутылки</w:t>
      </w:r>
      <w:r w:rsidR="005F059B">
        <w:rPr>
          <w:rFonts w:ascii="Times New Roman" w:eastAsia="Calibri" w:hAnsi="Times New Roman" w:cs="Times New Roman"/>
          <w:sz w:val="28"/>
          <w:szCs w:val="28"/>
        </w:rPr>
        <w:t xml:space="preserve"> и распечатывать на </w:t>
      </w:r>
      <w:r w:rsidRPr="00493B0E">
        <w:rPr>
          <w:rFonts w:ascii="Times New Roman" w:eastAsia="Calibri" w:hAnsi="Times New Roman" w:cs="Times New Roman"/>
          <w:sz w:val="28"/>
          <w:szCs w:val="28"/>
        </w:rPr>
        <w:t>кассов</w:t>
      </w:r>
      <w:r w:rsidR="005F059B">
        <w:rPr>
          <w:rFonts w:ascii="Times New Roman" w:eastAsia="Calibri" w:hAnsi="Times New Roman" w:cs="Times New Roman"/>
          <w:sz w:val="28"/>
          <w:szCs w:val="28"/>
        </w:rPr>
        <w:t>ом</w:t>
      </w:r>
      <w:r w:rsidRPr="00493B0E">
        <w:rPr>
          <w:rFonts w:ascii="Times New Roman" w:eastAsia="Calibri" w:hAnsi="Times New Roman" w:cs="Times New Roman"/>
          <w:sz w:val="28"/>
          <w:szCs w:val="28"/>
        </w:rPr>
        <w:t xml:space="preserve"> аппарат</w:t>
      </w:r>
      <w:r w:rsidR="005F059B">
        <w:rPr>
          <w:rFonts w:ascii="Times New Roman" w:eastAsia="Calibri" w:hAnsi="Times New Roman" w:cs="Times New Roman"/>
          <w:sz w:val="28"/>
          <w:szCs w:val="28"/>
        </w:rPr>
        <w:t>е</w:t>
      </w:r>
      <w:r w:rsidRPr="0049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59B">
        <w:rPr>
          <w:rFonts w:ascii="Times New Roman" w:eastAsia="Calibri" w:hAnsi="Times New Roman" w:cs="Times New Roman"/>
          <w:sz w:val="28"/>
          <w:szCs w:val="28"/>
        </w:rPr>
        <w:t>специальный</w:t>
      </w:r>
      <w:r w:rsidRPr="00493B0E">
        <w:rPr>
          <w:rFonts w:ascii="Times New Roman" w:eastAsia="Calibri" w:hAnsi="Times New Roman" w:cs="Times New Roman"/>
          <w:sz w:val="28"/>
          <w:szCs w:val="28"/>
        </w:rPr>
        <w:t xml:space="preserve"> чек с </w:t>
      </w:r>
      <w:r w:rsidRPr="00493B0E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493B0E">
        <w:rPr>
          <w:rFonts w:ascii="Times New Roman" w:eastAsia="Calibri" w:hAnsi="Times New Roman" w:cs="Times New Roman"/>
          <w:sz w:val="28"/>
          <w:szCs w:val="28"/>
        </w:rPr>
        <w:t>-кодом. При этом за организациями</w:t>
      </w:r>
      <w:r w:rsidRPr="00493B0E">
        <w:rPr>
          <w:rFonts w:ascii="Times New Roman" w:hAnsi="Times New Roman" w:cs="Times New Roman"/>
          <w:sz w:val="28"/>
          <w:szCs w:val="28"/>
        </w:rPr>
        <w:t xml:space="preserve"> </w:t>
      </w:r>
      <w:r w:rsidRPr="00493B0E">
        <w:rPr>
          <w:rFonts w:ascii="Times New Roman" w:eastAsia="Calibri" w:hAnsi="Times New Roman" w:cs="Times New Roman"/>
          <w:b/>
          <w:sz w:val="28"/>
          <w:szCs w:val="28"/>
        </w:rPr>
        <w:t>сохраняется обязанность подтверждения получения партий продукции и их списание в ЕГАИС</w:t>
      </w:r>
      <w:r w:rsidRPr="00493B0E">
        <w:rPr>
          <w:rFonts w:ascii="Times New Roman" w:eastAsia="Calibri" w:hAnsi="Times New Roman" w:cs="Times New Roman"/>
          <w:sz w:val="28"/>
          <w:szCs w:val="28"/>
        </w:rPr>
        <w:t>.</w:t>
      </w:r>
      <w:r w:rsidRPr="008B73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B0E" w:rsidRDefault="00493B0E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9C4" w:rsidRDefault="00B55F9F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Установленное в Российской Федерации</w:t>
      </w:r>
      <w:r w:rsidRPr="00972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ограничение времени (с 23.00 до 08.00 часов по местному времени)</w:t>
      </w:r>
      <w:r w:rsidR="006E7704">
        <w:rPr>
          <w:rStyle w:val="a5"/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автономном </w:t>
      </w:r>
      <w:r>
        <w:rPr>
          <w:rFonts w:ascii="Times New Roman" w:hAnsi="Times New Roman" w:cs="Times New Roman"/>
          <w:bCs/>
          <w:sz w:val="28"/>
          <w:szCs w:val="28"/>
        </w:rPr>
        <w:br/>
        <w:t>округе – Югре</w:t>
      </w:r>
      <w:r w:rsidRPr="00972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дополнительное ограничение времени (с 20.00 до 2</w:t>
      </w:r>
      <w:r w:rsidR="00616117">
        <w:rPr>
          <w:rFonts w:ascii="Times New Roman" w:hAnsi="Times New Roman" w:cs="Times New Roman"/>
          <w:bCs/>
          <w:sz w:val="28"/>
          <w:szCs w:val="28"/>
        </w:rPr>
        <w:t>3.00 часов по местному времени)</w:t>
      </w:r>
      <w:r w:rsidR="00616117">
        <w:rPr>
          <w:rStyle w:val="a5"/>
          <w:rFonts w:ascii="Times New Roman" w:hAnsi="Times New Roman" w:cs="Times New Roman"/>
          <w:bCs/>
          <w:sz w:val="28"/>
          <w:szCs w:val="28"/>
        </w:rPr>
        <w:t>6</w:t>
      </w:r>
      <w:r w:rsidR="0008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розничной продажи алкогольной продукции </w:t>
      </w:r>
      <w:r w:rsidR="00750BD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не распространяется на розничную продажу алкогольной продукции при оказании услуг общественного питания. </w:t>
      </w:r>
    </w:p>
    <w:p w:rsidR="00B55F9F" w:rsidRDefault="00B55F9F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 есть, </w:t>
      </w:r>
      <w:r w:rsidRPr="0038067F">
        <w:rPr>
          <w:rFonts w:ascii="Times New Roman" w:hAnsi="Times New Roman" w:cs="Times New Roman"/>
          <w:b/>
          <w:bCs/>
          <w:sz w:val="28"/>
          <w:szCs w:val="28"/>
          <w:u w:val="single"/>
        </w:rPr>
        <w:t>в ресторанах, барах, кафе, буфетах в</w:t>
      </w:r>
      <w:r w:rsidRPr="00F622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ночное время можно продавать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алкогольную продукцию</w:t>
      </w:r>
      <w:r w:rsidR="000849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49C4" w:rsidRPr="000849C4">
        <w:rPr>
          <w:rFonts w:ascii="Times New Roman" w:hAnsi="Times New Roman" w:cs="Times New Roman"/>
          <w:b/>
          <w:bCs/>
          <w:sz w:val="28"/>
          <w:szCs w:val="28"/>
        </w:rPr>
        <w:t>но только</w:t>
      </w:r>
      <w:r w:rsidRPr="000849C4">
        <w:rPr>
          <w:rFonts w:ascii="Times New Roman" w:hAnsi="Times New Roman" w:cs="Times New Roman"/>
          <w:b/>
          <w:bCs/>
          <w:sz w:val="28"/>
          <w:szCs w:val="28"/>
        </w:rPr>
        <w:t xml:space="preserve"> при оказании услуг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5861" w:rsidRDefault="00A55861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розничную продажу алкогольной продукции при оказании услуг общественного питания в лицензирующий орган (Депэкономики Югры) направляется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выдаче лицензии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51F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Устава (с предъявлением оригинала в случае, если копия документа заверена нотариусом);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документа о государственной регистрации организации – юридического лица;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документа о постановке организации на учет в налоговом органе;</w:t>
      </w:r>
    </w:p>
    <w:p w:rsidR="00045B82" w:rsidRPr="00CD1294" w:rsidRDefault="00045B82" w:rsidP="001F76D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документа об уплате государственной пошлины 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 лицензии (65000 рублей за каждый год срока действия лицензии);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заявителя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продажи алкогольной продукции с содержанием этилового спирта не более 16,5 процента объема готовой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к стационарности объекта не предъявляется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продажи алкогольной продукции с содержанием этилового спирта не более 16,5 процента объема готовой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к стационарности не предъявляется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начале предоставления услуг общественного питания.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2-6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A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амятки,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 (в случае, если указанные документы не представлены заявителем, указанные документы представляются по межведомственному запросу лицензирующего органа уполномоченным федеральным органом исполнительной власти).</w:t>
      </w:r>
      <w:proofErr w:type="gramEnd"/>
    </w:p>
    <w:p w:rsidR="00AC1F08" w:rsidRDefault="00AC1F08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представлены заявителем: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в лицензирующий орган или в один 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многофункциональных центров предоставления государственных 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услуг, расположенных на территории 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автономного округа – Югры, в том числе </w:t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автономное учреждение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«Многофункциональный центр предоставления государственных и муниципальных услуг Югры»;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электронных документов (посредством Портала государственных услуг Российской Федерации: </w:t>
      </w:r>
      <w:hyperlink r:id="rId7" w:history="1">
        <w:r w:rsidRPr="004745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74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45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474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45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745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9A3" w:rsidRPr="006F1A2C" w:rsidRDefault="000B49A3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40225">
        <w:rPr>
          <w:rFonts w:ascii="Times New Roman" w:eastAsia="Calibri" w:hAnsi="Times New Roman" w:cs="Times New Roman"/>
          <w:sz w:val="28"/>
          <w:szCs w:val="28"/>
        </w:rPr>
        <w:t>ланки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40225">
        <w:rPr>
          <w:rFonts w:ascii="Times New Roman" w:eastAsia="Calibri" w:hAnsi="Times New Roman" w:cs="Times New Roman"/>
          <w:sz w:val="28"/>
          <w:szCs w:val="28"/>
        </w:rPr>
        <w:t xml:space="preserve"> заявле</w:t>
      </w:r>
      <w:r>
        <w:rPr>
          <w:rFonts w:ascii="Times New Roman" w:eastAsia="Calibri" w:hAnsi="Times New Roman" w:cs="Times New Roman"/>
          <w:sz w:val="28"/>
          <w:szCs w:val="28"/>
        </w:rPr>
        <w:t>ния и образец</w:t>
      </w:r>
      <w:r w:rsidRPr="00640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640225">
        <w:rPr>
          <w:rFonts w:ascii="Times New Roman" w:eastAsia="Calibri" w:hAnsi="Times New Roman" w:cs="Times New Roman"/>
          <w:sz w:val="28"/>
          <w:szCs w:val="28"/>
        </w:rPr>
        <w:t xml:space="preserve"> заполнения, а также сведения о перечне документов, прилагаемых к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640225">
        <w:rPr>
          <w:rFonts w:ascii="Times New Roman" w:eastAsia="Calibri" w:hAnsi="Times New Roman" w:cs="Times New Roman"/>
          <w:sz w:val="28"/>
          <w:szCs w:val="28"/>
        </w:rPr>
        <w:t>заявлени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40225">
        <w:rPr>
          <w:rFonts w:ascii="Times New Roman" w:eastAsia="Calibri" w:hAnsi="Times New Roman" w:cs="Times New Roman"/>
          <w:sz w:val="28"/>
          <w:szCs w:val="28"/>
        </w:rPr>
        <w:t>, размещены на сайте Депэкономики Югры в разделе «</w:t>
      </w:r>
      <w:proofErr w:type="spellStart"/>
      <w:r w:rsidRPr="00640225">
        <w:rPr>
          <w:rFonts w:ascii="Times New Roman" w:eastAsia="Calibri" w:hAnsi="Times New Roman" w:cs="Times New Roman"/>
          <w:sz w:val="28"/>
          <w:szCs w:val="28"/>
        </w:rPr>
        <w:t>Лизензирование</w:t>
      </w:r>
      <w:proofErr w:type="spellEnd"/>
      <w:r w:rsidRPr="00640225">
        <w:rPr>
          <w:rFonts w:ascii="Times New Roman" w:eastAsia="Calibri" w:hAnsi="Times New Roman" w:cs="Times New Roman"/>
          <w:sz w:val="28"/>
          <w:szCs w:val="28"/>
        </w:rPr>
        <w:t>» по ссылке: «</w:t>
      </w:r>
      <w:r w:rsidRPr="00640225">
        <w:rPr>
          <w:rFonts w:ascii="Times New Roman" w:hAnsi="Times New Roman" w:cs="Times New Roman"/>
          <w:sz w:val="28"/>
          <w:szCs w:val="28"/>
        </w:rPr>
        <w:t>Лицензирование, декларирование, лицензионный контроль, административное производство» / «</w:t>
      </w:r>
      <w:hyperlink r:id="rId8" w:history="1">
        <w:r w:rsidRPr="000B49A3">
          <w:rPr>
            <w:rFonts w:ascii="Times New Roman" w:hAnsi="Times New Roman" w:cs="Times New Roman"/>
            <w:bCs/>
            <w:sz w:val="28"/>
            <w:szCs w:val="28"/>
          </w:rPr>
          <w:t>Лицензирование розничной продажи алкогольной продукции</w:t>
        </w:r>
      </w:hyperlink>
      <w:r w:rsidRPr="000B49A3">
        <w:rPr>
          <w:rFonts w:ascii="Times New Roman" w:hAnsi="Times New Roman" w:cs="Times New Roman"/>
          <w:sz w:val="28"/>
          <w:szCs w:val="28"/>
        </w:rPr>
        <w:t>» / «</w:t>
      </w:r>
      <w:hyperlink r:id="rId9" w:history="1">
        <w:r w:rsidRPr="000B49A3">
          <w:rPr>
            <w:rFonts w:ascii="Times New Roman" w:hAnsi="Times New Roman" w:cs="Times New Roman"/>
            <w:bCs/>
            <w:sz w:val="28"/>
            <w:szCs w:val="28"/>
          </w:rPr>
          <w:t>Формы и образцы заявлений, перечни документов, реквизиты</w:t>
        </w:r>
      </w:hyperlink>
      <w:r w:rsidRPr="000B49A3">
        <w:rPr>
          <w:rFonts w:ascii="Times New Roman" w:hAnsi="Times New Roman" w:cs="Times New Roman"/>
          <w:sz w:val="28"/>
          <w:szCs w:val="28"/>
        </w:rPr>
        <w:t xml:space="preserve">» </w:t>
      </w:r>
      <w:r w:rsidRPr="000B49A3">
        <w:rPr>
          <w:rFonts w:ascii="Times New Roman" w:eastAsia="Calibri" w:hAnsi="Times New Roman" w:cs="Times New Roman"/>
          <w:sz w:val="28"/>
          <w:szCs w:val="28"/>
        </w:rPr>
        <w:t>(</w:t>
      </w:r>
      <w:hyperlink w:history="1">
        <w:r w:rsidRPr="000B49A3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https:// depeconom.admhmao.ru/ </w:t>
        </w:r>
        <w:proofErr w:type="spellStart"/>
        <w:r w:rsidRPr="000B49A3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deyatelnost</w:t>
        </w:r>
        <w:proofErr w:type="spellEnd"/>
        <w:r w:rsidRPr="000B49A3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0B49A3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litsenzirovanie</w:t>
        </w:r>
        <w:proofErr w:type="spellEnd"/>
      </w:hyperlink>
      <w:r w:rsidRPr="000B4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225">
        <w:rPr>
          <w:rFonts w:ascii="Times New Roman" w:eastAsia="Calibri" w:hAnsi="Times New Roman" w:cs="Times New Roman"/>
          <w:sz w:val="28"/>
          <w:szCs w:val="28"/>
        </w:rPr>
        <w:t>- deklarirovanie-litsenzionnyy-kontrol-administrativnoe-proizvodstvo/).</w:t>
      </w:r>
    </w:p>
    <w:p w:rsidR="00113DF5" w:rsidRDefault="00113DF5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56" w:rsidRDefault="00E05156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  <w:r w:rsidRPr="0098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уплачивается до подачи заявления </w:t>
      </w:r>
      <w:r w:rsidRPr="00986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156" w:rsidRDefault="00E05156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Неуплата</w:t>
      </w:r>
      <w:r w:rsidRPr="0098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пошлины, является </w:t>
      </w:r>
      <w:r w:rsidRPr="00A5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основанием </w:t>
      </w:r>
      <w:r w:rsidRPr="00A5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отказа</w:t>
      </w:r>
      <w:r w:rsidRPr="0098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</w:t>
      </w:r>
      <w:r w:rsidR="00885E2C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156" w:rsidRDefault="00E05156" w:rsidP="001F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не возвращается в случае отказа в выдаче (переоформлении, продлении срока действия) лицензии</w:t>
      </w:r>
      <w:r w:rsidR="00D63C1E">
        <w:rPr>
          <w:rStyle w:val="a5"/>
          <w:rFonts w:ascii="Times New Roman" w:hAnsi="Times New Roman" w:cs="Times New Roman"/>
          <w:bCs/>
          <w:sz w:val="28"/>
          <w:szCs w:val="28"/>
        </w:rPr>
        <w:t>8</w:t>
      </w:r>
      <w:r w:rsidRPr="00AE749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5156" w:rsidRDefault="00E05156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Основаниями для отказа</w:t>
      </w: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услуги, являются, в том числе: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заявителя на первое число месяца и не погашенной </w:t>
      </w: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дату поступления в лицензирующий орган </w:t>
      </w:r>
      <w:hyperlink r:id="rId10" w:history="1">
        <w:r w:rsidRPr="00640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лицензии задолженности по уплате налогов, сборов, страховых взносов, а также пеней и штрафов за нарушение законодательства Российской Федерации </w:t>
      </w: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налогах и сборах</w:t>
      </w:r>
      <w:r w:rsidR="00EF4C78">
        <w:rPr>
          <w:rStyle w:val="a5"/>
          <w:rFonts w:ascii="Times New Roman" w:hAnsi="Times New Roman" w:cs="Times New Roman"/>
          <w:bCs/>
          <w:sz w:val="28"/>
          <w:szCs w:val="28"/>
        </w:rPr>
        <w:t>9</w:t>
      </w: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2" w:rsidRDefault="00045B82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заявителя на дату, соответствующую рабочему дню, следующему за днем регистрации лицензирующим органом заявления </w:t>
      </w: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11" w:history="1">
        <w:r w:rsidRPr="00640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</w:t>
      </w:r>
      <w:r w:rsidR="00BD7B9E">
        <w:rPr>
          <w:rStyle w:val="a5"/>
          <w:rFonts w:ascii="Times New Roman" w:hAnsi="Times New Roman" w:cs="Times New Roman"/>
          <w:bCs/>
          <w:sz w:val="28"/>
          <w:szCs w:val="28"/>
        </w:rPr>
        <w:t>10</w:t>
      </w:r>
      <w:r w:rsidRPr="0064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1F08" w:rsidRDefault="00AC1F08" w:rsidP="001F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22" w:rsidRDefault="00C021B8" w:rsidP="00206F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B9A">
        <w:rPr>
          <w:rFonts w:ascii="Times New Roman" w:hAnsi="Times New Roman" w:cs="Times New Roman"/>
          <w:b/>
          <w:bCs/>
          <w:sz w:val="28"/>
          <w:szCs w:val="28"/>
        </w:rPr>
        <w:t>Ограничени</w:t>
      </w:r>
      <w:r w:rsidRPr="003D07E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р</w:t>
      </w:r>
      <w:r w:rsidR="00B55F9F">
        <w:rPr>
          <w:rFonts w:ascii="Times New Roman" w:hAnsi="Times New Roman" w:cs="Times New Roman"/>
          <w:bCs/>
          <w:sz w:val="28"/>
          <w:szCs w:val="28"/>
        </w:rPr>
        <w:t>озничн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B55F9F">
        <w:rPr>
          <w:rFonts w:ascii="Times New Roman" w:hAnsi="Times New Roman" w:cs="Times New Roman"/>
          <w:bCs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55F9F">
        <w:rPr>
          <w:rFonts w:ascii="Times New Roman" w:hAnsi="Times New Roman" w:cs="Times New Roman"/>
          <w:bCs/>
          <w:sz w:val="28"/>
          <w:szCs w:val="28"/>
        </w:rPr>
        <w:t xml:space="preserve"> алкогольной продукции при оказании услуг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22B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B9A" w:rsidRDefault="00264E22" w:rsidP="00206F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3D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B9A" w:rsidRPr="00222B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2B9A" w:rsidRPr="00B55F9F">
        <w:rPr>
          <w:rFonts w:ascii="Times New Roman" w:hAnsi="Times New Roman" w:cs="Times New Roman"/>
          <w:b/>
          <w:bCs/>
          <w:sz w:val="28"/>
          <w:szCs w:val="28"/>
        </w:rPr>
        <w:t>отребление (распитие)</w:t>
      </w:r>
      <w:r w:rsidR="00222B9A">
        <w:rPr>
          <w:rFonts w:ascii="Times New Roman" w:hAnsi="Times New Roman" w:cs="Times New Roman"/>
          <w:bCs/>
          <w:sz w:val="28"/>
          <w:szCs w:val="28"/>
        </w:rPr>
        <w:t xml:space="preserve"> алкогольной продукции, приобретенной в объекте общественного питания, допускается </w:t>
      </w:r>
      <w:r w:rsidR="00222B9A" w:rsidRPr="00B55F9F">
        <w:rPr>
          <w:rFonts w:ascii="Times New Roman" w:hAnsi="Times New Roman" w:cs="Times New Roman"/>
          <w:b/>
          <w:bCs/>
          <w:sz w:val="28"/>
          <w:szCs w:val="28"/>
        </w:rPr>
        <w:t>только в данном объекте</w:t>
      </w:r>
      <w:r w:rsidR="00222B9A">
        <w:rPr>
          <w:rStyle w:val="a5"/>
          <w:rFonts w:ascii="Times New Roman" w:hAnsi="Times New Roman" w:cs="Times New Roman"/>
          <w:bCs/>
          <w:sz w:val="28"/>
          <w:szCs w:val="28"/>
        </w:rPr>
        <w:t>1</w:t>
      </w:r>
      <w:r w:rsidR="00055DD1">
        <w:rPr>
          <w:rStyle w:val="a5"/>
          <w:rFonts w:ascii="Times New Roman" w:hAnsi="Times New Roman" w:cs="Times New Roman"/>
          <w:bCs/>
          <w:sz w:val="28"/>
          <w:szCs w:val="28"/>
        </w:rPr>
        <w:t>1</w:t>
      </w:r>
      <w:r w:rsidR="009913D3">
        <w:rPr>
          <w:rFonts w:ascii="Times New Roman" w:hAnsi="Times New Roman" w:cs="Times New Roman"/>
          <w:bCs/>
          <w:sz w:val="28"/>
          <w:szCs w:val="28"/>
        </w:rPr>
        <w:t>;</w:t>
      </w:r>
      <w:r w:rsidR="00222B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4E22" w:rsidRDefault="00264E22" w:rsidP="00264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общественного питания </w:t>
      </w:r>
      <w:r w:rsidRPr="004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 розничная продажа алкогольной продукции</w:t>
      </w:r>
      <w:r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розничной продажи алкогольной продукции, связанной с оказанием услуг общественного питания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1</w:t>
      </w:r>
      <w:r w:rsidR="00055DD1">
        <w:rPr>
          <w:rStyle w:val="a5"/>
          <w:rFonts w:ascii="Times New Roman" w:hAnsi="Times New Roman" w:cs="Times New Roman"/>
          <w:bCs/>
          <w:sz w:val="28"/>
          <w:szCs w:val="28"/>
        </w:rPr>
        <w:t>2</w:t>
      </w:r>
      <w:r w:rsidR="00991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E22" w:rsidRDefault="009913D3" w:rsidP="00264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3D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4E22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264E22" w:rsidRPr="004A0C4B">
        <w:rPr>
          <w:rFonts w:ascii="Times New Roman" w:eastAsia="Calibri" w:hAnsi="Times New Roman" w:cs="Times New Roman"/>
          <w:b/>
          <w:sz w:val="28"/>
          <w:szCs w:val="28"/>
        </w:rPr>
        <w:t>апрещается</w:t>
      </w:r>
      <w:r w:rsidR="00264E22" w:rsidRPr="004A0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E22" w:rsidRPr="004A0C4B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="00264E22">
        <w:rPr>
          <w:rFonts w:ascii="Times New Roman" w:hAnsi="Times New Roman" w:cs="Times New Roman"/>
          <w:sz w:val="28"/>
          <w:szCs w:val="28"/>
        </w:rPr>
        <w:t xml:space="preserve">продажа алкогольной продукции при оказании услуг общественного питания </w:t>
      </w:r>
      <w:r w:rsidR="00264E22" w:rsidRPr="004A0C4B">
        <w:rPr>
          <w:rFonts w:ascii="Times New Roman" w:hAnsi="Times New Roman" w:cs="Times New Roman"/>
          <w:b/>
          <w:sz w:val="28"/>
          <w:szCs w:val="28"/>
        </w:rPr>
        <w:t>без</w:t>
      </w:r>
      <w:r w:rsidR="00264E22">
        <w:rPr>
          <w:rFonts w:ascii="Times New Roman" w:hAnsi="Times New Roman" w:cs="Times New Roman"/>
          <w:sz w:val="28"/>
          <w:szCs w:val="28"/>
        </w:rPr>
        <w:t xml:space="preserve"> </w:t>
      </w:r>
      <w:r w:rsidR="00264E22" w:rsidRPr="004A0C4B">
        <w:rPr>
          <w:rFonts w:ascii="Times New Roman" w:hAnsi="Times New Roman" w:cs="Times New Roman"/>
          <w:b/>
          <w:sz w:val="28"/>
          <w:szCs w:val="28"/>
        </w:rPr>
        <w:t>лицензии</w:t>
      </w:r>
      <w:r w:rsidR="00264E22" w:rsidRPr="004A0C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64E22" w:rsidRPr="004A0C4B">
        <w:rPr>
          <w:rFonts w:ascii="Times New Roman" w:hAnsi="Times New Roman" w:cs="Times New Roman"/>
          <w:b/>
          <w:sz w:val="28"/>
          <w:szCs w:val="28"/>
        </w:rPr>
        <w:t>передача лицензии другому лицу</w:t>
      </w:r>
      <w:r w:rsidR="00264E22" w:rsidRPr="004A0C4B">
        <w:rPr>
          <w:rFonts w:ascii="Times New Roman" w:hAnsi="Times New Roman" w:cs="Times New Roman"/>
          <w:sz w:val="28"/>
          <w:szCs w:val="28"/>
        </w:rPr>
        <w:t xml:space="preserve"> и оказание услуг, составляющих лицензируемый вид деятельности, другому лицу, за исключением случаев, предусмотренных законодательством Российской Федерации</w:t>
      </w:r>
      <w:r w:rsidR="00264E22">
        <w:rPr>
          <w:rStyle w:val="a5"/>
          <w:rFonts w:ascii="Times New Roman" w:hAnsi="Times New Roman" w:cs="Times New Roman"/>
          <w:bCs/>
          <w:sz w:val="28"/>
          <w:szCs w:val="28"/>
        </w:rPr>
        <w:t>1</w:t>
      </w:r>
      <w:r w:rsidR="00055DD1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 w:rsidR="00B46632">
        <w:rPr>
          <w:rFonts w:ascii="Times New Roman" w:hAnsi="Times New Roman" w:cs="Times New Roman"/>
          <w:bCs/>
          <w:sz w:val="28"/>
          <w:szCs w:val="28"/>
        </w:rPr>
        <w:t>;</w:t>
      </w:r>
    </w:p>
    <w:p w:rsidR="00264E22" w:rsidRDefault="00B46632" w:rsidP="00264E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264E22" w:rsidRPr="001F76DD">
        <w:rPr>
          <w:rFonts w:ascii="Times New Roman" w:hAnsi="Times New Roman" w:cs="Times New Roman"/>
          <w:bCs/>
          <w:sz w:val="28"/>
          <w:szCs w:val="28"/>
        </w:rPr>
        <w:t xml:space="preserve">озничная продажа алкогольной продукции при осуществлении розничной продажи алкогольной продукции при оказании услуг общественного питания </w:t>
      </w:r>
      <w:r w:rsidR="00264E22" w:rsidRPr="001F76DD">
        <w:rPr>
          <w:rFonts w:ascii="Times New Roman" w:hAnsi="Times New Roman" w:cs="Times New Roman"/>
          <w:b/>
          <w:bCs/>
          <w:sz w:val="28"/>
          <w:szCs w:val="28"/>
        </w:rPr>
        <w:t>по одному месту</w:t>
      </w:r>
      <w:r w:rsidR="00264E22" w:rsidRPr="001F76DD">
        <w:rPr>
          <w:rFonts w:ascii="Times New Roman" w:hAnsi="Times New Roman" w:cs="Times New Roman"/>
          <w:bCs/>
          <w:sz w:val="28"/>
          <w:szCs w:val="28"/>
        </w:rPr>
        <w:t xml:space="preserve"> осуществления лицензируемой деятельности (</w:t>
      </w:r>
      <w:r w:rsidR="00264E22" w:rsidRPr="001F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</w:t>
      </w:r>
      <w:r w:rsidR="00264E22" w:rsidRPr="001F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магазина и объекта общепита в одном лицензионном объекте, то есть по одному адресу, в одном помещении</w:t>
      </w:r>
      <w:r w:rsidR="00264E22" w:rsidRPr="001F76DD">
        <w:rPr>
          <w:rFonts w:ascii="Times New Roman" w:hAnsi="Times New Roman" w:cs="Times New Roman"/>
          <w:bCs/>
          <w:sz w:val="28"/>
          <w:szCs w:val="28"/>
        </w:rPr>
        <w:t>) является</w:t>
      </w:r>
      <w:r w:rsidR="00264E22" w:rsidRPr="001F76DD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основанием для аннулирования лицензии</w:t>
      </w:r>
      <w:r w:rsidR="00264E22" w:rsidRPr="001F76DD">
        <w:rPr>
          <w:rFonts w:ascii="Times New Roman" w:hAnsi="Times New Roman" w:cs="Times New Roman"/>
          <w:bCs/>
          <w:sz w:val="28"/>
          <w:szCs w:val="28"/>
        </w:rPr>
        <w:t xml:space="preserve"> в судебном порядке</w:t>
      </w:r>
      <w:r w:rsidR="00264E22">
        <w:rPr>
          <w:rStyle w:val="a5"/>
          <w:rFonts w:ascii="Times New Roman" w:hAnsi="Times New Roman" w:cs="Times New Roman"/>
          <w:bCs/>
          <w:sz w:val="28"/>
          <w:szCs w:val="28"/>
        </w:rPr>
        <w:t>1</w:t>
      </w:r>
      <w:r w:rsidR="00055DD1">
        <w:rPr>
          <w:rStyle w:val="a5"/>
          <w:rFonts w:ascii="Times New Roman" w:hAnsi="Times New Roman" w:cs="Times New Roman"/>
          <w:bCs/>
          <w:sz w:val="28"/>
          <w:szCs w:val="28"/>
        </w:rPr>
        <w:t>4</w:t>
      </w:r>
      <w:r w:rsidR="00264E22" w:rsidRPr="00D33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6DD" w:rsidRPr="00E13640" w:rsidRDefault="001F76DD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1F76DD" w:rsidRDefault="001F76DD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32" w:rsidRDefault="00B46632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6DD" w:rsidRPr="00E71E77" w:rsidRDefault="001F76DD" w:rsidP="001F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76DD" w:rsidRPr="00A90E10" w:rsidRDefault="001F76DD" w:rsidP="001F76DD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A90E10">
        <w:rPr>
          <w:rStyle w:val="a5"/>
          <w:rFonts w:ascii="Times New Roman" w:hAnsi="Times New Roman" w:cs="Times New Roman"/>
          <w:bCs/>
          <w:i/>
          <w:sz w:val="20"/>
          <w:szCs w:val="20"/>
        </w:rPr>
        <w:t>1</w:t>
      </w:r>
      <w:r w:rsidRPr="00A90E10">
        <w:rPr>
          <w:rFonts w:ascii="Times New Roman" w:eastAsia="Calibri" w:hAnsi="Times New Roman" w:cs="Times New Roman"/>
          <w:i/>
          <w:sz w:val="20"/>
          <w:szCs w:val="20"/>
        </w:rPr>
        <w:t>Пункт 1 статьи 16</w:t>
      </w:r>
      <w:r w:rsidRPr="00A90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Федерального </w:t>
      </w:r>
      <w:r w:rsidRPr="00A90E1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закона Российской Федерации от 22.11.1995 № 171-ФЗ </w:t>
      </w:r>
      <w:r w:rsidRPr="00A90E1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br/>
        <w:t xml:space="preserve">«О государственном регулировании производства и оборота этилового спирта, алкогольной </w:t>
      </w:r>
      <w:r w:rsidRPr="00A90E1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br/>
        <w:t xml:space="preserve">и спиртосодержащей продукции и об ограничении потребления (распития) алкогольной продукции» </w:t>
      </w:r>
      <w:r w:rsidRPr="00A90E1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br/>
        <w:t>(далее – Федеральный закон № 171-ФЗ).</w:t>
      </w:r>
    </w:p>
    <w:p w:rsidR="00612243" w:rsidRPr="002124BD" w:rsidRDefault="001F76DD" w:rsidP="006122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4BD">
        <w:rPr>
          <w:rStyle w:val="a5"/>
          <w:rFonts w:ascii="Times New Roman" w:hAnsi="Times New Roman" w:cs="Times New Roman"/>
          <w:bCs/>
          <w:i/>
          <w:sz w:val="20"/>
          <w:szCs w:val="20"/>
        </w:rPr>
        <w:t>2</w:t>
      </w:r>
      <w:r w:rsidRPr="002124BD"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="00612243" w:rsidRPr="002124BD">
        <w:rPr>
          <w:rFonts w:ascii="Times New Roman" w:hAnsi="Times New Roman" w:cs="Times New Roman"/>
          <w:i/>
          <w:sz w:val="20"/>
          <w:szCs w:val="20"/>
        </w:rPr>
        <w:t>ункт 4 статьи 16 Федерального закона № 171-ФЗ.</w:t>
      </w:r>
    </w:p>
    <w:p w:rsidR="001F76DD" w:rsidRPr="002124BD" w:rsidRDefault="001F76DD" w:rsidP="001F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24BD">
        <w:rPr>
          <w:rStyle w:val="a5"/>
          <w:rFonts w:ascii="Times New Roman" w:hAnsi="Times New Roman" w:cs="Times New Roman"/>
          <w:bCs/>
          <w:i/>
          <w:sz w:val="20"/>
          <w:szCs w:val="20"/>
        </w:rPr>
        <w:t>3</w:t>
      </w:r>
      <w:r w:rsidR="002124BD" w:rsidRPr="002124BD">
        <w:rPr>
          <w:rFonts w:ascii="Times New Roman" w:hAnsi="Times New Roman" w:cs="Times New Roman"/>
          <w:bCs/>
          <w:i/>
          <w:sz w:val="20"/>
          <w:szCs w:val="20"/>
        </w:rPr>
        <w:t>А</w:t>
      </w:r>
      <w:r w:rsidR="002124BD" w:rsidRPr="002124BD">
        <w:rPr>
          <w:rFonts w:ascii="Times New Roman" w:hAnsi="Times New Roman" w:cs="Times New Roman"/>
          <w:i/>
          <w:sz w:val="20"/>
          <w:szCs w:val="20"/>
        </w:rPr>
        <w:t>бзацы восьмой, девятый пункта 10 статьи 16 Федерального закона № 171-ФЗ.</w:t>
      </w:r>
    </w:p>
    <w:p w:rsidR="001F76DD" w:rsidRDefault="001F76DD" w:rsidP="001F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2306">
        <w:rPr>
          <w:rStyle w:val="a5"/>
          <w:rFonts w:ascii="Times New Roman" w:hAnsi="Times New Roman" w:cs="Times New Roman"/>
          <w:bCs/>
          <w:i/>
          <w:sz w:val="20"/>
          <w:szCs w:val="20"/>
        </w:rPr>
        <w:t>4</w:t>
      </w:r>
      <w:r w:rsidR="00F22306" w:rsidRPr="00F22306">
        <w:rPr>
          <w:rFonts w:ascii="Times New Roman" w:hAnsi="Times New Roman" w:cs="Times New Roman"/>
          <w:bCs/>
          <w:i/>
          <w:sz w:val="20"/>
          <w:szCs w:val="20"/>
        </w:rPr>
        <w:t>А</w:t>
      </w:r>
      <w:r w:rsidR="00F22306" w:rsidRPr="00F22306">
        <w:rPr>
          <w:rFonts w:ascii="Times New Roman" w:hAnsi="Times New Roman" w:cs="Times New Roman"/>
          <w:i/>
          <w:sz w:val="20"/>
          <w:szCs w:val="20"/>
        </w:rPr>
        <w:t xml:space="preserve">бзац третий пункта 9 статьи 16 Федерального закона № 171-ФЗ, пункты 1, 2 статьи 7 Закона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</w:t>
      </w:r>
      <w:r w:rsidR="009913D3">
        <w:rPr>
          <w:rFonts w:ascii="Times New Roman" w:hAnsi="Times New Roman" w:cs="Times New Roman"/>
          <w:i/>
          <w:sz w:val="20"/>
          <w:szCs w:val="20"/>
        </w:rPr>
        <w:br/>
      </w:r>
      <w:proofErr w:type="gramStart"/>
      <w:r w:rsidR="00F22306" w:rsidRPr="00F22306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F22306" w:rsidRPr="00F2230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22306" w:rsidRPr="00F22306">
        <w:rPr>
          <w:rFonts w:ascii="Times New Roman" w:hAnsi="Times New Roman" w:cs="Times New Roman"/>
          <w:i/>
          <w:sz w:val="20"/>
          <w:szCs w:val="20"/>
        </w:rPr>
        <w:t>Ханты-Мансийском</w:t>
      </w:r>
      <w:proofErr w:type="gramEnd"/>
      <w:r w:rsidR="00F22306" w:rsidRPr="00F22306">
        <w:rPr>
          <w:rFonts w:ascii="Times New Roman" w:hAnsi="Times New Roman" w:cs="Times New Roman"/>
          <w:i/>
          <w:sz w:val="20"/>
          <w:szCs w:val="20"/>
        </w:rPr>
        <w:t xml:space="preserve"> автономном округе – Югре» (дал</w:t>
      </w:r>
      <w:r w:rsidR="00F22306">
        <w:rPr>
          <w:rFonts w:ascii="Times New Roman" w:hAnsi="Times New Roman" w:cs="Times New Roman"/>
          <w:i/>
          <w:sz w:val="20"/>
          <w:szCs w:val="20"/>
        </w:rPr>
        <w:t>ее – Закон № 46-оз).</w:t>
      </w:r>
    </w:p>
    <w:p w:rsidR="001F76DD" w:rsidRDefault="001F76DD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216">
        <w:rPr>
          <w:rStyle w:val="a5"/>
          <w:rFonts w:ascii="Times New Roman" w:hAnsi="Times New Roman" w:cs="Times New Roman"/>
          <w:bCs/>
          <w:i/>
          <w:sz w:val="20"/>
          <w:szCs w:val="20"/>
        </w:rPr>
        <w:t>5</w:t>
      </w:r>
      <w:r w:rsidR="00963E45">
        <w:rPr>
          <w:rFonts w:ascii="Times New Roman" w:hAnsi="Times New Roman" w:cs="Times New Roman"/>
          <w:bCs/>
          <w:i/>
          <w:sz w:val="20"/>
          <w:szCs w:val="20"/>
        </w:rPr>
        <w:t>А</w:t>
      </w:r>
      <w:r w:rsidR="00963E45" w:rsidRPr="00963E45">
        <w:rPr>
          <w:rFonts w:ascii="Times New Roman" w:hAnsi="Times New Roman" w:cs="Times New Roman"/>
          <w:bCs/>
          <w:sz w:val="20"/>
          <w:szCs w:val="20"/>
        </w:rPr>
        <w:t xml:space="preserve">бзац первый пункта 9 статьи </w:t>
      </w:r>
      <w:r w:rsidR="00963E45">
        <w:rPr>
          <w:rFonts w:ascii="Times New Roman" w:hAnsi="Times New Roman" w:cs="Times New Roman"/>
          <w:bCs/>
          <w:sz w:val="20"/>
          <w:szCs w:val="20"/>
        </w:rPr>
        <w:t>16 Федерального закона № 171-ФЗ.</w:t>
      </w:r>
    </w:p>
    <w:p w:rsidR="00963E45" w:rsidRDefault="00C8320E" w:rsidP="001F7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320E">
        <w:rPr>
          <w:rStyle w:val="a5"/>
          <w:rFonts w:ascii="Times New Roman" w:hAnsi="Times New Roman" w:cs="Times New Roman"/>
          <w:bCs/>
          <w:i/>
          <w:sz w:val="20"/>
          <w:szCs w:val="20"/>
        </w:rPr>
        <w:t>6</w:t>
      </w:r>
      <w:r>
        <w:rPr>
          <w:rFonts w:ascii="Times New Roman" w:hAnsi="Times New Roman" w:cs="Times New Roman"/>
          <w:bCs/>
          <w:i/>
          <w:sz w:val="20"/>
          <w:szCs w:val="20"/>
        </w:rPr>
        <w:t>А</w:t>
      </w:r>
      <w:r w:rsidRPr="00C8320E">
        <w:rPr>
          <w:rFonts w:ascii="Times New Roman" w:hAnsi="Times New Roman" w:cs="Times New Roman"/>
          <w:i/>
          <w:sz w:val="20"/>
          <w:szCs w:val="20"/>
        </w:rPr>
        <w:t xml:space="preserve">бзац второй пункта 9 статьи 16 Федерального закона № 171-ФЗ, </w:t>
      </w:r>
      <w:r w:rsidRPr="00C8320E">
        <w:rPr>
          <w:rFonts w:ascii="Times New Roman" w:hAnsi="Times New Roman" w:cs="Times New Roman"/>
          <w:bCs/>
          <w:i/>
          <w:sz w:val="20"/>
          <w:szCs w:val="20"/>
        </w:rPr>
        <w:t>статья 4 Закона № 46-оз</w:t>
      </w:r>
      <w:r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565B3D" w:rsidRPr="00565B3D" w:rsidRDefault="00565B3D" w:rsidP="0056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B3D">
        <w:rPr>
          <w:rStyle w:val="a5"/>
          <w:rFonts w:ascii="Times New Roman" w:hAnsi="Times New Roman" w:cs="Times New Roman"/>
          <w:bCs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565B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одпункт 1 пункта 9 статьи 19 Федерального закона № 171-ФЗ.</w:t>
      </w:r>
    </w:p>
    <w:p w:rsidR="008D742B" w:rsidRPr="008D742B" w:rsidRDefault="008D742B" w:rsidP="008D7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742B">
        <w:rPr>
          <w:rStyle w:val="a5"/>
          <w:rFonts w:ascii="Times New Roman" w:hAnsi="Times New Roman" w:cs="Times New Roman"/>
          <w:bCs/>
          <w:i/>
          <w:sz w:val="20"/>
          <w:szCs w:val="20"/>
        </w:rPr>
        <w:t>8</w:t>
      </w:r>
      <w:r w:rsidRPr="008D742B">
        <w:rPr>
          <w:rFonts w:ascii="Times New Roman" w:hAnsi="Times New Roman" w:cs="Times New Roman"/>
          <w:bCs/>
          <w:i/>
          <w:sz w:val="20"/>
          <w:szCs w:val="20"/>
        </w:rPr>
        <w:t>С</w:t>
      </w:r>
      <w:r w:rsidRPr="008D74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татья 333.40 части второй Налогового кодекса Российской Федерации.</w:t>
      </w:r>
    </w:p>
    <w:p w:rsidR="003466A8" w:rsidRDefault="003466A8" w:rsidP="0034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6A8">
        <w:rPr>
          <w:rStyle w:val="a5"/>
          <w:rFonts w:ascii="Times New Roman" w:hAnsi="Times New Roman" w:cs="Times New Roman"/>
          <w:bCs/>
          <w:i/>
          <w:sz w:val="20"/>
          <w:szCs w:val="20"/>
        </w:rPr>
        <w:t>9</w:t>
      </w:r>
      <w:r w:rsidRPr="003466A8"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Pr="003466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одпункт 3 пункта 9 статьи 19 Федерального закона № 171-ФЗ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3300AC" w:rsidRDefault="003300AC" w:rsidP="0033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00AC">
        <w:rPr>
          <w:rStyle w:val="a5"/>
          <w:rFonts w:ascii="Times New Roman" w:hAnsi="Times New Roman" w:cs="Times New Roman"/>
          <w:bCs/>
          <w:i/>
          <w:sz w:val="20"/>
          <w:szCs w:val="20"/>
        </w:rPr>
        <w:t>10</w:t>
      </w:r>
      <w:r w:rsidRPr="003300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Подпункт 7 пункта 9 статьи 19 Федерального закона № 171-ФЗ.</w:t>
      </w:r>
    </w:p>
    <w:p w:rsidR="00E62D0A" w:rsidRPr="001E5309" w:rsidRDefault="00E62D0A" w:rsidP="00E62D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E5309">
        <w:rPr>
          <w:rStyle w:val="a5"/>
          <w:rFonts w:ascii="Times New Roman" w:hAnsi="Times New Roman" w:cs="Times New Roman"/>
          <w:bCs/>
          <w:i/>
          <w:sz w:val="20"/>
          <w:szCs w:val="20"/>
        </w:rPr>
        <w:t>1</w:t>
      </w:r>
      <w:r w:rsidR="004B06B2">
        <w:rPr>
          <w:rStyle w:val="a5"/>
          <w:rFonts w:ascii="Times New Roman" w:hAnsi="Times New Roman" w:cs="Times New Roman"/>
          <w:bCs/>
          <w:i/>
          <w:sz w:val="20"/>
          <w:szCs w:val="20"/>
        </w:rPr>
        <w:t>1</w:t>
      </w:r>
      <w:r w:rsidRPr="001E5309">
        <w:rPr>
          <w:rFonts w:ascii="Times New Roman" w:hAnsi="Times New Roman" w:cs="Times New Roman"/>
          <w:bCs/>
          <w:i/>
          <w:sz w:val="20"/>
          <w:szCs w:val="20"/>
        </w:rPr>
        <w:t>Абзац второй пункта 7 статьи 16 Федерального закона № 171-ФЗ.</w:t>
      </w:r>
    </w:p>
    <w:p w:rsidR="00E62D0A" w:rsidRDefault="00E62D0A" w:rsidP="00E6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4410">
        <w:rPr>
          <w:rStyle w:val="a5"/>
          <w:rFonts w:ascii="Times New Roman" w:hAnsi="Times New Roman" w:cs="Times New Roman"/>
          <w:bCs/>
          <w:i/>
          <w:sz w:val="20"/>
          <w:szCs w:val="20"/>
        </w:rPr>
        <w:t>1</w:t>
      </w:r>
      <w:r w:rsidR="004B06B2">
        <w:rPr>
          <w:rStyle w:val="a5"/>
          <w:rFonts w:ascii="Times New Roman" w:hAnsi="Times New Roman" w:cs="Times New Roman"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C644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ункт 5 статьи 16 Федерального закона № 171-ФЗ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E62D0A" w:rsidRPr="00C22664" w:rsidRDefault="00E62D0A" w:rsidP="00E6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664">
        <w:rPr>
          <w:rStyle w:val="a5"/>
          <w:rFonts w:ascii="Times New Roman" w:hAnsi="Times New Roman" w:cs="Times New Roman"/>
          <w:bCs/>
          <w:i/>
          <w:sz w:val="20"/>
          <w:szCs w:val="20"/>
        </w:rPr>
        <w:t>1</w:t>
      </w:r>
      <w:r w:rsidR="004B06B2">
        <w:rPr>
          <w:rStyle w:val="a5"/>
          <w:rFonts w:ascii="Times New Roman" w:hAnsi="Times New Roman" w:cs="Times New Roman"/>
          <w:bCs/>
          <w:i/>
          <w:sz w:val="20"/>
          <w:szCs w:val="20"/>
        </w:rPr>
        <w:t>3</w:t>
      </w:r>
      <w:r w:rsidRPr="00C22664">
        <w:rPr>
          <w:rFonts w:ascii="Times New Roman" w:eastAsia="Calibri" w:hAnsi="Times New Roman" w:cs="Times New Roman"/>
          <w:i/>
          <w:sz w:val="20"/>
          <w:szCs w:val="20"/>
        </w:rPr>
        <w:t>Абзац седьмой пункта 1 статьи 26</w:t>
      </w:r>
      <w:r w:rsidRPr="00C22664">
        <w:rPr>
          <w:rFonts w:ascii="Times New Roman" w:eastAsia="Times New Roman" w:hAnsi="Times New Roman" w:cs="Times New Roman"/>
          <w:i/>
          <w:sz w:val="20"/>
          <w:szCs w:val="20"/>
        </w:rPr>
        <w:t xml:space="preserve"> Федерального </w:t>
      </w:r>
      <w:r w:rsidRPr="00C22664">
        <w:rPr>
          <w:rFonts w:ascii="Times New Roman" w:eastAsia="Calibri" w:hAnsi="Times New Roman" w:cs="Times New Roman"/>
          <w:i/>
          <w:sz w:val="20"/>
          <w:szCs w:val="20"/>
        </w:rPr>
        <w:t>закона № 171-ФЗ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62D0A" w:rsidRPr="00E62D0A" w:rsidRDefault="00E62D0A" w:rsidP="00E62D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C306E">
        <w:rPr>
          <w:rStyle w:val="a5"/>
          <w:rFonts w:ascii="Times New Roman" w:hAnsi="Times New Roman" w:cs="Times New Roman"/>
          <w:bCs/>
          <w:i/>
          <w:sz w:val="20"/>
          <w:szCs w:val="20"/>
        </w:rPr>
        <w:t>1</w:t>
      </w:r>
      <w:r w:rsidR="004B06B2">
        <w:rPr>
          <w:rStyle w:val="a5"/>
          <w:rFonts w:ascii="Times New Roman" w:hAnsi="Times New Roman" w:cs="Times New Roman"/>
          <w:bCs/>
          <w:i/>
          <w:sz w:val="20"/>
          <w:szCs w:val="20"/>
        </w:rPr>
        <w:t>4</w:t>
      </w:r>
      <w:r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Pr="00FC306E">
        <w:rPr>
          <w:rFonts w:ascii="Times New Roman" w:hAnsi="Times New Roman" w:cs="Times New Roman"/>
          <w:bCs/>
          <w:i/>
          <w:sz w:val="20"/>
          <w:szCs w:val="20"/>
        </w:rPr>
        <w:t>одпункт 21 пункта 3.1 статьи 20 Федерального закона № 171-ФЗ.</w:t>
      </w:r>
    </w:p>
    <w:sectPr w:rsidR="00E62D0A" w:rsidRPr="00E62D0A" w:rsidSect="00315A3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71" w:rsidRDefault="00D43771" w:rsidP="00F826C6">
      <w:pPr>
        <w:spacing w:after="0" w:line="240" w:lineRule="auto"/>
      </w:pPr>
      <w:r>
        <w:separator/>
      </w:r>
    </w:p>
  </w:endnote>
  <w:endnote w:type="continuationSeparator" w:id="0">
    <w:p w:rsidR="00D43771" w:rsidRDefault="00D43771" w:rsidP="00F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71" w:rsidRDefault="00D43771" w:rsidP="00F826C6">
      <w:pPr>
        <w:spacing w:after="0" w:line="240" w:lineRule="auto"/>
      </w:pPr>
      <w:r>
        <w:separator/>
      </w:r>
    </w:p>
  </w:footnote>
  <w:footnote w:type="continuationSeparator" w:id="0">
    <w:p w:rsidR="00D43771" w:rsidRDefault="00D43771" w:rsidP="00F8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47990"/>
      <w:docPartObj>
        <w:docPartGallery w:val="Page Numbers (Top of Page)"/>
        <w:docPartUnique/>
      </w:docPartObj>
    </w:sdtPr>
    <w:sdtEndPr/>
    <w:sdtContent>
      <w:p w:rsidR="00315A36" w:rsidRDefault="00315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9B">
          <w:rPr>
            <w:noProof/>
          </w:rPr>
          <w:t>2</w:t>
        </w:r>
        <w:r>
          <w:fldChar w:fldCharType="end"/>
        </w:r>
      </w:p>
    </w:sdtContent>
  </w:sdt>
  <w:p w:rsidR="00315A36" w:rsidRDefault="00315A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C"/>
    <w:rsid w:val="00005812"/>
    <w:rsid w:val="0001301B"/>
    <w:rsid w:val="00040C4E"/>
    <w:rsid w:val="00045B82"/>
    <w:rsid w:val="00055DD1"/>
    <w:rsid w:val="0007328E"/>
    <w:rsid w:val="00081ADE"/>
    <w:rsid w:val="00082452"/>
    <w:rsid w:val="00084641"/>
    <w:rsid w:val="000849C4"/>
    <w:rsid w:val="000A16A7"/>
    <w:rsid w:val="000B08B0"/>
    <w:rsid w:val="000B49A3"/>
    <w:rsid w:val="000E602D"/>
    <w:rsid w:val="000E6475"/>
    <w:rsid w:val="00107A27"/>
    <w:rsid w:val="00113DF5"/>
    <w:rsid w:val="00151C8A"/>
    <w:rsid w:val="001520FD"/>
    <w:rsid w:val="00174A00"/>
    <w:rsid w:val="001842D9"/>
    <w:rsid w:val="00191B44"/>
    <w:rsid w:val="001A1B2B"/>
    <w:rsid w:val="001C47A8"/>
    <w:rsid w:val="001D0BAC"/>
    <w:rsid w:val="001D40A5"/>
    <w:rsid w:val="001E5309"/>
    <w:rsid w:val="001F76DD"/>
    <w:rsid w:val="00206FD5"/>
    <w:rsid w:val="002124BD"/>
    <w:rsid w:val="00222B9A"/>
    <w:rsid w:val="00234482"/>
    <w:rsid w:val="00260C6B"/>
    <w:rsid w:val="00264E22"/>
    <w:rsid w:val="00270453"/>
    <w:rsid w:val="0028265E"/>
    <w:rsid w:val="00285C10"/>
    <w:rsid w:val="002D7176"/>
    <w:rsid w:val="002F179D"/>
    <w:rsid w:val="00315A36"/>
    <w:rsid w:val="0031677F"/>
    <w:rsid w:val="00320DA1"/>
    <w:rsid w:val="003300AC"/>
    <w:rsid w:val="003466A8"/>
    <w:rsid w:val="00352780"/>
    <w:rsid w:val="0038067F"/>
    <w:rsid w:val="00381DFA"/>
    <w:rsid w:val="003841CC"/>
    <w:rsid w:val="003A120C"/>
    <w:rsid w:val="003A50F3"/>
    <w:rsid w:val="003A5587"/>
    <w:rsid w:val="003D07EE"/>
    <w:rsid w:val="003E1EC1"/>
    <w:rsid w:val="003E53BF"/>
    <w:rsid w:val="003F1DA4"/>
    <w:rsid w:val="00400EED"/>
    <w:rsid w:val="00401BCE"/>
    <w:rsid w:val="004025F6"/>
    <w:rsid w:val="00403ADC"/>
    <w:rsid w:val="00420774"/>
    <w:rsid w:val="00425B0E"/>
    <w:rsid w:val="00427292"/>
    <w:rsid w:val="00447E3A"/>
    <w:rsid w:val="0047693D"/>
    <w:rsid w:val="0048526B"/>
    <w:rsid w:val="00493B0E"/>
    <w:rsid w:val="00495FC9"/>
    <w:rsid w:val="004A0C4B"/>
    <w:rsid w:val="004B06B2"/>
    <w:rsid w:val="004C4268"/>
    <w:rsid w:val="0050298A"/>
    <w:rsid w:val="005179E9"/>
    <w:rsid w:val="00537E01"/>
    <w:rsid w:val="0054581F"/>
    <w:rsid w:val="0056193E"/>
    <w:rsid w:val="0056371E"/>
    <w:rsid w:val="00565B3D"/>
    <w:rsid w:val="00565B63"/>
    <w:rsid w:val="00573E5E"/>
    <w:rsid w:val="005B3332"/>
    <w:rsid w:val="005C2A18"/>
    <w:rsid w:val="005F059B"/>
    <w:rsid w:val="005F0B8E"/>
    <w:rsid w:val="00612243"/>
    <w:rsid w:val="00616117"/>
    <w:rsid w:val="006171EE"/>
    <w:rsid w:val="00621A83"/>
    <w:rsid w:val="00695924"/>
    <w:rsid w:val="006A3D1B"/>
    <w:rsid w:val="006A6674"/>
    <w:rsid w:val="006B62F0"/>
    <w:rsid w:val="006B63AB"/>
    <w:rsid w:val="006E7704"/>
    <w:rsid w:val="00721B95"/>
    <w:rsid w:val="00725386"/>
    <w:rsid w:val="00726385"/>
    <w:rsid w:val="00750BD7"/>
    <w:rsid w:val="007E35E9"/>
    <w:rsid w:val="00814116"/>
    <w:rsid w:val="00863F77"/>
    <w:rsid w:val="00870A20"/>
    <w:rsid w:val="00885E2C"/>
    <w:rsid w:val="0089340A"/>
    <w:rsid w:val="00893B42"/>
    <w:rsid w:val="008A5563"/>
    <w:rsid w:val="008B73A7"/>
    <w:rsid w:val="008C6C7F"/>
    <w:rsid w:val="008D742B"/>
    <w:rsid w:val="009163D0"/>
    <w:rsid w:val="00960E6D"/>
    <w:rsid w:val="00963E45"/>
    <w:rsid w:val="0097267A"/>
    <w:rsid w:val="00977B63"/>
    <w:rsid w:val="00982A6F"/>
    <w:rsid w:val="009913D3"/>
    <w:rsid w:val="009A6B4A"/>
    <w:rsid w:val="009D08E4"/>
    <w:rsid w:val="009E28B9"/>
    <w:rsid w:val="009F783F"/>
    <w:rsid w:val="00A132BA"/>
    <w:rsid w:val="00A40323"/>
    <w:rsid w:val="00A41EDE"/>
    <w:rsid w:val="00A55861"/>
    <w:rsid w:val="00A566CF"/>
    <w:rsid w:val="00A60717"/>
    <w:rsid w:val="00A66590"/>
    <w:rsid w:val="00A831D0"/>
    <w:rsid w:val="00A90E10"/>
    <w:rsid w:val="00A95737"/>
    <w:rsid w:val="00AB4AF6"/>
    <w:rsid w:val="00AB6F9C"/>
    <w:rsid w:val="00AC1F08"/>
    <w:rsid w:val="00AC2FF5"/>
    <w:rsid w:val="00AE749A"/>
    <w:rsid w:val="00AF38DE"/>
    <w:rsid w:val="00AF5216"/>
    <w:rsid w:val="00AF7FD7"/>
    <w:rsid w:val="00B06766"/>
    <w:rsid w:val="00B14DD3"/>
    <w:rsid w:val="00B1770C"/>
    <w:rsid w:val="00B35035"/>
    <w:rsid w:val="00B358D6"/>
    <w:rsid w:val="00B46632"/>
    <w:rsid w:val="00B50BCC"/>
    <w:rsid w:val="00B53E32"/>
    <w:rsid w:val="00B55F9F"/>
    <w:rsid w:val="00B72610"/>
    <w:rsid w:val="00B87F85"/>
    <w:rsid w:val="00B91B01"/>
    <w:rsid w:val="00BC5CBA"/>
    <w:rsid w:val="00BD32EF"/>
    <w:rsid w:val="00BD7B9E"/>
    <w:rsid w:val="00BF64BA"/>
    <w:rsid w:val="00C021B8"/>
    <w:rsid w:val="00C22664"/>
    <w:rsid w:val="00C420E1"/>
    <w:rsid w:val="00C4264B"/>
    <w:rsid w:val="00C61545"/>
    <w:rsid w:val="00C64410"/>
    <w:rsid w:val="00C6564E"/>
    <w:rsid w:val="00C662B1"/>
    <w:rsid w:val="00C8320E"/>
    <w:rsid w:val="00CA21FC"/>
    <w:rsid w:val="00CD0C97"/>
    <w:rsid w:val="00CE1E91"/>
    <w:rsid w:val="00CF3F5C"/>
    <w:rsid w:val="00CF68E1"/>
    <w:rsid w:val="00D33472"/>
    <w:rsid w:val="00D43771"/>
    <w:rsid w:val="00D550D5"/>
    <w:rsid w:val="00D63C1E"/>
    <w:rsid w:val="00D9427F"/>
    <w:rsid w:val="00DD183C"/>
    <w:rsid w:val="00DF734B"/>
    <w:rsid w:val="00E05156"/>
    <w:rsid w:val="00E13640"/>
    <w:rsid w:val="00E20E19"/>
    <w:rsid w:val="00E45787"/>
    <w:rsid w:val="00E60690"/>
    <w:rsid w:val="00E61EA5"/>
    <w:rsid w:val="00E62D0A"/>
    <w:rsid w:val="00E67407"/>
    <w:rsid w:val="00E71E77"/>
    <w:rsid w:val="00E912FB"/>
    <w:rsid w:val="00EB0686"/>
    <w:rsid w:val="00EB334B"/>
    <w:rsid w:val="00EF1B9C"/>
    <w:rsid w:val="00EF4C78"/>
    <w:rsid w:val="00F22306"/>
    <w:rsid w:val="00F359C2"/>
    <w:rsid w:val="00F557BE"/>
    <w:rsid w:val="00F55B36"/>
    <w:rsid w:val="00F578AC"/>
    <w:rsid w:val="00F6229F"/>
    <w:rsid w:val="00F676BC"/>
    <w:rsid w:val="00F747F3"/>
    <w:rsid w:val="00F7552C"/>
    <w:rsid w:val="00F77458"/>
    <w:rsid w:val="00F826C6"/>
    <w:rsid w:val="00F869DC"/>
    <w:rsid w:val="00FA04B1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826C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826C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826C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A36"/>
  </w:style>
  <w:style w:type="paragraph" w:styleId="a8">
    <w:name w:val="footer"/>
    <w:basedOn w:val="a"/>
    <w:link w:val="a9"/>
    <w:uiPriority w:val="99"/>
    <w:unhideWhenUsed/>
    <w:rsid w:val="0031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A36"/>
  </w:style>
  <w:style w:type="character" w:styleId="aa">
    <w:name w:val="Hyperlink"/>
    <w:rsid w:val="00045B8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B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826C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826C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826C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A36"/>
  </w:style>
  <w:style w:type="paragraph" w:styleId="a8">
    <w:name w:val="footer"/>
    <w:basedOn w:val="a"/>
    <w:link w:val="a9"/>
    <w:uiPriority w:val="99"/>
    <w:unhideWhenUsed/>
    <w:rsid w:val="0031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A36"/>
  </w:style>
  <w:style w:type="character" w:styleId="aa">
    <w:name w:val="Hyperlink"/>
    <w:rsid w:val="00045B8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B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deyatelnost/litsenzirovanie-deklarirovanie-litsenzionnyy-kontrol-administrativnoe-proizvod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F5CA600883663575DEDF6C3209ACE4B7&amp;req=doc&amp;base=LAW&amp;n=330275&amp;REFFIELD=134&amp;REFDST=839&amp;REFDOC=324017&amp;REFBASE=LAW&amp;stat=refcode%3D16876%3Bindex%3D1261&amp;date=09.08.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EEEA48AA34DFD9CBB42D099D4725143D&amp;req=doc&amp;base=LAW&amp;n=171867&amp;dst=100828&amp;fld=134&amp;REFFIELD=134&amp;REFDST=772&amp;REFDOC=324017&amp;REFBASE=LAW&amp;stat=refcode%3D16610%3Bdstident%3D100828%3Bindex%3D1251&amp;date=08.08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econom.admhmao.ru/deyatelnost/litsenzirovanie-deklarirovanie-litsenzionnyy-kontrol-administrativnoe-proizvod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Черкашина Татьяна Александровна</cp:lastModifiedBy>
  <cp:revision>187</cp:revision>
  <cp:lastPrinted>2019-08-27T08:34:00Z</cp:lastPrinted>
  <dcterms:created xsi:type="dcterms:W3CDTF">2018-11-01T09:33:00Z</dcterms:created>
  <dcterms:modified xsi:type="dcterms:W3CDTF">2019-09-02T11:37:00Z</dcterms:modified>
</cp:coreProperties>
</file>