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87" w:rsidRPr="00BE76E6" w:rsidRDefault="00B26387" w:rsidP="00263936">
      <w:pPr>
        <w:pStyle w:val="ConsPlusNormal"/>
        <w:ind w:right="142" w:firstLine="0"/>
        <w:jc w:val="right"/>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Проект</w:t>
      </w:r>
    </w:p>
    <w:p w:rsidR="00B26387" w:rsidRPr="00BE76E6" w:rsidRDefault="00B26387" w:rsidP="00B26387">
      <w:pPr>
        <w:pStyle w:val="ConsPlusNormal"/>
        <w:ind w:firstLine="851"/>
        <w:rPr>
          <w:rFonts w:ascii="Times New Roman" w:hAnsi="Times New Roman" w:cs="Times New Roman"/>
          <w:color w:val="000000" w:themeColor="text1"/>
          <w:sz w:val="28"/>
          <w:szCs w:val="28"/>
        </w:rPr>
      </w:pPr>
    </w:p>
    <w:p w:rsidR="00B26387" w:rsidRPr="00BE76E6" w:rsidRDefault="00D166DA" w:rsidP="00D166DA">
      <w:pPr>
        <w:pStyle w:val="ConsPlusTitle"/>
        <w:widowControl/>
        <w:jc w:val="center"/>
        <w:outlineLvl w:val="0"/>
        <w:rPr>
          <w:rFonts w:ascii="Times New Roman" w:hAnsi="Times New Roman" w:cs="Times New Roman"/>
          <w:b w:val="0"/>
          <w:color w:val="000000" w:themeColor="text1"/>
          <w:sz w:val="28"/>
          <w:szCs w:val="28"/>
        </w:rPr>
      </w:pPr>
      <w:r w:rsidRPr="00BE76E6">
        <w:rPr>
          <w:rFonts w:ascii="Times New Roman" w:hAnsi="Times New Roman" w:cs="Times New Roman"/>
          <w:b w:val="0"/>
          <w:color w:val="000000" w:themeColor="text1"/>
          <w:sz w:val="28"/>
          <w:szCs w:val="28"/>
        </w:rPr>
        <w:t>СОВЕТ ДЕПУТАТОВ</w:t>
      </w:r>
    </w:p>
    <w:p w:rsidR="00D166DA" w:rsidRPr="00BE76E6" w:rsidRDefault="00D166DA" w:rsidP="00D166DA">
      <w:pPr>
        <w:pStyle w:val="ConsPlusTitle"/>
        <w:widowControl/>
        <w:jc w:val="center"/>
        <w:outlineLvl w:val="0"/>
        <w:rPr>
          <w:rFonts w:ascii="Times New Roman" w:hAnsi="Times New Roman" w:cs="Times New Roman"/>
          <w:b w:val="0"/>
          <w:color w:val="000000" w:themeColor="text1"/>
          <w:sz w:val="28"/>
          <w:szCs w:val="28"/>
        </w:rPr>
      </w:pPr>
      <w:r w:rsidRPr="00BE76E6">
        <w:rPr>
          <w:rFonts w:ascii="Times New Roman" w:hAnsi="Times New Roman" w:cs="Times New Roman"/>
          <w:b w:val="0"/>
          <w:color w:val="000000" w:themeColor="text1"/>
          <w:sz w:val="28"/>
          <w:szCs w:val="28"/>
        </w:rPr>
        <w:t>ГОРОДСКОГО ПОСЕЛЕНИЯ ЛЯНТОР</w:t>
      </w:r>
    </w:p>
    <w:p w:rsidR="00B26387" w:rsidRPr="00BE76E6" w:rsidRDefault="00B26387" w:rsidP="00B26387">
      <w:pPr>
        <w:pStyle w:val="ConsPlusTitle"/>
        <w:widowControl/>
        <w:ind w:firstLine="851"/>
        <w:jc w:val="center"/>
        <w:rPr>
          <w:rFonts w:ascii="Times New Roman" w:hAnsi="Times New Roman" w:cs="Times New Roman"/>
          <w:b w:val="0"/>
          <w:color w:val="000000" w:themeColor="text1"/>
          <w:sz w:val="28"/>
          <w:szCs w:val="28"/>
        </w:rPr>
      </w:pPr>
    </w:p>
    <w:p w:rsidR="00B26387" w:rsidRPr="00BE76E6" w:rsidRDefault="00D166DA" w:rsidP="00D166DA">
      <w:pPr>
        <w:pStyle w:val="ConsPlusTitle"/>
        <w:widowControl/>
        <w:jc w:val="center"/>
        <w:rPr>
          <w:rFonts w:ascii="Times New Roman" w:hAnsi="Times New Roman" w:cs="Times New Roman"/>
          <w:b w:val="0"/>
          <w:color w:val="000000" w:themeColor="text1"/>
          <w:sz w:val="28"/>
          <w:szCs w:val="28"/>
        </w:rPr>
      </w:pPr>
      <w:r w:rsidRPr="00BE76E6">
        <w:rPr>
          <w:rFonts w:ascii="Times New Roman" w:hAnsi="Times New Roman" w:cs="Times New Roman"/>
          <w:b w:val="0"/>
          <w:color w:val="000000" w:themeColor="text1"/>
          <w:sz w:val="28"/>
          <w:szCs w:val="28"/>
        </w:rPr>
        <w:t>РЕШЕНИЕ</w:t>
      </w:r>
    </w:p>
    <w:p w:rsidR="00B26387" w:rsidRPr="00BE76E6" w:rsidRDefault="00B26387" w:rsidP="00B26387">
      <w:pPr>
        <w:rPr>
          <w:rFonts w:ascii="Times New Roman" w:hAnsi="Times New Roman" w:cs="Times New Roman"/>
          <w:color w:val="000000" w:themeColor="text1"/>
        </w:rPr>
      </w:pPr>
    </w:p>
    <w:p w:rsidR="00B26387" w:rsidRPr="00BE76E6" w:rsidRDefault="00B26387" w:rsidP="00B26387">
      <w:pPr>
        <w:rPr>
          <w:rFonts w:ascii="Times New Roman" w:hAnsi="Times New Roman" w:cs="Times New Roman"/>
          <w:color w:val="000000" w:themeColor="text1"/>
        </w:rPr>
      </w:pPr>
    </w:p>
    <w:p w:rsidR="00263936" w:rsidRPr="00BE76E6" w:rsidRDefault="00263936" w:rsidP="00B26387">
      <w:pPr>
        <w:rPr>
          <w:rFonts w:ascii="Times New Roman" w:hAnsi="Times New Roman" w:cs="Times New Roman"/>
          <w:color w:val="000000" w:themeColor="text1"/>
        </w:rPr>
      </w:pPr>
    </w:p>
    <w:p w:rsidR="00B26387" w:rsidRPr="00BE76E6" w:rsidRDefault="00B26387" w:rsidP="00B26387">
      <w:pPr>
        <w:rPr>
          <w:rFonts w:ascii="Times New Roman" w:hAnsi="Times New Roman" w:cs="Times New Roman"/>
          <w:color w:val="000000" w:themeColor="text1"/>
        </w:rPr>
      </w:pPr>
    </w:p>
    <w:p w:rsidR="00B26387" w:rsidRPr="00BE76E6" w:rsidRDefault="00B26387" w:rsidP="00B26387">
      <w:pPr>
        <w:rPr>
          <w:rFonts w:ascii="Times New Roman" w:hAnsi="Times New Roman" w:cs="Times New Roman"/>
          <w:color w:val="000000" w:themeColor="text1"/>
          <w:sz w:val="28"/>
          <w:szCs w:val="28"/>
        </w:rPr>
      </w:pPr>
      <w:proofErr w:type="gramStart"/>
      <w:r w:rsidRPr="00BE76E6">
        <w:rPr>
          <w:rFonts w:ascii="Times New Roman" w:hAnsi="Times New Roman" w:cs="Times New Roman"/>
          <w:color w:val="000000" w:themeColor="text1"/>
          <w:sz w:val="28"/>
          <w:szCs w:val="28"/>
          <w:u w:val="single"/>
        </w:rPr>
        <w:t>«  »</w:t>
      </w:r>
      <w:proofErr w:type="gramEnd"/>
      <w:r w:rsidRPr="00BE76E6">
        <w:rPr>
          <w:rFonts w:ascii="Times New Roman" w:hAnsi="Times New Roman" w:cs="Times New Roman"/>
          <w:color w:val="000000" w:themeColor="text1"/>
          <w:sz w:val="28"/>
          <w:szCs w:val="28"/>
          <w:u w:val="single"/>
        </w:rPr>
        <w:t xml:space="preserve">                          года</w:t>
      </w:r>
      <w:r w:rsidRPr="00BE76E6">
        <w:rPr>
          <w:rFonts w:ascii="Times New Roman" w:hAnsi="Times New Roman" w:cs="Times New Roman"/>
          <w:color w:val="000000" w:themeColor="text1"/>
          <w:sz w:val="28"/>
          <w:szCs w:val="28"/>
        </w:rPr>
        <w:t xml:space="preserve">                                                                                  </w:t>
      </w:r>
      <w:r w:rsidR="00263936" w:rsidRPr="00BE76E6">
        <w:rPr>
          <w:rFonts w:ascii="Times New Roman" w:hAnsi="Times New Roman" w:cs="Times New Roman"/>
          <w:color w:val="000000" w:themeColor="text1"/>
          <w:sz w:val="28"/>
          <w:szCs w:val="28"/>
        </w:rPr>
        <w:t xml:space="preserve"> </w:t>
      </w:r>
      <w:r w:rsidRPr="00BE76E6">
        <w:rPr>
          <w:rFonts w:ascii="Times New Roman" w:hAnsi="Times New Roman" w:cs="Times New Roman"/>
          <w:color w:val="000000" w:themeColor="text1"/>
          <w:sz w:val="28"/>
          <w:szCs w:val="28"/>
        </w:rPr>
        <w:t xml:space="preserve">      №    </w:t>
      </w:r>
    </w:p>
    <w:p w:rsidR="00B26387" w:rsidRPr="00BE76E6" w:rsidRDefault="00B26387" w:rsidP="00B26387">
      <w:pPr>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 xml:space="preserve">             г.Лянтор</w:t>
      </w:r>
    </w:p>
    <w:p w:rsidR="00B26387" w:rsidRPr="00BE76E6" w:rsidRDefault="00B26387" w:rsidP="00B26387">
      <w:pPr>
        <w:rPr>
          <w:rFonts w:ascii="Times New Roman" w:hAnsi="Times New Roman" w:cs="Times New Roman"/>
          <w:color w:val="000000" w:themeColor="text1"/>
          <w:sz w:val="28"/>
        </w:rPr>
      </w:pPr>
    </w:p>
    <w:p w:rsidR="00B26387" w:rsidRPr="00BE76E6" w:rsidRDefault="00B26387" w:rsidP="00B26387">
      <w:pPr>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О внесении изменений в решение</w:t>
      </w:r>
    </w:p>
    <w:p w:rsidR="00B26387" w:rsidRPr="00BE76E6" w:rsidRDefault="00B26387" w:rsidP="00B26387">
      <w:pPr>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Совета депутатов городского поселения</w:t>
      </w:r>
    </w:p>
    <w:p w:rsidR="00B26387" w:rsidRPr="00BE76E6" w:rsidRDefault="00B26387" w:rsidP="00B26387">
      <w:pPr>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Лянтор от 29.11.2012 № 256</w:t>
      </w:r>
    </w:p>
    <w:p w:rsidR="006A7A66" w:rsidRPr="00BE76E6" w:rsidRDefault="006A7A66" w:rsidP="008673B3">
      <w:pPr>
        <w:contextualSpacing/>
        <w:rPr>
          <w:rFonts w:ascii="Times New Roman" w:hAnsi="Times New Roman" w:cs="Times New Roman"/>
          <w:color w:val="000000" w:themeColor="text1"/>
          <w:sz w:val="28"/>
          <w:szCs w:val="28"/>
        </w:rPr>
      </w:pPr>
    </w:p>
    <w:p w:rsidR="00263936" w:rsidRPr="00BE76E6" w:rsidRDefault="00263936" w:rsidP="008673B3">
      <w:pPr>
        <w:contextualSpacing/>
        <w:rPr>
          <w:rFonts w:ascii="Times New Roman" w:hAnsi="Times New Roman" w:cs="Times New Roman"/>
          <w:color w:val="000000" w:themeColor="text1"/>
          <w:sz w:val="28"/>
          <w:szCs w:val="28"/>
        </w:rPr>
      </w:pPr>
    </w:p>
    <w:p w:rsidR="00263936" w:rsidRPr="00BE76E6" w:rsidRDefault="00263936" w:rsidP="008673B3">
      <w:pPr>
        <w:contextualSpacing/>
        <w:rPr>
          <w:rFonts w:ascii="Times New Roman" w:hAnsi="Times New Roman" w:cs="Times New Roman"/>
          <w:color w:val="000000" w:themeColor="text1"/>
          <w:sz w:val="28"/>
          <w:szCs w:val="28"/>
        </w:rPr>
      </w:pPr>
    </w:p>
    <w:p w:rsidR="006A7A66" w:rsidRPr="00BE76E6" w:rsidRDefault="006A7A66" w:rsidP="008673B3">
      <w:pPr>
        <w:ind w:firstLine="720"/>
        <w:contextualSpacing/>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 xml:space="preserve">В соответствии с Федеральным </w:t>
      </w:r>
      <w:hyperlink r:id="rId6" w:history="1">
        <w:r w:rsidRPr="00BE76E6">
          <w:rPr>
            <w:rFonts w:ascii="Times New Roman" w:hAnsi="Times New Roman" w:cs="Times New Roman"/>
            <w:color w:val="000000" w:themeColor="text1"/>
            <w:sz w:val="28"/>
            <w:szCs w:val="28"/>
          </w:rPr>
          <w:t>законом</w:t>
        </w:r>
      </w:hyperlink>
      <w:r w:rsidRPr="00BE76E6">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w:t>
      </w:r>
      <w:r w:rsidR="00FA1993" w:rsidRPr="00BE76E6">
        <w:rPr>
          <w:rFonts w:ascii="Times New Roman" w:hAnsi="Times New Roman" w:cs="Times New Roman"/>
          <w:color w:val="000000" w:themeColor="text1"/>
          <w:sz w:val="28"/>
          <w:szCs w:val="28"/>
        </w:rPr>
        <w:t xml:space="preserve"> </w:t>
      </w:r>
    </w:p>
    <w:p w:rsidR="006A7A66" w:rsidRPr="00BE76E6" w:rsidRDefault="006A7A66" w:rsidP="008673B3">
      <w:pPr>
        <w:ind w:firstLine="720"/>
        <w:contextualSpacing/>
        <w:rPr>
          <w:rFonts w:ascii="Times New Roman" w:hAnsi="Times New Roman" w:cs="Times New Roman"/>
          <w:color w:val="000000" w:themeColor="text1"/>
          <w:sz w:val="28"/>
          <w:szCs w:val="28"/>
        </w:rPr>
      </w:pPr>
    </w:p>
    <w:p w:rsidR="006A7A66" w:rsidRPr="00BE76E6" w:rsidRDefault="008673B3" w:rsidP="008673B3">
      <w:pPr>
        <w:ind w:firstLine="900"/>
        <w:contextualSpacing/>
        <w:jc w:val="center"/>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 xml:space="preserve">Совет депутатов </w:t>
      </w:r>
      <w:r w:rsidR="006A7A66" w:rsidRPr="00BE76E6">
        <w:rPr>
          <w:rFonts w:ascii="Times New Roman" w:hAnsi="Times New Roman" w:cs="Times New Roman"/>
          <w:color w:val="000000" w:themeColor="text1"/>
          <w:sz w:val="28"/>
          <w:szCs w:val="28"/>
        </w:rPr>
        <w:t>реши</w:t>
      </w:r>
      <w:r w:rsidR="007D3C80" w:rsidRPr="00BE76E6">
        <w:rPr>
          <w:rFonts w:ascii="Times New Roman" w:hAnsi="Times New Roman" w:cs="Times New Roman"/>
          <w:color w:val="000000" w:themeColor="text1"/>
          <w:sz w:val="28"/>
          <w:szCs w:val="28"/>
        </w:rPr>
        <w:t>л</w:t>
      </w:r>
      <w:r w:rsidR="006A7A66" w:rsidRPr="00BE76E6">
        <w:rPr>
          <w:rFonts w:ascii="Times New Roman" w:hAnsi="Times New Roman" w:cs="Times New Roman"/>
          <w:color w:val="000000" w:themeColor="text1"/>
          <w:sz w:val="28"/>
          <w:szCs w:val="28"/>
        </w:rPr>
        <w:t>:</w:t>
      </w:r>
    </w:p>
    <w:p w:rsidR="00E26CFB" w:rsidRPr="00BE76E6" w:rsidRDefault="00814FA6" w:rsidP="00814FA6">
      <w:pPr>
        <w:pStyle w:val="a7"/>
        <w:numPr>
          <w:ilvl w:val="0"/>
          <w:numId w:val="1"/>
        </w:numPr>
        <w:autoSpaceDE w:val="0"/>
        <w:autoSpaceDN w:val="0"/>
        <w:adjustRightInd w:val="0"/>
        <w:ind w:left="0" w:firstLine="709"/>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 xml:space="preserve">Внести </w:t>
      </w:r>
      <w:r w:rsidR="00E26CFB" w:rsidRPr="00BE76E6">
        <w:rPr>
          <w:rFonts w:ascii="Times New Roman" w:hAnsi="Times New Roman" w:cs="Times New Roman"/>
          <w:color w:val="000000" w:themeColor="text1"/>
          <w:sz w:val="28"/>
          <w:szCs w:val="28"/>
        </w:rPr>
        <w:t>в решение</w:t>
      </w:r>
      <w:r w:rsidRPr="00BE76E6">
        <w:rPr>
          <w:rFonts w:ascii="Times New Roman" w:hAnsi="Times New Roman" w:cs="Times New Roman"/>
          <w:color w:val="000000" w:themeColor="text1"/>
          <w:sz w:val="28"/>
          <w:szCs w:val="28"/>
        </w:rPr>
        <w:t xml:space="preserve"> 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r w:rsidR="00081803" w:rsidRPr="00BE76E6">
        <w:rPr>
          <w:rFonts w:ascii="Times New Roman" w:hAnsi="Times New Roman" w:cs="Times New Roman"/>
          <w:color w:val="000000" w:themeColor="text1"/>
          <w:sz w:val="28"/>
          <w:szCs w:val="28"/>
        </w:rPr>
        <w:t xml:space="preserve"> (в редакции </w:t>
      </w:r>
      <w:r w:rsidR="00BE6946" w:rsidRPr="00BE76E6">
        <w:rPr>
          <w:rFonts w:ascii="Times New Roman" w:hAnsi="Times New Roman" w:cs="Times New Roman"/>
          <w:color w:val="000000" w:themeColor="text1"/>
          <w:sz w:val="28"/>
          <w:szCs w:val="28"/>
        </w:rPr>
        <w:t xml:space="preserve">от </w:t>
      </w:r>
      <w:r w:rsidR="00081803" w:rsidRPr="00BE76E6">
        <w:rPr>
          <w:rFonts w:ascii="Times New Roman" w:hAnsi="Times New Roman" w:cs="Times New Roman"/>
          <w:color w:val="000000" w:themeColor="text1"/>
          <w:sz w:val="28"/>
          <w:szCs w:val="28"/>
        </w:rPr>
        <w:t>2</w:t>
      </w:r>
      <w:r w:rsidR="008A6C00" w:rsidRPr="00BE76E6">
        <w:rPr>
          <w:rFonts w:ascii="Times New Roman" w:hAnsi="Times New Roman" w:cs="Times New Roman"/>
          <w:color w:val="000000" w:themeColor="text1"/>
          <w:sz w:val="28"/>
          <w:szCs w:val="28"/>
        </w:rPr>
        <w:t>6.12</w:t>
      </w:r>
      <w:r w:rsidR="00081803" w:rsidRPr="00BE76E6">
        <w:rPr>
          <w:rFonts w:ascii="Times New Roman" w:hAnsi="Times New Roman" w:cs="Times New Roman"/>
          <w:color w:val="000000" w:themeColor="text1"/>
          <w:sz w:val="28"/>
          <w:szCs w:val="28"/>
        </w:rPr>
        <w:t>.2017</w:t>
      </w:r>
      <w:r w:rsidR="00BF432B" w:rsidRPr="00BE76E6">
        <w:rPr>
          <w:rFonts w:ascii="Times New Roman" w:hAnsi="Times New Roman" w:cs="Times New Roman"/>
          <w:color w:val="000000" w:themeColor="text1"/>
          <w:sz w:val="28"/>
          <w:szCs w:val="28"/>
        </w:rPr>
        <w:t xml:space="preserve"> № </w:t>
      </w:r>
      <w:r w:rsidR="008A6C00" w:rsidRPr="00BE76E6">
        <w:rPr>
          <w:rFonts w:ascii="Times New Roman" w:hAnsi="Times New Roman" w:cs="Times New Roman"/>
          <w:color w:val="000000" w:themeColor="text1"/>
          <w:sz w:val="28"/>
          <w:szCs w:val="28"/>
        </w:rPr>
        <w:t>305</w:t>
      </w:r>
      <w:r w:rsidR="005109D9" w:rsidRPr="00BE76E6">
        <w:rPr>
          <w:rFonts w:ascii="Times New Roman" w:hAnsi="Times New Roman" w:cs="Times New Roman"/>
          <w:color w:val="000000" w:themeColor="text1"/>
          <w:sz w:val="28"/>
          <w:szCs w:val="28"/>
        </w:rPr>
        <w:t>)</w:t>
      </w:r>
      <w:r w:rsidR="00E26CFB" w:rsidRPr="00BE76E6">
        <w:rPr>
          <w:rFonts w:ascii="Times New Roman" w:hAnsi="Times New Roman" w:cs="Times New Roman"/>
          <w:color w:val="000000" w:themeColor="text1"/>
          <w:sz w:val="28"/>
          <w:szCs w:val="28"/>
        </w:rPr>
        <w:t xml:space="preserve"> </w:t>
      </w:r>
      <w:r w:rsidR="005934A7" w:rsidRPr="00BE76E6">
        <w:rPr>
          <w:rFonts w:ascii="Times New Roman" w:hAnsi="Times New Roman" w:cs="Times New Roman"/>
          <w:color w:val="000000" w:themeColor="text1"/>
          <w:sz w:val="28"/>
          <w:szCs w:val="28"/>
        </w:rPr>
        <w:t xml:space="preserve">(далее – Решение) </w:t>
      </w:r>
      <w:r w:rsidR="00E26CFB" w:rsidRPr="00BE76E6">
        <w:rPr>
          <w:rFonts w:ascii="Times New Roman" w:hAnsi="Times New Roman" w:cs="Times New Roman"/>
          <w:color w:val="000000" w:themeColor="text1"/>
          <w:sz w:val="28"/>
          <w:szCs w:val="28"/>
        </w:rPr>
        <w:t>следующие изменения:</w:t>
      </w:r>
      <w:r w:rsidR="005A0790" w:rsidRPr="00BE76E6">
        <w:rPr>
          <w:rFonts w:ascii="Times New Roman" w:hAnsi="Times New Roman" w:cs="Times New Roman"/>
          <w:color w:val="000000" w:themeColor="text1"/>
          <w:sz w:val="28"/>
          <w:szCs w:val="28"/>
        </w:rPr>
        <w:t xml:space="preserve"> </w:t>
      </w:r>
    </w:p>
    <w:p w:rsidR="00814FA6" w:rsidRPr="00BE76E6" w:rsidRDefault="00185CE2" w:rsidP="004F0A14">
      <w:pPr>
        <w:pStyle w:val="a7"/>
        <w:autoSpaceDE w:val="0"/>
        <w:autoSpaceDN w:val="0"/>
        <w:adjustRightInd w:val="0"/>
        <w:ind w:left="0" w:firstLine="709"/>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 п</w:t>
      </w:r>
      <w:r w:rsidR="00E26CFB" w:rsidRPr="00BE76E6">
        <w:rPr>
          <w:rFonts w:ascii="Times New Roman" w:hAnsi="Times New Roman" w:cs="Times New Roman"/>
          <w:color w:val="000000" w:themeColor="text1"/>
          <w:sz w:val="28"/>
          <w:szCs w:val="28"/>
        </w:rPr>
        <w:t xml:space="preserve">риложение </w:t>
      </w:r>
      <w:r w:rsidR="005934A7" w:rsidRPr="00BE76E6">
        <w:rPr>
          <w:rFonts w:ascii="Times New Roman" w:hAnsi="Times New Roman" w:cs="Times New Roman"/>
          <w:color w:val="000000" w:themeColor="text1"/>
          <w:sz w:val="28"/>
          <w:szCs w:val="28"/>
        </w:rPr>
        <w:t xml:space="preserve">к Решению </w:t>
      </w:r>
      <w:r w:rsidR="00E26CFB" w:rsidRPr="00BE76E6">
        <w:rPr>
          <w:rFonts w:ascii="Times New Roman" w:hAnsi="Times New Roman" w:cs="Times New Roman"/>
          <w:color w:val="000000" w:themeColor="text1"/>
          <w:sz w:val="28"/>
          <w:szCs w:val="28"/>
        </w:rPr>
        <w:t>изложить в редакции</w:t>
      </w:r>
      <w:r w:rsidR="00814FA6" w:rsidRPr="00BE76E6">
        <w:rPr>
          <w:rFonts w:ascii="Times New Roman" w:hAnsi="Times New Roman" w:cs="Times New Roman"/>
          <w:color w:val="000000" w:themeColor="text1"/>
          <w:sz w:val="28"/>
          <w:szCs w:val="28"/>
        </w:rPr>
        <w:t xml:space="preserve"> согласно приложению к настоящему решению.</w:t>
      </w:r>
    </w:p>
    <w:p w:rsidR="008673B3" w:rsidRPr="00BE76E6" w:rsidRDefault="006A7A66" w:rsidP="00814FA6">
      <w:pPr>
        <w:autoSpaceDE w:val="0"/>
        <w:autoSpaceDN w:val="0"/>
        <w:adjustRightInd w:val="0"/>
        <w:ind w:firstLine="709"/>
        <w:contextualSpacing/>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 xml:space="preserve">2. </w:t>
      </w:r>
      <w:r w:rsidR="00185CE2" w:rsidRPr="00BE76E6">
        <w:rPr>
          <w:rFonts w:ascii="Times New Roman" w:hAnsi="Times New Roman" w:cs="Times New Roman"/>
          <w:color w:val="000000" w:themeColor="text1"/>
          <w:sz w:val="28"/>
          <w:szCs w:val="28"/>
        </w:rPr>
        <w:t>Опубликовать настоящее р</w:t>
      </w:r>
      <w:r w:rsidR="00DD59F1" w:rsidRPr="00BE76E6">
        <w:rPr>
          <w:rFonts w:ascii="Times New Roman" w:hAnsi="Times New Roman" w:cs="Times New Roman"/>
          <w:color w:val="000000" w:themeColor="text1"/>
          <w:sz w:val="28"/>
          <w:szCs w:val="28"/>
        </w:rPr>
        <w:t xml:space="preserve">ешение в </w:t>
      </w:r>
      <w:r w:rsidR="009228E4" w:rsidRPr="00BE76E6">
        <w:rPr>
          <w:rFonts w:ascii="Times New Roman" w:hAnsi="Times New Roman" w:cs="Times New Roman"/>
          <w:color w:val="000000" w:themeColor="text1"/>
          <w:sz w:val="28"/>
          <w:szCs w:val="28"/>
        </w:rPr>
        <w:t>газете</w:t>
      </w:r>
      <w:r w:rsidR="00DD59F1" w:rsidRPr="00BE76E6">
        <w:rPr>
          <w:rFonts w:ascii="Times New Roman" w:hAnsi="Times New Roman" w:cs="Times New Roman"/>
          <w:color w:val="000000" w:themeColor="text1"/>
          <w:sz w:val="28"/>
          <w:szCs w:val="28"/>
        </w:rPr>
        <w:t xml:space="preserve"> «Лянторская газета» и разместить на официальном сайте Администрации городского поселения Лянтор.</w:t>
      </w:r>
    </w:p>
    <w:p w:rsidR="006A7A66" w:rsidRPr="00BE76E6" w:rsidRDefault="006A7A66" w:rsidP="008673B3">
      <w:pPr>
        <w:autoSpaceDE w:val="0"/>
        <w:autoSpaceDN w:val="0"/>
        <w:adjustRightInd w:val="0"/>
        <w:ind w:firstLine="720"/>
        <w:contextualSpacing/>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3. Решение вступает в силу после его официального о</w:t>
      </w:r>
      <w:r w:rsidR="00BE6946" w:rsidRPr="00BE76E6">
        <w:rPr>
          <w:rFonts w:ascii="Times New Roman" w:hAnsi="Times New Roman" w:cs="Times New Roman"/>
          <w:color w:val="000000" w:themeColor="text1"/>
          <w:sz w:val="28"/>
          <w:szCs w:val="28"/>
        </w:rPr>
        <w:t>публикования.</w:t>
      </w:r>
      <w:r w:rsidRPr="00BE76E6">
        <w:rPr>
          <w:rFonts w:ascii="Times New Roman" w:hAnsi="Times New Roman" w:cs="Times New Roman"/>
          <w:color w:val="000000" w:themeColor="text1"/>
          <w:sz w:val="28"/>
          <w:szCs w:val="28"/>
        </w:rPr>
        <w:t xml:space="preserve"> </w:t>
      </w:r>
    </w:p>
    <w:p w:rsidR="003C6709" w:rsidRPr="00BE76E6" w:rsidRDefault="003C6709" w:rsidP="008673B3">
      <w:pPr>
        <w:contextualSpacing/>
        <w:rPr>
          <w:rFonts w:ascii="Times New Roman" w:hAnsi="Times New Roman" w:cs="Times New Roman"/>
          <w:color w:val="000000" w:themeColor="text1"/>
          <w:sz w:val="28"/>
          <w:szCs w:val="28"/>
        </w:rPr>
      </w:pPr>
    </w:p>
    <w:p w:rsidR="003C6709" w:rsidRPr="00BE76E6" w:rsidRDefault="003C6709" w:rsidP="008673B3">
      <w:pPr>
        <w:contextualSpacing/>
        <w:rPr>
          <w:rFonts w:ascii="Times New Roman" w:hAnsi="Times New Roman" w:cs="Times New Roman"/>
          <w:color w:val="000000" w:themeColor="text1"/>
          <w:sz w:val="28"/>
          <w:szCs w:val="28"/>
        </w:rPr>
      </w:pPr>
    </w:p>
    <w:p w:rsidR="00263936" w:rsidRPr="00BE76E6" w:rsidRDefault="00263936" w:rsidP="008673B3">
      <w:pPr>
        <w:contextualSpacing/>
        <w:rPr>
          <w:rFonts w:ascii="Times New Roman" w:hAnsi="Times New Roman" w:cs="Times New Roman"/>
          <w:color w:val="000000" w:themeColor="text1"/>
          <w:sz w:val="28"/>
          <w:szCs w:val="28"/>
        </w:rPr>
      </w:pPr>
    </w:p>
    <w:p w:rsidR="00263936" w:rsidRPr="00BE76E6" w:rsidRDefault="00263936" w:rsidP="008673B3">
      <w:pPr>
        <w:contextualSpacing/>
        <w:rPr>
          <w:rFonts w:ascii="Times New Roman" w:hAnsi="Times New Roman" w:cs="Times New Roman"/>
          <w:color w:val="000000" w:themeColor="text1"/>
          <w:sz w:val="28"/>
          <w:szCs w:val="28"/>
        </w:rPr>
      </w:pPr>
    </w:p>
    <w:p w:rsidR="003D4FC4" w:rsidRPr="00BE76E6" w:rsidRDefault="003D4FC4" w:rsidP="008673B3">
      <w:pPr>
        <w:contextualSpacing/>
        <w:rPr>
          <w:rFonts w:ascii="Times New Roman" w:hAnsi="Times New Roman" w:cs="Times New Roman"/>
          <w:color w:val="000000" w:themeColor="text1"/>
          <w:sz w:val="28"/>
          <w:szCs w:val="28"/>
        </w:rPr>
      </w:pPr>
    </w:p>
    <w:tbl>
      <w:tblPr>
        <w:tblW w:w="9923" w:type="dxa"/>
        <w:tblLook w:val="01E0" w:firstRow="1" w:lastRow="1" w:firstColumn="1" w:lastColumn="1" w:noHBand="0" w:noVBand="0"/>
      </w:tblPr>
      <w:tblGrid>
        <w:gridCol w:w="6548"/>
        <w:gridCol w:w="3375"/>
      </w:tblGrid>
      <w:tr w:rsidR="00BE76E6" w:rsidRPr="00BE76E6" w:rsidTr="00EA0D6B">
        <w:trPr>
          <w:trHeight w:val="630"/>
        </w:trPr>
        <w:tc>
          <w:tcPr>
            <w:tcW w:w="6548" w:type="dxa"/>
          </w:tcPr>
          <w:p w:rsidR="008673B3" w:rsidRPr="00BE76E6" w:rsidRDefault="008673B3" w:rsidP="00D97EFC">
            <w:pPr>
              <w:contextualSpacing/>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П</w:t>
            </w:r>
            <w:r w:rsidR="006A7A66" w:rsidRPr="00BE76E6">
              <w:rPr>
                <w:rFonts w:ascii="Times New Roman" w:hAnsi="Times New Roman" w:cs="Times New Roman"/>
                <w:color w:val="000000" w:themeColor="text1"/>
                <w:sz w:val="28"/>
                <w:szCs w:val="28"/>
              </w:rPr>
              <w:t>редседател</w:t>
            </w:r>
            <w:r w:rsidRPr="00BE76E6">
              <w:rPr>
                <w:rFonts w:ascii="Times New Roman" w:hAnsi="Times New Roman" w:cs="Times New Roman"/>
                <w:color w:val="000000" w:themeColor="text1"/>
                <w:sz w:val="28"/>
                <w:szCs w:val="28"/>
              </w:rPr>
              <w:t>ь</w:t>
            </w:r>
            <w:r w:rsidR="006A7A66" w:rsidRPr="00BE76E6">
              <w:rPr>
                <w:rFonts w:ascii="Times New Roman" w:hAnsi="Times New Roman" w:cs="Times New Roman"/>
                <w:color w:val="000000" w:themeColor="text1"/>
                <w:sz w:val="28"/>
                <w:szCs w:val="28"/>
              </w:rPr>
              <w:t xml:space="preserve"> </w:t>
            </w:r>
            <w:r w:rsidRPr="00BE76E6">
              <w:rPr>
                <w:rFonts w:ascii="Times New Roman" w:hAnsi="Times New Roman" w:cs="Times New Roman"/>
                <w:color w:val="000000" w:themeColor="text1"/>
                <w:sz w:val="28"/>
                <w:szCs w:val="28"/>
              </w:rPr>
              <w:t>Совета депутатов</w:t>
            </w:r>
            <w:r w:rsidR="00D97EFC" w:rsidRPr="00BE76E6">
              <w:rPr>
                <w:rFonts w:ascii="Times New Roman" w:hAnsi="Times New Roman" w:cs="Times New Roman"/>
                <w:color w:val="000000" w:themeColor="text1"/>
                <w:sz w:val="28"/>
                <w:szCs w:val="28"/>
              </w:rPr>
              <w:t xml:space="preserve">                       </w:t>
            </w:r>
          </w:p>
          <w:p w:rsidR="008673B3" w:rsidRPr="00BE76E6" w:rsidRDefault="008673B3" w:rsidP="008673B3">
            <w:pPr>
              <w:contextualSpacing/>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 xml:space="preserve">городского поселения </w:t>
            </w:r>
            <w:r w:rsidR="003D4FC4" w:rsidRPr="00BE76E6">
              <w:rPr>
                <w:rFonts w:ascii="Times New Roman" w:hAnsi="Times New Roman" w:cs="Times New Roman"/>
                <w:color w:val="000000" w:themeColor="text1"/>
                <w:sz w:val="28"/>
                <w:szCs w:val="28"/>
              </w:rPr>
              <w:t>Лянтор</w:t>
            </w:r>
          </w:p>
          <w:p w:rsidR="006A7A66" w:rsidRPr="00BE76E6" w:rsidRDefault="008B3721" w:rsidP="008673B3">
            <w:pPr>
              <w:contextualSpacing/>
              <w:rPr>
                <w:rFonts w:ascii="Times New Roman" w:hAnsi="Times New Roman" w:cs="Times New Roman"/>
                <w:color w:val="000000" w:themeColor="text1"/>
                <w:sz w:val="28"/>
                <w:szCs w:val="28"/>
              </w:rPr>
            </w:pPr>
            <w:r w:rsidRPr="00BE76E6">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564EC66B" wp14:editId="271EC852">
                      <wp:simplePos x="0" y="0"/>
                      <wp:positionH relativeFrom="column">
                        <wp:posOffset>26670</wp:posOffset>
                      </wp:positionH>
                      <wp:positionV relativeFrom="paragraph">
                        <wp:posOffset>168275</wp:posOffset>
                      </wp:positionV>
                      <wp:extent cx="1021080" cy="0"/>
                      <wp:effectExtent l="0" t="0" r="2667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021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557B6"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13.25pt" to="8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" strokecolor="black [3040]"/>
                  </w:pict>
                </mc:Fallback>
              </mc:AlternateContent>
            </w:r>
            <w:r w:rsidRPr="00BE76E6">
              <w:rPr>
                <w:rFonts w:ascii="Times New Roman" w:hAnsi="Times New Roman" w:cs="Times New Roman"/>
                <w:color w:val="000000" w:themeColor="text1"/>
                <w:sz w:val="28"/>
                <w:szCs w:val="28"/>
              </w:rPr>
              <w:t xml:space="preserve">                          </w:t>
            </w:r>
            <w:r w:rsidR="000A731C" w:rsidRPr="00BE76E6">
              <w:rPr>
                <w:rFonts w:ascii="Times New Roman" w:hAnsi="Times New Roman" w:cs="Times New Roman"/>
                <w:color w:val="000000" w:themeColor="text1"/>
                <w:sz w:val="28"/>
                <w:szCs w:val="28"/>
              </w:rPr>
              <w:t>А.В. Нелюбин</w:t>
            </w:r>
          </w:p>
          <w:p w:rsidR="006A7A66" w:rsidRPr="00BE76E6" w:rsidRDefault="006A7A66" w:rsidP="008673B3">
            <w:pPr>
              <w:contextualSpacing/>
              <w:rPr>
                <w:rFonts w:ascii="Times New Roman" w:hAnsi="Times New Roman" w:cs="Times New Roman"/>
                <w:color w:val="000000" w:themeColor="text1"/>
                <w:sz w:val="28"/>
                <w:szCs w:val="28"/>
              </w:rPr>
            </w:pPr>
          </w:p>
        </w:tc>
        <w:tc>
          <w:tcPr>
            <w:tcW w:w="3375" w:type="dxa"/>
          </w:tcPr>
          <w:p w:rsidR="00D97EFC" w:rsidRPr="00BE76E6" w:rsidRDefault="00D97EFC" w:rsidP="00D46CF0">
            <w:pPr>
              <w:contextualSpacing/>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Временно</w:t>
            </w:r>
            <w:r w:rsidR="00D46CF0" w:rsidRPr="00BE76E6">
              <w:rPr>
                <w:rFonts w:ascii="Times New Roman" w:hAnsi="Times New Roman" w:cs="Times New Roman"/>
                <w:color w:val="000000" w:themeColor="text1"/>
                <w:sz w:val="28"/>
                <w:szCs w:val="28"/>
              </w:rPr>
              <w:t xml:space="preserve"> </w:t>
            </w:r>
            <w:r w:rsidRPr="00BE76E6">
              <w:rPr>
                <w:rFonts w:ascii="Times New Roman" w:hAnsi="Times New Roman" w:cs="Times New Roman"/>
                <w:color w:val="000000" w:themeColor="text1"/>
                <w:sz w:val="28"/>
                <w:szCs w:val="28"/>
              </w:rPr>
              <w:t>исполняющий обязанности Главы город</w:t>
            </w:r>
          </w:p>
          <w:p w:rsidR="008673B3" w:rsidRPr="00BE76E6" w:rsidRDefault="008E2124" w:rsidP="008B3721">
            <w:pPr>
              <w:ind w:right="-108"/>
              <w:contextualSpacing/>
              <w:rPr>
                <w:rFonts w:ascii="Times New Roman" w:hAnsi="Times New Roman" w:cs="Times New Roman"/>
                <w:color w:val="000000" w:themeColor="text1"/>
                <w:sz w:val="28"/>
                <w:szCs w:val="28"/>
              </w:rPr>
            </w:pPr>
            <w:r w:rsidRPr="00BE76E6">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62F7B646" wp14:editId="54187604">
                      <wp:simplePos x="0" y="0"/>
                      <wp:positionH relativeFrom="column">
                        <wp:posOffset>6350</wp:posOffset>
                      </wp:positionH>
                      <wp:positionV relativeFrom="paragraph">
                        <wp:posOffset>168275</wp:posOffset>
                      </wp:positionV>
                      <wp:extent cx="784860" cy="0"/>
                      <wp:effectExtent l="0" t="0" r="3429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784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614CF"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3.25pt" to="62.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" strokecolor="black [3040]"/>
                  </w:pict>
                </mc:Fallback>
              </mc:AlternateContent>
            </w:r>
            <w:r w:rsidR="008B3721" w:rsidRPr="00BE76E6">
              <w:rPr>
                <w:rFonts w:ascii="Times New Roman" w:hAnsi="Times New Roman" w:cs="Times New Roman"/>
                <w:color w:val="000000" w:themeColor="text1"/>
                <w:sz w:val="28"/>
                <w:szCs w:val="28"/>
              </w:rPr>
              <w:t xml:space="preserve">                   </w:t>
            </w:r>
            <w:r w:rsidR="00D97EFC" w:rsidRPr="00BE76E6">
              <w:rPr>
                <w:rFonts w:ascii="Times New Roman" w:hAnsi="Times New Roman" w:cs="Times New Roman"/>
                <w:color w:val="000000" w:themeColor="text1"/>
                <w:sz w:val="28"/>
                <w:szCs w:val="28"/>
              </w:rPr>
              <w:t>Л.В. Зеленская</w:t>
            </w:r>
          </w:p>
          <w:p w:rsidR="008673B3" w:rsidRPr="00BE76E6" w:rsidRDefault="008673B3" w:rsidP="00D97EFC">
            <w:pPr>
              <w:contextualSpacing/>
              <w:rPr>
                <w:rFonts w:ascii="Times New Roman" w:hAnsi="Times New Roman" w:cs="Times New Roman"/>
                <w:color w:val="000000" w:themeColor="text1"/>
                <w:sz w:val="28"/>
                <w:szCs w:val="28"/>
              </w:rPr>
            </w:pPr>
          </w:p>
          <w:p w:rsidR="00CB2504" w:rsidRPr="00BE76E6" w:rsidRDefault="00CB2504" w:rsidP="00D97EFC">
            <w:pPr>
              <w:contextualSpacing/>
              <w:rPr>
                <w:rFonts w:ascii="Times New Roman" w:hAnsi="Times New Roman" w:cs="Times New Roman"/>
                <w:color w:val="000000" w:themeColor="text1"/>
                <w:sz w:val="28"/>
                <w:szCs w:val="28"/>
              </w:rPr>
            </w:pPr>
          </w:p>
        </w:tc>
      </w:tr>
    </w:tbl>
    <w:p w:rsidR="00651AEA" w:rsidRPr="00BE76E6" w:rsidRDefault="00651AEA" w:rsidP="002F1AB4">
      <w:pPr>
        <w:contextualSpacing/>
        <w:rPr>
          <w:rFonts w:ascii="Times New Roman" w:hAnsi="Times New Roman" w:cs="Times New Roman"/>
          <w:color w:val="000000" w:themeColor="text1"/>
          <w:sz w:val="28"/>
          <w:szCs w:val="28"/>
        </w:rPr>
      </w:pPr>
    </w:p>
    <w:p w:rsidR="00EC0568" w:rsidRPr="00BE76E6" w:rsidRDefault="00EC0568" w:rsidP="002F1AB4">
      <w:pPr>
        <w:contextualSpacing/>
        <w:rPr>
          <w:rFonts w:ascii="Times New Roman" w:hAnsi="Times New Roman" w:cs="Times New Roman"/>
          <w:color w:val="000000" w:themeColor="text1"/>
          <w:sz w:val="28"/>
          <w:szCs w:val="28"/>
        </w:rPr>
      </w:pPr>
    </w:p>
    <w:p w:rsidR="00263936" w:rsidRPr="00BE76E6" w:rsidRDefault="00263936" w:rsidP="002F1AB4">
      <w:pPr>
        <w:contextualSpacing/>
        <w:rPr>
          <w:rFonts w:ascii="Times New Roman" w:hAnsi="Times New Roman" w:cs="Times New Roman"/>
          <w:color w:val="000000" w:themeColor="text1"/>
          <w:sz w:val="28"/>
          <w:szCs w:val="28"/>
        </w:rPr>
      </w:pPr>
    </w:p>
    <w:p w:rsidR="00DD59F1" w:rsidRPr="00BE76E6" w:rsidRDefault="00DD59F1" w:rsidP="00EC0568">
      <w:pPr>
        <w:rPr>
          <w:rFonts w:ascii="Times New Roman" w:hAnsi="Times New Roman" w:cs="Times New Roman"/>
          <w:color w:val="000000" w:themeColor="text1"/>
          <w:sz w:val="28"/>
          <w:szCs w:val="28"/>
        </w:rPr>
      </w:pPr>
    </w:p>
    <w:p w:rsidR="00A46056" w:rsidRPr="00BE76E6" w:rsidRDefault="00EC0568" w:rsidP="00EC0568">
      <w:pPr>
        <w:rPr>
          <w:rFonts w:ascii="Times New Roman" w:hAnsi="Times New Roman" w:cs="Times New Roman"/>
          <w:color w:val="000000" w:themeColor="text1"/>
          <w:kern w:val="2"/>
          <w:sz w:val="28"/>
          <w:szCs w:val="28"/>
        </w:rPr>
      </w:pPr>
      <w:r w:rsidRPr="00BE76E6">
        <w:rPr>
          <w:rFonts w:ascii="Times New Roman" w:hAnsi="Times New Roman" w:cs="Times New Roman"/>
          <w:color w:val="000000" w:themeColor="text1"/>
          <w:kern w:val="2"/>
          <w:sz w:val="28"/>
          <w:szCs w:val="28"/>
        </w:rPr>
        <w:lastRenderedPageBreak/>
        <w:t xml:space="preserve">Исполнитель: </w:t>
      </w:r>
      <w:r w:rsidR="00BF432B" w:rsidRPr="00BE76E6">
        <w:rPr>
          <w:rFonts w:ascii="Times New Roman" w:hAnsi="Times New Roman" w:cs="Times New Roman"/>
          <w:color w:val="000000" w:themeColor="text1"/>
          <w:kern w:val="2"/>
          <w:sz w:val="28"/>
          <w:szCs w:val="28"/>
        </w:rPr>
        <w:t>Главный специалист</w:t>
      </w:r>
      <w:r w:rsidRPr="00BE76E6">
        <w:rPr>
          <w:rFonts w:ascii="Times New Roman" w:hAnsi="Times New Roman" w:cs="Times New Roman"/>
          <w:color w:val="000000" w:themeColor="text1"/>
          <w:kern w:val="2"/>
          <w:sz w:val="28"/>
          <w:szCs w:val="28"/>
        </w:rPr>
        <w:t xml:space="preserve"> отдела экономического развития</w:t>
      </w:r>
    </w:p>
    <w:p w:rsidR="00EC0568" w:rsidRPr="00BE76E6" w:rsidRDefault="00A46056" w:rsidP="00EC0568">
      <w:pPr>
        <w:rPr>
          <w:rFonts w:ascii="Times New Roman" w:hAnsi="Times New Roman" w:cs="Times New Roman"/>
          <w:color w:val="000000" w:themeColor="text1"/>
          <w:kern w:val="2"/>
          <w:sz w:val="28"/>
          <w:szCs w:val="28"/>
        </w:rPr>
      </w:pPr>
      <w:r w:rsidRPr="00BE76E6">
        <w:rPr>
          <w:rFonts w:ascii="Times New Roman" w:hAnsi="Times New Roman" w:cs="Times New Roman"/>
          <w:color w:val="000000" w:themeColor="text1"/>
          <w:kern w:val="2"/>
          <w:sz w:val="28"/>
          <w:szCs w:val="28"/>
        </w:rPr>
        <w:t>Титова</w:t>
      </w:r>
      <w:r w:rsidR="00BF432B" w:rsidRPr="00BE76E6">
        <w:rPr>
          <w:rFonts w:ascii="Times New Roman" w:hAnsi="Times New Roman" w:cs="Times New Roman"/>
          <w:color w:val="000000" w:themeColor="text1"/>
          <w:kern w:val="2"/>
          <w:sz w:val="28"/>
          <w:szCs w:val="28"/>
        </w:rPr>
        <w:t xml:space="preserve"> А.</w:t>
      </w:r>
      <w:r w:rsidRPr="00BE76E6">
        <w:rPr>
          <w:rFonts w:ascii="Times New Roman" w:hAnsi="Times New Roman" w:cs="Times New Roman"/>
          <w:color w:val="000000" w:themeColor="text1"/>
          <w:kern w:val="2"/>
          <w:sz w:val="28"/>
          <w:szCs w:val="28"/>
        </w:rPr>
        <w:t>И</w:t>
      </w:r>
      <w:r w:rsidR="00EC0568" w:rsidRPr="00BE76E6">
        <w:rPr>
          <w:rFonts w:ascii="Times New Roman" w:hAnsi="Times New Roman" w:cs="Times New Roman"/>
          <w:color w:val="000000" w:themeColor="text1"/>
          <w:kern w:val="2"/>
          <w:sz w:val="28"/>
          <w:szCs w:val="28"/>
        </w:rPr>
        <w:t>.______________________________</w:t>
      </w:r>
      <w:r w:rsidR="00BF398B" w:rsidRPr="00BE76E6">
        <w:rPr>
          <w:rFonts w:ascii="Times New Roman" w:hAnsi="Times New Roman" w:cs="Times New Roman"/>
          <w:color w:val="000000" w:themeColor="text1"/>
          <w:kern w:val="2"/>
          <w:sz w:val="28"/>
          <w:szCs w:val="28"/>
        </w:rPr>
        <w:t>1</w:t>
      </w:r>
      <w:r w:rsidR="009501FD" w:rsidRPr="00BE76E6">
        <w:rPr>
          <w:rFonts w:ascii="Times New Roman" w:hAnsi="Times New Roman" w:cs="Times New Roman"/>
          <w:color w:val="000000" w:themeColor="text1"/>
          <w:kern w:val="2"/>
          <w:sz w:val="28"/>
          <w:szCs w:val="28"/>
        </w:rPr>
        <w:t>4</w:t>
      </w:r>
      <w:r w:rsidRPr="00BE76E6">
        <w:rPr>
          <w:rFonts w:ascii="Times New Roman" w:hAnsi="Times New Roman" w:cs="Times New Roman"/>
          <w:color w:val="000000" w:themeColor="text1"/>
          <w:kern w:val="2"/>
          <w:sz w:val="28"/>
          <w:szCs w:val="28"/>
        </w:rPr>
        <w:t>.0</w:t>
      </w:r>
      <w:r w:rsidR="00BF398B" w:rsidRPr="00BE76E6">
        <w:rPr>
          <w:rFonts w:ascii="Times New Roman" w:hAnsi="Times New Roman" w:cs="Times New Roman"/>
          <w:color w:val="000000" w:themeColor="text1"/>
          <w:kern w:val="2"/>
          <w:sz w:val="28"/>
          <w:szCs w:val="28"/>
        </w:rPr>
        <w:t>8</w:t>
      </w:r>
      <w:r w:rsidR="00BF432B" w:rsidRPr="00BE76E6">
        <w:rPr>
          <w:rFonts w:ascii="Times New Roman" w:hAnsi="Times New Roman" w:cs="Times New Roman"/>
          <w:color w:val="000000" w:themeColor="text1"/>
          <w:kern w:val="2"/>
          <w:sz w:val="28"/>
          <w:szCs w:val="28"/>
        </w:rPr>
        <w:t>.20</w:t>
      </w:r>
      <w:r w:rsidRPr="00BE76E6">
        <w:rPr>
          <w:rFonts w:ascii="Times New Roman" w:hAnsi="Times New Roman" w:cs="Times New Roman"/>
          <w:color w:val="000000" w:themeColor="text1"/>
          <w:kern w:val="2"/>
          <w:sz w:val="28"/>
          <w:szCs w:val="28"/>
        </w:rPr>
        <w:t>20</w:t>
      </w:r>
      <w:r w:rsidR="00EC0568" w:rsidRPr="00BE76E6">
        <w:rPr>
          <w:rFonts w:ascii="Times New Roman" w:hAnsi="Times New Roman" w:cs="Times New Roman"/>
          <w:color w:val="000000" w:themeColor="text1"/>
          <w:kern w:val="2"/>
          <w:sz w:val="28"/>
          <w:szCs w:val="28"/>
        </w:rPr>
        <w:t>.</w:t>
      </w:r>
    </w:p>
    <w:p w:rsidR="00EC0568" w:rsidRPr="00BE76E6" w:rsidRDefault="00EC0568" w:rsidP="00EC0568">
      <w:pPr>
        <w:pStyle w:val="a7"/>
        <w:tabs>
          <w:tab w:val="left" w:pos="1134"/>
          <w:tab w:val="left" w:pos="7371"/>
        </w:tabs>
        <w:ind w:left="0"/>
        <w:rPr>
          <w:rFonts w:ascii="Times New Roman" w:hAnsi="Times New Roman" w:cs="Times New Roman"/>
          <w:caps/>
          <w:color w:val="000000" w:themeColor="text1"/>
          <w:sz w:val="28"/>
          <w:szCs w:val="28"/>
        </w:rPr>
      </w:pPr>
    </w:p>
    <w:p w:rsidR="00EC0568" w:rsidRPr="00BE76E6" w:rsidRDefault="00EC0568" w:rsidP="00EC0568">
      <w:pPr>
        <w:pStyle w:val="a7"/>
        <w:tabs>
          <w:tab w:val="left" w:pos="1134"/>
          <w:tab w:val="left" w:pos="7371"/>
        </w:tabs>
        <w:ind w:left="0"/>
        <w:rPr>
          <w:rFonts w:ascii="Times New Roman" w:hAnsi="Times New Roman" w:cs="Times New Roman"/>
          <w:color w:val="000000" w:themeColor="text1"/>
          <w:sz w:val="28"/>
          <w:szCs w:val="28"/>
        </w:rPr>
      </w:pPr>
      <w:r w:rsidRPr="00BE76E6">
        <w:rPr>
          <w:rFonts w:ascii="Times New Roman" w:hAnsi="Times New Roman" w:cs="Times New Roman"/>
          <w:caps/>
          <w:color w:val="000000" w:themeColor="text1"/>
          <w:sz w:val="28"/>
          <w:szCs w:val="28"/>
        </w:rPr>
        <w:t>Согласовано</w:t>
      </w:r>
      <w:r w:rsidRPr="00BE76E6">
        <w:rPr>
          <w:rFonts w:ascii="Times New Roman" w:hAnsi="Times New Roman" w:cs="Times New Roman"/>
          <w:color w:val="000000" w:themeColor="text1"/>
          <w:sz w:val="28"/>
          <w:szCs w:val="28"/>
        </w:rPr>
        <w:t>:</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2510"/>
        <w:gridCol w:w="2977"/>
        <w:gridCol w:w="2410"/>
        <w:gridCol w:w="992"/>
        <w:gridCol w:w="992"/>
      </w:tblGrid>
      <w:tr w:rsidR="00BE76E6" w:rsidRPr="00BE76E6" w:rsidTr="00B66359">
        <w:trPr>
          <w:trHeight w:val="645"/>
        </w:trPr>
        <w:tc>
          <w:tcPr>
            <w:tcW w:w="609" w:type="dxa"/>
            <w:vMerge w:val="restart"/>
            <w:vAlign w:val="center"/>
          </w:tcPr>
          <w:p w:rsidR="00215A43" w:rsidRPr="00BE76E6" w:rsidRDefault="00215A43" w:rsidP="00FB39C1">
            <w:pPr>
              <w:pStyle w:val="a7"/>
              <w:tabs>
                <w:tab w:val="left" w:pos="1134"/>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 п/п</w:t>
            </w:r>
          </w:p>
        </w:tc>
        <w:tc>
          <w:tcPr>
            <w:tcW w:w="2510" w:type="dxa"/>
            <w:vMerge w:val="restart"/>
            <w:vAlign w:val="center"/>
          </w:tcPr>
          <w:p w:rsidR="00215A43" w:rsidRPr="00BE76E6" w:rsidRDefault="00215A43" w:rsidP="00FB39C1">
            <w:pPr>
              <w:pStyle w:val="a7"/>
              <w:tabs>
                <w:tab w:val="left" w:pos="1134"/>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Наименование службы</w:t>
            </w:r>
          </w:p>
        </w:tc>
        <w:tc>
          <w:tcPr>
            <w:tcW w:w="2977" w:type="dxa"/>
            <w:vMerge w:val="restart"/>
            <w:vAlign w:val="center"/>
          </w:tcPr>
          <w:p w:rsidR="00215A43" w:rsidRPr="00BE76E6" w:rsidRDefault="00215A43" w:rsidP="00FB39C1">
            <w:pPr>
              <w:pStyle w:val="a7"/>
              <w:tabs>
                <w:tab w:val="left" w:pos="1134"/>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Должность</w:t>
            </w:r>
          </w:p>
        </w:tc>
        <w:tc>
          <w:tcPr>
            <w:tcW w:w="2410" w:type="dxa"/>
            <w:vMerge w:val="restart"/>
            <w:vAlign w:val="center"/>
          </w:tcPr>
          <w:p w:rsidR="00215A43" w:rsidRPr="00BE76E6" w:rsidRDefault="00215A43" w:rsidP="00FB39C1">
            <w:pPr>
              <w:pStyle w:val="a7"/>
              <w:tabs>
                <w:tab w:val="left" w:pos="1134"/>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Ф.И.О. подпись</w:t>
            </w:r>
          </w:p>
        </w:tc>
        <w:tc>
          <w:tcPr>
            <w:tcW w:w="1984" w:type="dxa"/>
            <w:gridSpan w:val="2"/>
            <w:tcBorders>
              <w:bottom w:val="single" w:sz="4" w:space="0" w:color="auto"/>
            </w:tcBorders>
            <w:vAlign w:val="center"/>
          </w:tcPr>
          <w:p w:rsidR="00215A43" w:rsidRPr="00BE76E6" w:rsidRDefault="00215A43" w:rsidP="00FB39C1">
            <w:pPr>
              <w:pStyle w:val="a7"/>
              <w:tabs>
                <w:tab w:val="left" w:pos="1134"/>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Дата визирования</w:t>
            </w:r>
          </w:p>
        </w:tc>
      </w:tr>
      <w:tr w:rsidR="00BE76E6" w:rsidRPr="00BE76E6" w:rsidTr="00B66359">
        <w:trPr>
          <w:trHeight w:val="315"/>
        </w:trPr>
        <w:tc>
          <w:tcPr>
            <w:tcW w:w="609" w:type="dxa"/>
            <w:vMerge/>
            <w:vAlign w:val="center"/>
          </w:tcPr>
          <w:p w:rsidR="00215A43" w:rsidRPr="00BE76E6" w:rsidRDefault="00215A43" w:rsidP="00FB39C1">
            <w:pPr>
              <w:pStyle w:val="a7"/>
              <w:tabs>
                <w:tab w:val="left" w:pos="1134"/>
                <w:tab w:val="left" w:pos="7371"/>
              </w:tabs>
              <w:ind w:left="0"/>
              <w:jc w:val="center"/>
              <w:rPr>
                <w:rFonts w:ascii="Times New Roman" w:hAnsi="Times New Roman" w:cs="Times New Roman"/>
                <w:color w:val="000000" w:themeColor="text1"/>
                <w:sz w:val="27"/>
                <w:szCs w:val="27"/>
              </w:rPr>
            </w:pPr>
          </w:p>
        </w:tc>
        <w:tc>
          <w:tcPr>
            <w:tcW w:w="2510" w:type="dxa"/>
            <w:vMerge/>
            <w:vAlign w:val="center"/>
          </w:tcPr>
          <w:p w:rsidR="00215A43" w:rsidRPr="00BE76E6" w:rsidRDefault="00215A43" w:rsidP="00FB39C1">
            <w:pPr>
              <w:pStyle w:val="a7"/>
              <w:tabs>
                <w:tab w:val="left" w:pos="1134"/>
                <w:tab w:val="left" w:pos="7371"/>
              </w:tabs>
              <w:ind w:left="0"/>
              <w:jc w:val="center"/>
              <w:rPr>
                <w:rFonts w:ascii="Times New Roman" w:hAnsi="Times New Roman" w:cs="Times New Roman"/>
                <w:color w:val="000000" w:themeColor="text1"/>
                <w:sz w:val="27"/>
                <w:szCs w:val="27"/>
              </w:rPr>
            </w:pPr>
          </w:p>
        </w:tc>
        <w:tc>
          <w:tcPr>
            <w:tcW w:w="2977" w:type="dxa"/>
            <w:vMerge/>
            <w:vAlign w:val="center"/>
          </w:tcPr>
          <w:p w:rsidR="00215A43" w:rsidRPr="00BE76E6" w:rsidRDefault="00215A43" w:rsidP="00FB39C1">
            <w:pPr>
              <w:pStyle w:val="a7"/>
              <w:tabs>
                <w:tab w:val="left" w:pos="1134"/>
                <w:tab w:val="left" w:pos="7371"/>
              </w:tabs>
              <w:ind w:left="0"/>
              <w:jc w:val="center"/>
              <w:rPr>
                <w:rFonts w:ascii="Times New Roman" w:hAnsi="Times New Roman" w:cs="Times New Roman"/>
                <w:color w:val="000000" w:themeColor="text1"/>
                <w:sz w:val="27"/>
                <w:szCs w:val="27"/>
              </w:rPr>
            </w:pPr>
          </w:p>
        </w:tc>
        <w:tc>
          <w:tcPr>
            <w:tcW w:w="2410" w:type="dxa"/>
            <w:vMerge/>
            <w:vAlign w:val="center"/>
          </w:tcPr>
          <w:p w:rsidR="00215A43" w:rsidRPr="00BE76E6" w:rsidRDefault="00215A43" w:rsidP="00FB39C1">
            <w:pPr>
              <w:pStyle w:val="a7"/>
              <w:tabs>
                <w:tab w:val="left" w:pos="1134"/>
                <w:tab w:val="left" w:pos="7371"/>
              </w:tabs>
              <w:ind w:left="0"/>
              <w:jc w:val="center"/>
              <w:rPr>
                <w:rFonts w:ascii="Times New Roman" w:hAnsi="Times New Roman" w:cs="Times New Roman"/>
                <w:color w:val="000000" w:themeColor="text1"/>
                <w:sz w:val="27"/>
                <w:szCs w:val="27"/>
              </w:rPr>
            </w:pPr>
          </w:p>
        </w:tc>
        <w:tc>
          <w:tcPr>
            <w:tcW w:w="992" w:type="dxa"/>
            <w:tcBorders>
              <w:top w:val="single" w:sz="4" w:space="0" w:color="auto"/>
              <w:right w:val="single" w:sz="4" w:space="0" w:color="auto"/>
            </w:tcBorders>
            <w:vAlign w:val="center"/>
          </w:tcPr>
          <w:p w:rsidR="00215A43" w:rsidRPr="00BE76E6" w:rsidRDefault="00215A43" w:rsidP="00FB39C1">
            <w:pPr>
              <w:pStyle w:val="a7"/>
              <w:tabs>
                <w:tab w:val="left" w:pos="1134"/>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Вх.</w:t>
            </w:r>
          </w:p>
        </w:tc>
        <w:tc>
          <w:tcPr>
            <w:tcW w:w="992" w:type="dxa"/>
            <w:tcBorders>
              <w:top w:val="single" w:sz="4" w:space="0" w:color="auto"/>
              <w:left w:val="single" w:sz="4" w:space="0" w:color="auto"/>
            </w:tcBorders>
            <w:vAlign w:val="center"/>
          </w:tcPr>
          <w:p w:rsidR="00215A43" w:rsidRPr="00BE76E6" w:rsidRDefault="00215A43" w:rsidP="00FB39C1">
            <w:pPr>
              <w:pStyle w:val="a7"/>
              <w:tabs>
                <w:tab w:val="left" w:pos="1134"/>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Исх.</w:t>
            </w:r>
          </w:p>
        </w:tc>
      </w:tr>
      <w:tr w:rsidR="00BE76E6" w:rsidRPr="00BE76E6" w:rsidTr="00B66359">
        <w:trPr>
          <w:trHeight w:val="315"/>
        </w:trPr>
        <w:tc>
          <w:tcPr>
            <w:tcW w:w="609" w:type="dxa"/>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1.</w:t>
            </w:r>
          </w:p>
        </w:tc>
        <w:tc>
          <w:tcPr>
            <w:tcW w:w="25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Управление экономики</w:t>
            </w:r>
          </w:p>
        </w:tc>
        <w:tc>
          <w:tcPr>
            <w:tcW w:w="2977"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Начальник отдела муниципальных закупок</w:t>
            </w:r>
          </w:p>
        </w:tc>
        <w:tc>
          <w:tcPr>
            <w:tcW w:w="24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Бариева З.Х.</w:t>
            </w:r>
          </w:p>
        </w:tc>
        <w:tc>
          <w:tcPr>
            <w:tcW w:w="992" w:type="dxa"/>
            <w:tcBorders>
              <w:top w:val="single" w:sz="4" w:space="0" w:color="auto"/>
              <w:right w:val="single" w:sz="4" w:space="0" w:color="auto"/>
            </w:tcBorders>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c>
          <w:tcPr>
            <w:tcW w:w="992" w:type="dxa"/>
            <w:tcBorders>
              <w:top w:val="single" w:sz="4" w:space="0" w:color="auto"/>
              <w:left w:val="single" w:sz="4" w:space="0" w:color="auto"/>
            </w:tcBorders>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r>
      <w:tr w:rsidR="00BE76E6" w:rsidRPr="00BE76E6" w:rsidTr="00B66359">
        <w:trPr>
          <w:trHeight w:val="833"/>
        </w:trPr>
        <w:tc>
          <w:tcPr>
            <w:tcW w:w="609" w:type="dxa"/>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2.</w:t>
            </w:r>
          </w:p>
        </w:tc>
        <w:tc>
          <w:tcPr>
            <w:tcW w:w="25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p>
        </w:tc>
        <w:tc>
          <w:tcPr>
            <w:tcW w:w="2977"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Заместитель Главы муниципального образования - начальник управления городского хозяйства</w:t>
            </w:r>
          </w:p>
        </w:tc>
        <w:tc>
          <w:tcPr>
            <w:tcW w:w="24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proofErr w:type="spellStart"/>
            <w:r w:rsidRPr="00BE76E6">
              <w:rPr>
                <w:rFonts w:ascii="Times New Roman" w:hAnsi="Times New Roman" w:cs="Times New Roman"/>
                <w:color w:val="000000" w:themeColor="text1"/>
                <w:sz w:val="27"/>
                <w:szCs w:val="27"/>
              </w:rPr>
              <w:t>Баранник</w:t>
            </w:r>
            <w:proofErr w:type="spellEnd"/>
            <w:r w:rsidRPr="00BE76E6">
              <w:rPr>
                <w:rFonts w:ascii="Times New Roman" w:hAnsi="Times New Roman" w:cs="Times New Roman"/>
                <w:color w:val="000000" w:themeColor="text1"/>
                <w:sz w:val="27"/>
                <w:szCs w:val="27"/>
              </w:rPr>
              <w:t xml:space="preserve"> А.С.</w:t>
            </w:r>
          </w:p>
        </w:tc>
        <w:tc>
          <w:tcPr>
            <w:tcW w:w="992" w:type="dxa"/>
            <w:tcBorders>
              <w:top w:val="single" w:sz="4" w:space="0" w:color="auto"/>
              <w:right w:val="single" w:sz="4" w:space="0" w:color="auto"/>
            </w:tcBorders>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c>
          <w:tcPr>
            <w:tcW w:w="992" w:type="dxa"/>
            <w:tcBorders>
              <w:top w:val="single" w:sz="4" w:space="0" w:color="auto"/>
              <w:left w:val="single" w:sz="4" w:space="0" w:color="auto"/>
            </w:tcBorders>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r>
      <w:tr w:rsidR="00BE76E6" w:rsidRPr="00BE76E6" w:rsidTr="00B66359">
        <w:trPr>
          <w:trHeight w:val="833"/>
        </w:trPr>
        <w:tc>
          <w:tcPr>
            <w:tcW w:w="609" w:type="dxa"/>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3.</w:t>
            </w:r>
          </w:p>
        </w:tc>
        <w:tc>
          <w:tcPr>
            <w:tcW w:w="25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Управление градостроительств, имущественных и земельных отношений</w:t>
            </w:r>
          </w:p>
        </w:tc>
        <w:tc>
          <w:tcPr>
            <w:tcW w:w="2977" w:type="dxa"/>
            <w:vAlign w:val="center"/>
          </w:tcPr>
          <w:p w:rsidR="007E424C" w:rsidRPr="00BE76E6" w:rsidRDefault="007E424C" w:rsidP="007E424C">
            <w:pPr>
              <w:pStyle w:val="a7"/>
              <w:tabs>
                <w:tab w:val="left" w:pos="1134"/>
                <w:tab w:val="left" w:pos="7371"/>
              </w:tabs>
              <w:ind w:left="0" w:right="-108"/>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Начальник управления</w:t>
            </w:r>
          </w:p>
        </w:tc>
        <w:tc>
          <w:tcPr>
            <w:tcW w:w="24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Абдурагимов С.Г.</w:t>
            </w:r>
          </w:p>
        </w:tc>
        <w:tc>
          <w:tcPr>
            <w:tcW w:w="992" w:type="dxa"/>
            <w:tcBorders>
              <w:top w:val="single" w:sz="4" w:space="0" w:color="auto"/>
              <w:right w:val="single" w:sz="4" w:space="0" w:color="auto"/>
            </w:tcBorders>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c>
          <w:tcPr>
            <w:tcW w:w="992" w:type="dxa"/>
            <w:tcBorders>
              <w:top w:val="single" w:sz="4" w:space="0" w:color="auto"/>
              <w:left w:val="single" w:sz="4" w:space="0" w:color="auto"/>
            </w:tcBorders>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r>
      <w:tr w:rsidR="00BE76E6" w:rsidRPr="00BE76E6" w:rsidTr="00B66359">
        <w:trPr>
          <w:trHeight w:val="1149"/>
        </w:trPr>
        <w:tc>
          <w:tcPr>
            <w:tcW w:w="609" w:type="dxa"/>
            <w:vAlign w:val="center"/>
          </w:tcPr>
          <w:p w:rsidR="007E424C" w:rsidRPr="00BE76E6" w:rsidRDefault="007E424C" w:rsidP="007E424C">
            <w:pPr>
              <w:pStyle w:val="a7"/>
              <w:tabs>
                <w:tab w:val="left" w:pos="567"/>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4.</w:t>
            </w:r>
          </w:p>
        </w:tc>
        <w:tc>
          <w:tcPr>
            <w:tcW w:w="25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Управление по организации деятельности</w:t>
            </w:r>
          </w:p>
        </w:tc>
        <w:tc>
          <w:tcPr>
            <w:tcW w:w="2977"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Начальник управления</w:t>
            </w:r>
          </w:p>
        </w:tc>
        <w:tc>
          <w:tcPr>
            <w:tcW w:w="24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Бахарева Н.Н.</w:t>
            </w:r>
          </w:p>
        </w:tc>
        <w:tc>
          <w:tcPr>
            <w:tcW w:w="992" w:type="dxa"/>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c>
          <w:tcPr>
            <w:tcW w:w="992" w:type="dxa"/>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r>
      <w:tr w:rsidR="00BE76E6" w:rsidRPr="00BE76E6" w:rsidTr="00B66359">
        <w:trPr>
          <w:trHeight w:val="1149"/>
        </w:trPr>
        <w:tc>
          <w:tcPr>
            <w:tcW w:w="609" w:type="dxa"/>
            <w:vAlign w:val="center"/>
          </w:tcPr>
          <w:p w:rsidR="007E424C" w:rsidRPr="00BE76E6" w:rsidRDefault="007E424C" w:rsidP="007E424C">
            <w:pPr>
              <w:pStyle w:val="a7"/>
              <w:tabs>
                <w:tab w:val="left" w:pos="567"/>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5.</w:t>
            </w:r>
          </w:p>
        </w:tc>
        <w:tc>
          <w:tcPr>
            <w:tcW w:w="25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Юридический отдел</w:t>
            </w:r>
          </w:p>
        </w:tc>
        <w:tc>
          <w:tcPr>
            <w:tcW w:w="2977"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Начальник отдела</w:t>
            </w:r>
          </w:p>
        </w:tc>
        <w:tc>
          <w:tcPr>
            <w:tcW w:w="24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Мунтян В.А.</w:t>
            </w:r>
          </w:p>
        </w:tc>
        <w:tc>
          <w:tcPr>
            <w:tcW w:w="992" w:type="dxa"/>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c>
          <w:tcPr>
            <w:tcW w:w="992" w:type="dxa"/>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r>
      <w:tr w:rsidR="00BE76E6" w:rsidRPr="00BE76E6" w:rsidTr="00B66359">
        <w:trPr>
          <w:trHeight w:val="968"/>
        </w:trPr>
        <w:tc>
          <w:tcPr>
            <w:tcW w:w="609" w:type="dxa"/>
            <w:vAlign w:val="center"/>
          </w:tcPr>
          <w:p w:rsidR="007E424C" w:rsidRPr="00BE76E6" w:rsidRDefault="007E424C" w:rsidP="007E424C">
            <w:pPr>
              <w:pStyle w:val="a7"/>
              <w:tabs>
                <w:tab w:val="left" w:pos="567"/>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6.</w:t>
            </w:r>
          </w:p>
        </w:tc>
        <w:tc>
          <w:tcPr>
            <w:tcW w:w="25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Антикоррупционная экспертиза</w:t>
            </w:r>
          </w:p>
        </w:tc>
        <w:tc>
          <w:tcPr>
            <w:tcW w:w="2977"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Начальник отдела</w:t>
            </w:r>
          </w:p>
        </w:tc>
        <w:tc>
          <w:tcPr>
            <w:tcW w:w="2410" w:type="dxa"/>
            <w:vAlign w:val="center"/>
          </w:tcPr>
          <w:p w:rsidR="007E424C" w:rsidRPr="00BE76E6" w:rsidRDefault="007E424C" w:rsidP="007E424C">
            <w:pP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Мунтян В.А.</w:t>
            </w:r>
          </w:p>
        </w:tc>
        <w:tc>
          <w:tcPr>
            <w:tcW w:w="992" w:type="dxa"/>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c>
          <w:tcPr>
            <w:tcW w:w="992" w:type="dxa"/>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r>
      <w:tr w:rsidR="00BE76E6" w:rsidRPr="00BE76E6" w:rsidTr="00B66359">
        <w:trPr>
          <w:trHeight w:val="968"/>
        </w:trPr>
        <w:tc>
          <w:tcPr>
            <w:tcW w:w="609" w:type="dxa"/>
            <w:vAlign w:val="center"/>
          </w:tcPr>
          <w:p w:rsidR="007E424C" w:rsidRPr="00BE76E6" w:rsidRDefault="007E424C" w:rsidP="007E424C">
            <w:pPr>
              <w:pStyle w:val="a7"/>
              <w:tabs>
                <w:tab w:val="left" w:pos="567"/>
                <w:tab w:val="left" w:pos="7371"/>
              </w:tabs>
              <w:ind w:left="0"/>
              <w:jc w:val="center"/>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7.</w:t>
            </w:r>
          </w:p>
        </w:tc>
        <w:tc>
          <w:tcPr>
            <w:tcW w:w="2510"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Служба по делопроизводству и контролю</w:t>
            </w:r>
          </w:p>
        </w:tc>
        <w:tc>
          <w:tcPr>
            <w:tcW w:w="2977" w:type="dxa"/>
            <w:vAlign w:val="center"/>
          </w:tcPr>
          <w:p w:rsidR="007E424C" w:rsidRPr="00BE76E6" w:rsidRDefault="007E424C" w:rsidP="007E424C">
            <w:pPr>
              <w:pStyle w:val="a7"/>
              <w:tabs>
                <w:tab w:val="left" w:pos="1134"/>
                <w:tab w:val="left" w:pos="7371"/>
              </w:tabs>
              <w:ind w:left="0"/>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Начальник службы</w:t>
            </w:r>
          </w:p>
        </w:tc>
        <w:tc>
          <w:tcPr>
            <w:tcW w:w="2410" w:type="dxa"/>
            <w:vAlign w:val="center"/>
          </w:tcPr>
          <w:p w:rsidR="007E424C" w:rsidRPr="00BE76E6" w:rsidRDefault="007E424C" w:rsidP="007E424C">
            <w:pPr>
              <w:tabs>
                <w:tab w:val="left" w:pos="1134"/>
                <w:tab w:val="left" w:pos="7371"/>
              </w:tabs>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Парамонова М.В.</w:t>
            </w:r>
          </w:p>
        </w:tc>
        <w:tc>
          <w:tcPr>
            <w:tcW w:w="992" w:type="dxa"/>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c>
          <w:tcPr>
            <w:tcW w:w="992" w:type="dxa"/>
            <w:vAlign w:val="center"/>
          </w:tcPr>
          <w:p w:rsidR="007E424C" w:rsidRPr="00BE76E6" w:rsidRDefault="007E424C" w:rsidP="007E424C">
            <w:pPr>
              <w:pStyle w:val="a7"/>
              <w:tabs>
                <w:tab w:val="left" w:pos="1134"/>
                <w:tab w:val="left" w:pos="7371"/>
              </w:tabs>
              <w:ind w:left="0"/>
              <w:jc w:val="center"/>
              <w:rPr>
                <w:rFonts w:ascii="Times New Roman" w:hAnsi="Times New Roman" w:cs="Times New Roman"/>
                <w:color w:val="000000" w:themeColor="text1"/>
                <w:sz w:val="27"/>
                <w:szCs w:val="27"/>
              </w:rPr>
            </w:pPr>
          </w:p>
        </w:tc>
      </w:tr>
    </w:tbl>
    <w:p w:rsidR="00DD59F1" w:rsidRPr="00BE76E6" w:rsidRDefault="00DD59F1" w:rsidP="00EC0568">
      <w:pPr>
        <w:pStyle w:val="a7"/>
        <w:tabs>
          <w:tab w:val="left" w:pos="1134"/>
          <w:tab w:val="left" w:pos="7371"/>
        </w:tabs>
        <w:ind w:left="0"/>
        <w:rPr>
          <w:rFonts w:ascii="Times New Roman" w:hAnsi="Times New Roman" w:cs="Times New Roman"/>
          <w:color w:val="000000" w:themeColor="text1"/>
          <w:sz w:val="27"/>
          <w:szCs w:val="27"/>
        </w:rPr>
      </w:pPr>
    </w:p>
    <w:p w:rsidR="002914E1" w:rsidRPr="00BE76E6" w:rsidRDefault="002914E1" w:rsidP="002914E1">
      <w:pPr>
        <w:pStyle w:val="a7"/>
        <w:tabs>
          <w:tab w:val="left" w:pos="1134"/>
          <w:tab w:val="left" w:pos="7371"/>
        </w:tabs>
        <w:ind w:left="-284"/>
        <w:rPr>
          <w:rFonts w:ascii="Times New Roman" w:hAnsi="Times New Roman" w:cs="Times New Roman"/>
          <w:color w:val="000000" w:themeColor="text1"/>
          <w:sz w:val="27"/>
          <w:szCs w:val="27"/>
        </w:rPr>
      </w:pPr>
      <w:proofErr w:type="gramStart"/>
      <w:r w:rsidRPr="00BE76E6">
        <w:rPr>
          <w:rFonts w:ascii="Times New Roman" w:hAnsi="Times New Roman" w:cs="Times New Roman"/>
          <w:color w:val="000000" w:themeColor="text1"/>
          <w:sz w:val="27"/>
          <w:szCs w:val="27"/>
        </w:rPr>
        <w:t xml:space="preserve">Разослать:   </w:t>
      </w:r>
      <w:proofErr w:type="gramEnd"/>
      <w:r w:rsidRPr="00BE76E6">
        <w:rPr>
          <w:rFonts w:ascii="Times New Roman" w:hAnsi="Times New Roman" w:cs="Times New Roman"/>
          <w:color w:val="000000" w:themeColor="text1"/>
          <w:sz w:val="27"/>
          <w:szCs w:val="27"/>
        </w:rPr>
        <w:t xml:space="preserve">                           Управление экономики                                                   </w:t>
      </w:r>
      <w:r w:rsidR="007E424C" w:rsidRPr="00BE76E6">
        <w:rPr>
          <w:rFonts w:ascii="Times New Roman" w:hAnsi="Times New Roman" w:cs="Times New Roman"/>
          <w:color w:val="000000" w:themeColor="text1"/>
          <w:sz w:val="27"/>
          <w:szCs w:val="27"/>
        </w:rPr>
        <w:t>1</w:t>
      </w:r>
      <w:r w:rsidRPr="00BE76E6">
        <w:rPr>
          <w:rFonts w:ascii="Times New Roman" w:hAnsi="Times New Roman" w:cs="Times New Roman"/>
          <w:color w:val="000000" w:themeColor="text1"/>
          <w:sz w:val="27"/>
          <w:szCs w:val="27"/>
        </w:rPr>
        <w:t xml:space="preserve"> экз.</w:t>
      </w:r>
    </w:p>
    <w:p w:rsidR="002914E1" w:rsidRPr="00BE76E6" w:rsidRDefault="002914E1" w:rsidP="002914E1">
      <w:pPr>
        <w:pStyle w:val="a7"/>
        <w:tabs>
          <w:tab w:val="left" w:pos="1134"/>
          <w:tab w:val="left" w:pos="7371"/>
        </w:tabs>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 xml:space="preserve">                                 Управление по организации деятельности                   1 экз.</w:t>
      </w:r>
    </w:p>
    <w:p w:rsidR="002914E1" w:rsidRPr="00BE76E6" w:rsidRDefault="002914E1" w:rsidP="002914E1">
      <w:pPr>
        <w:pStyle w:val="a7"/>
        <w:tabs>
          <w:tab w:val="left" w:pos="1134"/>
          <w:tab w:val="left" w:pos="7371"/>
        </w:tabs>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 xml:space="preserve">                                 Управление городского хозяйства                                 1 экз.</w:t>
      </w:r>
    </w:p>
    <w:p w:rsidR="002914E1" w:rsidRPr="00BE76E6" w:rsidRDefault="002914E1" w:rsidP="002914E1">
      <w:pPr>
        <w:pStyle w:val="a7"/>
        <w:tabs>
          <w:tab w:val="left" w:pos="1134"/>
          <w:tab w:val="left" w:pos="7371"/>
        </w:tabs>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 xml:space="preserve">                                 Управление градостроительства, имущественных  </w:t>
      </w:r>
    </w:p>
    <w:p w:rsidR="002914E1" w:rsidRPr="00BE76E6" w:rsidRDefault="002914E1" w:rsidP="002914E1">
      <w:pPr>
        <w:pStyle w:val="a7"/>
        <w:tabs>
          <w:tab w:val="left" w:pos="1134"/>
          <w:tab w:val="left" w:pos="7371"/>
        </w:tabs>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 xml:space="preserve">                                 и земельных отношений                                                  1 экз.</w:t>
      </w:r>
    </w:p>
    <w:p w:rsidR="00EC0568" w:rsidRPr="00BE76E6" w:rsidRDefault="00FA0DF0" w:rsidP="00FA0DF0">
      <w:pPr>
        <w:pStyle w:val="a7"/>
        <w:tabs>
          <w:tab w:val="left" w:pos="1134"/>
          <w:tab w:val="left" w:pos="7371"/>
        </w:tabs>
        <w:rPr>
          <w:rFonts w:ascii="Times New Roman" w:hAnsi="Times New Roman" w:cs="Times New Roman"/>
          <w:color w:val="000000" w:themeColor="text1"/>
          <w:sz w:val="27"/>
          <w:szCs w:val="27"/>
        </w:rPr>
      </w:pPr>
      <w:r w:rsidRPr="00BE76E6">
        <w:rPr>
          <w:rFonts w:ascii="Times New Roman" w:hAnsi="Times New Roman" w:cs="Times New Roman"/>
          <w:color w:val="000000" w:themeColor="text1"/>
          <w:sz w:val="27"/>
          <w:szCs w:val="27"/>
        </w:rPr>
        <w:t xml:space="preserve">      </w:t>
      </w:r>
      <w:r w:rsidR="002914E1" w:rsidRPr="00BE76E6">
        <w:rPr>
          <w:rFonts w:ascii="Times New Roman" w:hAnsi="Times New Roman" w:cs="Times New Roman"/>
          <w:color w:val="000000" w:themeColor="text1"/>
          <w:sz w:val="27"/>
          <w:szCs w:val="27"/>
        </w:rPr>
        <w:t xml:space="preserve">                           Жилищный отдел                                   </w:t>
      </w:r>
      <w:r w:rsidRPr="00BE76E6">
        <w:rPr>
          <w:rFonts w:ascii="Times New Roman" w:hAnsi="Times New Roman" w:cs="Times New Roman"/>
          <w:color w:val="000000" w:themeColor="text1"/>
          <w:sz w:val="27"/>
          <w:szCs w:val="27"/>
        </w:rPr>
        <w:t xml:space="preserve">                          1 экз.</w:t>
      </w:r>
    </w:p>
    <w:p w:rsidR="002F1AB4" w:rsidRPr="00BE76E6" w:rsidRDefault="002F1AB4" w:rsidP="003D4FC4">
      <w:pPr>
        <w:contextualSpacing/>
        <w:rPr>
          <w:rFonts w:ascii="Times New Roman" w:hAnsi="Times New Roman" w:cs="Times New Roman"/>
          <w:color w:val="000000" w:themeColor="text1"/>
          <w:sz w:val="28"/>
          <w:szCs w:val="28"/>
        </w:rPr>
        <w:sectPr w:rsidR="002F1AB4" w:rsidRPr="00BE76E6" w:rsidSect="00D46CF0">
          <w:pgSz w:w="11906" w:h="16838"/>
          <w:pgMar w:top="1134" w:right="707" w:bottom="1134" w:left="1134" w:header="709" w:footer="709" w:gutter="0"/>
          <w:cols w:space="708"/>
          <w:docGrid w:linePitch="360"/>
        </w:sectPr>
      </w:pPr>
    </w:p>
    <w:p w:rsidR="006A7A66" w:rsidRPr="00BE76E6" w:rsidRDefault="003D4FC4" w:rsidP="007D3C80">
      <w:pPr>
        <w:ind w:left="10620" w:firstLine="708"/>
        <w:contextualSpacing/>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lastRenderedPageBreak/>
        <w:t>П</w:t>
      </w:r>
      <w:r w:rsidR="006A7A66" w:rsidRPr="00BE76E6">
        <w:rPr>
          <w:rFonts w:ascii="Times New Roman" w:hAnsi="Times New Roman" w:cs="Times New Roman"/>
          <w:color w:val="000000" w:themeColor="text1"/>
          <w:sz w:val="24"/>
          <w:szCs w:val="24"/>
        </w:rPr>
        <w:t xml:space="preserve">риложение к решению </w:t>
      </w:r>
    </w:p>
    <w:p w:rsidR="003D4FC4" w:rsidRPr="00BE76E6" w:rsidRDefault="008C1A3B" w:rsidP="003D4FC4">
      <w:pPr>
        <w:ind w:left="10620" w:firstLine="708"/>
        <w:contextualSpacing/>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Совета депутатов</w:t>
      </w:r>
      <w:r w:rsidR="003D4FC4" w:rsidRPr="00BE76E6">
        <w:rPr>
          <w:rFonts w:ascii="Times New Roman" w:hAnsi="Times New Roman" w:cs="Times New Roman"/>
          <w:color w:val="000000" w:themeColor="text1"/>
          <w:sz w:val="24"/>
          <w:szCs w:val="24"/>
        </w:rPr>
        <w:t xml:space="preserve"> городского</w:t>
      </w:r>
    </w:p>
    <w:p w:rsidR="006A7A66" w:rsidRPr="00BE76E6" w:rsidRDefault="003D4FC4" w:rsidP="003D4FC4">
      <w:pPr>
        <w:ind w:left="10620" w:firstLine="708"/>
        <w:contextualSpacing/>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поселения Лянтор</w:t>
      </w:r>
      <w:r w:rsidR="008C1A3B" w:rsidRPr="00BE76E6">
        <w:rPr>
          <w:rFonts w:ascii="Times New Roman" w:hAnsi="Times New Roman" w:cs="Times New Roman"/>
          <w:color w:val="000000" w:themeColor="text1"/>
          <w:sz w:val="24"/>
          <w:szCs w:val="24"/>
        </w:rPr>
        <w:t xml:space="preserve"> </w:t>
      </w:r>
    </w:p>
    <w:p w:rsidR="003D4FC4" w:rsidRPr="00BE76E6" w:rsidRDefault="003D4FC4" w:rsidP="003D4FC4">
      <w:pPr>
        <w:ind w:left="10620" w:firstLine="708"/>
        <w:contextualSpacing/>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 xml:space="preserve">от </w:t>
      </w:r>
      <w:proofErr w:type="gramStart"/>
      <w:r w:rsidRPr="00BE76E6">
        <w:rPr>
          <w:rFonts w:ascii="Times New Roman" w:hAnsi="Times New Roman" w:cs="Times New Roman"/>
          <w:color w:val="000000" w:themeColor="text1"/>
          <w:sz w:val="24"/>
          <w:szCs w:val="24"/>
        </w:rPr>
        <w:t>«</w:t>
      </w:r>
      <w:r w:rsidR="0039586A" w:rsidRPr="00BE76E6">
        <w:rPr>
          <w:rFonts w:ascii="Times New Roman" w:hAnsi="Times New Roman" w:cs="Times New Roman"/>
          <w:color w:val="000000" w:themeColor="text1"/>
          <w:sz w:val="24"/>
          <w:szCs w:val="24"/>
        </w:rPr>
        <w:t xml:space="preserve">  </w:t>
      </w:r>
      <w:proofErr w:type="gramEnd"/>
      <w:r w:rsidR="00A25740" w:rsidRPr="00BE76E6">
        <w:rPr>
          <w:rFonts w:ascii="Times New Roman" w:hAnsi="Times New Roman" w:cs="Times New Roman"/>
          <w:color w:val="000000" w:themeColor="text1"/>
          <w:sz w:val="24"/>
          <w:szCs w:val="24"/>
        </w:rPr>
        <w:t xml:space="preserve">   </w:t>
      </w:r>
      <w:r w:rsidR="0039586A" w:rsidRPr="00BE76E6">
        <w:rPr>
          <w:rFonts w:ascii="Times New Roman" w:hAnsi="Times New Roman" w:cs="Times New Roman"/>
          <w:color w:val="000000" w:themeColor="text1"/>
          <w:sz w:val="24"/>
          <w:szCs w:val="24"/>
        </w:rPr>
        <w:t xml:space="preserve"> </w:t>
      </w:r>
      <w:r w:rsidRPr="00BE76E6">
        <w:rPr>
          <w:rFonts w:ascii="Times New Roman" w:hAnsi="Times New Roman" w:cs="Times New Roman"/>
          <w:color w:val="000000" w:themeColor="text1"/>
          <w:sz w:val="24"/>
          <w:szCs w:val="24"/>
        </w:rPr>
        <w:t xml:space="preserve">» </w:t>
      </w:r>
      <w:r w:rsidR="0039586A" w:rsidRPr="00BE76E6">
        <w:rPr>
          <w:rFonts w:ascii="Times New Roman" w:hAnsi="Times New Roman" w:cs="Times New Roman"/>
          <w:color w:val="000000" w:themeColor="text1"/>
          <w:sz w:val="24"/>
          <w:szCs w:val="24"/>
        </w:rPr>
        <w:t xml:space="preserve">          </w:t>
      </w:r>
      <w:r w:rsidRPr="00BE76E6">
        <w:rPr>
          <w:rFonts w:ascii="Times New Roman" w:hAnsi="Times New Roman" w:cs="Times New Roman"/>
          <w:color w:val="000000" w:themeColor="text1"/>
          <w:sz w:val="24"/>
          <w:szCs w:val="24"/>
        </w:rPr>
        <w:t xml:space="preserve"> года №</w:t>
      </w:r>
    </w:p>
    <w:p w:rsidR="003D4FC4" w:rsidRPr="00BE76E6" w:rsidRDefault="003D4FC4" w:rsidP="003D4FC4">
      <w:pPr>
        <w:ind w:left="426" w:firstLine="708"/>
        <w:contextualSpacing/>
        <w:rPr>
          <w:rFonts w:ascii="Times New Roman" w:hAnsi="Times New Roman" w:cs="Times New Roman"/>
          <w:color w:val="000000" w:themeColor="text1"/>
          <w:sz w:val="14"/>
          <w:szCs w:val="14"/>
        </w:rPr>
      </w:pPr>
    </w:p>
    <w:p w:rsidR="00EC0568" w:rsidRPr="00BE76E6" w:rsidRDefault="003D4FC4" w:rsidP="00B84033">
      <w:pPr>
        <w:ind w:left="426" w:firstLine="708"/>
        <w:contextualSpacing/>
        <w:jc w:val="center"/>
        <w:rPr>
          <w:rFonts w:ascii="Times New Roman" w:hAnsi="Times New Roman" w:cs="Times New Roman"/>
          <w:color w:val="000000" w:themeColor="text1"/>
          <w:sz w:val="28"/>
          <w:szCs w:val="28"/>
        </w:rPr>
      </w:pPr>
      <w:r w:rsidRPr="00BE76E6">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муниципальных услуг</w:t>
      </w:r>
    </w:p>
    <w:p w:rsidR="00B84033" w:rsidRPr="00BE76E6" w:rsidRDefault="00B84033" w:rsidP="00B84033">
      <w:pPr>
        <w:ind w:left="426" w:firstLine="708"/>
        <w:contextualSpacing/>
        <w:jc w:val="center"/>
        <w:rPr>
          <w:rFonts w:ascii="Times New Roman" w:hAnsi="Times New Roman" w:cs="Times New Roman"/>
          <w:color w:val="000000" w:themeColor="text1"/>
          <w:sz w:val="16"/>
          <w:szCs w:val="16"/>
        </w:rPr>
      </w:pPr>
    </w:p>
    <w:tbl>
      <w:tblPr>
        <w:tblStyle w:val="1"/>
        <w:tblW w:w="15451" w:type="dxa"/>
        <w:tblInd w:w="250" w:type="dxa"/>
        <w:tblLook w:val="04A0" w:firstRow="1" w:lastRow="0" w:firstColumn="1" w:lastColumn="0" w:noHBand="0" w:noVBand="1"/>
      </w:tblPr>
      <w:tblGrid>
        <w:gridCol w:w="567"/>
        <w:gridCol w:w="3827"/>
        <w:gridCol w:w="9073"/>
        <w:gridCol w:w="1984"/>
      </w:tblGrid>
      <w:tr w:rsidR="00BE76E6" w:rsidRPr="00BE76E6" w:rsidTr="005366C9">
        <w:tc>
          <w:tcPr>
            <w:tcW w:w="567" w:type="dxa"/>
          </w:tcPr>
          <w:p w:rsidR="00A25740" w:rsidRPr="00BE76E6" w:rsidRDefault="00A25740"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 п/п</w:t>
            </w:r>
          </w:p>
        </w:tc>
        <w:tc>
          <w:tcPr>
            <w:tcW w:w="3827" w:type="dxa"/>
            <w:vAlign w:val="center"/>
          </w:tcPr>
          <w:p w:rsidR="00A25740" w:rsidRPr="00BE76E6" w:rsidRDefault="00A25740" w:rsidP="00F7262A">
            <w:pPr>
              <w:autoSpaceDE w:val="0"/>
              <w:autoSpaceDN w:val="0"/>
              <w:adjustRightInd w:val="0"/>
              <w:contextualSpacing/>
              <w:jc w:val="center"/>
              <w:rPr>
                <w:rFonts w:ascii="Times New Roman" w:eastAsia="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t>Наименование муниципальной услуги, в рамках которой предоставляется услуга, являющаяся необходимой и обязательной</w:t>
            </w:r>
          </w:p>
        </w:tc>
        <w:tc>
          <w:tcPr>
            <w:tcW w:w="9073" w:type="dxa"/>
            <w:vAlign w:val="center"/>
          </w:tcPr>
          <w:p w:rsidR="00A25740" w:rsidRPr="00BE76E6" w:rsidRDefault="00A25740" w:rsidP="00F7262A">
            <w:pPr>
              <w:autoSpaceDE w:val="0"/>
              <w:autoSpaceDN w:val="0"/>
              <w:adjustRightInd w:val="0"/>
              <w:contextualSpacing/>
              <w:jc w:val="center"/>
              <w:rPr>
                <w:rFonts w:ascii="Times New Roman" w:eastAsia="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t>Наименование услуги, являющейся необходимой и обязательной</w:t>
            </w:r>
          </w:p>
        </w:tc>
        <w:tc>
          <w:tcPr>
            <w:tcW w:w="1984" w:type="dxa"/>
            <w:vAlign w:val="center"/>
          </w:tcPr>
          <w:p w:rsidR="00A25740" w:rsidRPr="00BE76E6" w:rsidRDefault="00A25740" w:rsidP="00F7262A">
            <w:pPr>
              <w:autoSpaceDE w:val="0"/>
              <w:autoSpaceDN w:val="0"/>
              <w:adjustRightInd w:val="0"/>
              <w:contextualSpacing/>
              <w:jc w:val="center"/>
              <w:rPr>
                <w:rFonts w:ascii="Times New Roman" w:eastAsia="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t>Предоставляется за</w:t>
            </w:r>
          </w:p>
          <w:p w:rsidR="00A25740" w:rsidRPr="00BE76E6" w:rsidRDefault="00A25740" w:rsidP="00F7262A">
            <w:pPr>
              <w:autoSpaceDE w:val="0"/>
              <w:autoSpaceDN w:val="0"/>
              <w:adjustRightInd w:val="0"/>
              <w:contextualSpacing/>
              <w:jc w:val="center"/>
              <w:rPr>
                <w:rFonts w:ascii="Times New Roman" w:eastAsia="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t>плату/бесплатно</w:t>
            </w:r>
          </w:p>
        </w:tc>
      </w:tr>
      <w:tr w:rsidR="00BE76E6" w:rsidRPr="00BE76E6" w:rsidTr="005366C9">
        <w:trPr>
          <w:trHeight w:val="1772"/>
        </w:trPr>
        <w:tc>
          <w:tcPr>
            <w:tcW w:w="567" w:type="dxa"/>
            <w:vMerge w:val="restart"/>
          </w:tcPr>
          <w:p w:rsidR="00A25740" w:rsidRPr="00BE76E6" w:rsidRDefault="00A25740"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1</w:t>
            </w:r>
          </w:p>
        </w:tc>
        <w:tc>
          <w:tcPr>
            <w:tcW w:w="3827" w:type="dxa"/>
            <w:vMerge w:val="restart"/>
          </w:tcPr>
          <w:p w:rsidR="00A25740" w:rsidRPr="00BE76E6" w:rsidRDefault="00C3139C" w:rsidP="00F7262A">
            <w:pPr>
              <w:contextualSpacing/>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Прием заявлений, документов, а также постановка граждан на учет в качестве нуждающихся в жилых помещениях</w:t>
            </w:r>
          </w:p>
        </w:tc>
        <w:tc>
          <w:tcPr>
            <w:tcW w:w="9073" w:type="dxa"/>
          </w:tcPr>
          <w:p w:rsidR="00A25740" w:rsidRPr="00BE76E6" w:rsidRDefault="00A25740" w:rsidP="00F7262A">
            <w:pPr>
              <w:suppressAutoHyphens/>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 xml:space="preserve">Правоустанавливающие документы (договор социального найма, ордер, договор найма (поднайма)) из других регионов Российской Федерации, где заявитель и члены его семьи проживали предшествующие пять лет до обращения с заявлением о постановке на учёт. В случае совершения действий с недвижимым имуществом в течение пяти лет предшествующих обращению, документы, содержащие сведения </w:t>
            </w:r>
            <w:r w:rsidR="001549B9" w:rsidRPr="00BE76E6">
              <w:rPr>
                <w:rFonts w:ascii="Times New Roman" w:hAnsi="Times New Roman" w:cs="Times New Roman"/>
                <w:color w:val="000000" w:themeColor="text1"/>
                <w:sz w:val="24"/>
                <w:szCs w:val="24"/>
              </w:rPr>
              <w:t>о совершенных</w:t>
            </w:r>
            <w:r w:rsidRPr="00BE76E6">
              <w:rPr>
                <w:rFonts w:ascii="Times New Roman" w:hAnsi="Times New Roman" w:cs="Times New Roman"/>
                <w:color w:val="000000" w:themeColor="text1"/>
                <w:sz w:val="24"/>
                <w:szCs w:val="24"/>
              </w:rPr>
              <w:t xml:space="preserve"> гражданско-правовых сделках (договор купли-продажи, дарения, мены)</w:t>
            </w:r>
          </w:p>
        </w:tc>
        <w:tc>
          <w:tcPr>
            <w:tcW w:w="1984"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2C4B95">
        <w:trPr>
          <w:trHeight w:val="958"/>
        </w:trPr>
        <w:tc>
          <w:tcPr>
            <w:tcW w:w="567" w:type="dxa"/>
            <w:vMerge/>
          </w:tcPr>
          <w:p w:rsidR="00A25740" w:rsidRPr="00BE76E6" w:rsidRDefault="00A25740" w:rsidP="00F7262A">
            <w:pPr>
              <w:contextualSpacing/>
              <w:jc w:val="center"/>
              <w:rPr>
                <w:rFonts w:ascii="Times New Roman" w:hAnsi="Times New Roman" w:cs="Times New Roman"/>
                <w:color w:val="000000" w:themeColor="text1"/>
                <w:sz w:val="24"/>
                <w:szCs w:val="24"/>
              </w:rPr>
            </w:pPr>
          </w:p>
        </w:tc>
        <w:tc>
          <w:tcPr>
            <w:tcW w:w="3827" w:type="dxa"/>
            <w:vMerge/>
          </w:tcPr>
          <w:p w:rsidR="00A25740" w:rsidRPr="00BE76E6" w:rsidRDefault="00A25740" w:rsidP="00F7262A">
            <w:pPr>
              <w:contextualSpacing/>
              <w:rPr>
                <w:rFonts w:ascii="Times New Roman" w:hAnsi="Times New Roman" w:cs="Times New Roman"/>
                <w:color w:val="000000" w:themeColor="text1"/>
                <w:sz w:val="24"/>
                <w:szCs w:val="24"/>
              </w:rPr>
            </w:pPr>
          </w:p>
        </w:tc>
        <w:tc>
          <w:tcPr>
            <w:tcW w:w="9073"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Подготовка акта оценки, подтверждающий стоимость недвижимого имущества, оформленный в соответствии с законодательством, регулирующим оценочную деятельность в Российской Федерации</w:t>
            </w:r>
          </w:p>
        </w:tc>
        <w:tc>
          <w:tcPr>
            <w:tcW w:w="1984"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C252FB">
        <w:trPr>
          <w:trHeight w:val="918"/>
        </w:trPr>
        <w:tc>
          <w:tcPr>
            <w:tcW w:w="567" w:type="dxa"/>
            <w:vMerge/>
          </w:tcPr>
          <w:p w:rsidR="00A25740" w:rsidRPr="00BE76E6" w:rsidRDefault="00A25740" w:rsidP="00F7262A">
            <w:pPr>
              <w:contextualSpacing/>
              <w:jc w:val="center"/>
              <w:rPr>
                <w:rFonts w:ascii="Times New Roman" w:hAnsi="Times New Roman" w:cs="Times New Roman"/>
                <w:color w:val="000000" w:themeColor="text1"/>
                <w:sz w:val="24"/>
                <w:szCs w:val="24"/>
              </w:rPr>
            </w:pPr>
          </w:p>
        </w:tc>
        <w:tc>
          <w:tcPr>
            <w:tcW w:w="3827" w:type="dxa"/>
            <w:vMerge/>
          </w:tcPr>
          <w:p w:rsidR="00A25740" w:rsidRPr="00BE76E6" w:rsidRDefault="00A25740" w:rsidP="00F7262A">
            <w:pPr>
              <w:contextualSpacing/>
              <w:rPr>
                <w:rFonts w:ascii="Times New Roman" w:hAnsi="Times New Roman" w:cs="Times New Roman"/>
                <w:color w:val="000000" w:themeColor="text1"/>
                <w:sz w:val="24"/>
                <w:szCs w:val="24"/>
              </w:rPr>
            </w:pPr>
          </w:p>
        </w:tc>
        <w:tc>
          <w:tcPr>
            <w:tcW w:w="9073"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Подготовка документа, подтверждающего стоимость транспортных средств (акт оценки, оформленный в соответствии с законодательством, регулирующим оценочную деятельность Российской Федерации)</w:t>
            </w:r>
          </w:p>
        </w:tc>
        <w:tc>
          <w:tcPr>
            <w:tcW w:w="1984"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C252FB">
        <w:trPr>
          <w:trHeight w:val="906"/>
        </w:trPr>
        <w:tc>
          <w:tcPr>
            <w:tcW w:w="567" w:type="dxa"/>
            <w:vMerge/>
            <w:tcBorders>
              <w:bottom w:val="single" w:sz="4" w:space="0" w:color="auto"/>
            </w:tcBorders>
          </w:tcPr>
          <w:p w:rsidR="00A25740" w:rsidRPr="00BE76E6" w:rsidRDefault="00A25740" w:rsidP="00F7262A">
            <w:pPr>
              <w:contextualSpacing/>
              <w:jc w:val="center"/>
              <w:rPr>
                <w:rFonts w:ascii="Times New Roman" w:hAnsi="Times New Roman" w:cs="Times New Roman"/>
                <w:color w:val="000000" w:themeColor="text1"/>
                <w:sz w:val="24"/>
                <w:szCs w:val="24"/>
              </w:rPr>
            </w:pPr>
          </w:p>
        </w:tc>
        <w:tc>
          <w:tcPr>
            <w:tcW w:w="3827" w:type="dxa"/>
            <w:vMerge/>
            <w:tcBorders>
              <w:bottom w:val="single" w:sz="4" w:space="0" w:color="auto"/>
            </w:tcBorders>
          </w:tcPr>
          <w:p w:rsidR="00A25740" w:rsidRPr="00BE76E6" w:rsidRDefault="00A25740" w:rsidP="00F7262A">
            <w:pPr>
              <w:contextualSpacing/>
              <w:rPr>
                <w:rFonts w:ascii="Times New Roman" w:hAnsi="Times New Roman" w:cs="Times New Roman"/>
                <w:color w:val="000000" w:themeColor="text1"/>
                <w:sz w:val="24"/>
                <w:szCs w:val="24"/>
              </w:rPr>
            </w:pPr>
          </w:p>
        </w:tc>
        <w:tc>
          <w:tcPr>
            <w:tcW w:w="9073"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Подготовка и выдача документов, подтверждающих право на внеочередное предоставление жилого помещения в соответствии с частью 2 статьи 57 Жилищного кодекса Российской Федерации (медицинские справки)</w:t>
            </w:r>
          </w:p>
        </w:tc>
        <w:tc>
          <w:tcPr>
            <w:tcW w:w="1984"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2C4B95">
        <w:trPr>
          <w:trHeight w:val="136"/>
        </w:trPr>
        <w:tc>
          <w:tcPr>
            <w:tcW w:w="567" w:type="dxa"/>
            <w:tcBorders>
              <w:right w:val="single" w:sz="6" w:space="0" w:color="auto"/>
            </w:tcBorders>
          </w:tcPr>
          <w:p w:rsidR="00A25740" w:rsidRPr="00BE76E6" w:rsidRDefault="00A25740"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2</w:t>
            </w:r>
          </w:p>
        </w:tc>
        <w:tc>
          <w:tcPr>
            <w:tcW w:w="3827" w:type="dxa"/>
            <w:tcBorders>
              <w:left w:val="single" w:sz="6" w:space="0" w:color="auto"/>
            </w:tcBorders>
          </w:tcPr>
          <w:p w:rsidR="00A25740" w:rsidRPr="00BE76E6" w:rsidRDefault="00C252FB" w:rsidP="00F7262A">
            <w:pPr>
              <w:contextualSpacing/>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9073" w:type="dxa"/>
          </w:tcPr>
          <w:p w:rsidR="00A25740" w:rsidRPr="00BE76E6" w:rsidRDefault="00A25740" w:rsidP="00F7262A">
            <w:pPr>
              <w:autoSpaceDE w:val="0"/>
              <w:autoSpaceDN w:val="0"/>
              <w:adjustRightInd w:val="0"/>
              <w:contextualSpacing/>
              <w:outlineLvl w:val="0"/>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Подготовка и выдача справки о</w:t>
            </w:r>
            <w:r w:rsidR="00B93F70" w:rsidRPr="00BE76E6">
              <w:rPr>
                <w:rFonts w:ascii="Times New Roman" w:hAnsi="Times New Roman" w:cs="Times New Roman"/>
                <w:color w:val="000000" w:themeColor="text1"/>
                <w:sz w:val="24"/>
                <w:szCs w:val="24"/>
              </w:rPr>
              <w:t>б использовании (не использовании) права приватизации для граждан, прибывших на территорию ХМАО-Югры на постоянное место жительства с 04.07.1991 г.</w:t>
            </w:r>
          </w:p>
        </w:tc>
        <w:tc>
          <w:tcPr>
            <w:tcW w:w="1984"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5366C9">
        <w:tc>
          <w:tcPr>
            <w:tcW w:w="567" w:type="dxa"/>
          </w:tcPr>
          <w:p w:rsidR="00A25740" w:rsidRPr="00BE76E6" w:rsidRDefault="00A25740"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3</w:t>
            </w:r>
          </w:p>
        </w:tc>
        <w:tc>
          <w:tcPr>
            <w:tcW w:w="3827" w:type="dxa"/>
          </w:tcPr>
          <w:p w:rsidR="00A25740" w:rsidRPr="00BE76E6" w:rsidRDefault="003D2DAA"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 xml:space="preserve">Постановка граждан на учет для бесплатного предоставления земельного участка под </w:t>
            </w:r>
            <w:r w:rsidRPr="00BE76E6">
              <w:rPr>
                <w:rFonts w:ascii="Times New Roman" w:hAnsi="Times New Roman" w:cs="Times New Roman"/>
                <w:color w:val="000000" w:themeColor="text1"/>
                <w:sz w:val="24"/>
                <w:szCs w:val="24"/>
              </w:rPr>
              <w:lastRenderedPageBreak/>
              <w:t>строительство индивидуального жилого дома</w:t>
            </w:r>
          </w:p>
        </w:tc>
        <w:tc>
          <w:tcPr>
            <w:tcW w:w="9073" w:type="dxa"/>
          </w:tcPr>
          <w:p w:rsidR="00A25740" w:rsidRPr="00BE76E6" w:rsidRDefault="00A25740" w:rsidP="00F7262A">
            <w:pPr>
              <w:widowControl w:val="0"/>
              <w:autoSpaceDE w:val="0"/>
              <w:autoSpaceDN w:val="0"/>
              <w:adjustRightInd w:val="0"/>
              <w:rPr>
                <w:rFonts w:ascii="Times New Roman" w:eastAsia="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lastRenderedPageBreak/>
              <w:t>Подготовка и выдача справки, подтверждающий факт проживания гражданина в Ханты-Мансийском автономном округе – Югре не менее пяти лет, предшествующих дате подачи заявления</w:t>
            </w:r>
          </w:p>
        </w:tc>
        <w:tc>
          <w:tcPr>
            <w:tcW w:w="1984" w:type="dxa"/>
          </w:tcPr>
          <w:p w:rsidR="00A25740" w:rsidRPr="00BE76E6" w:rsidRDefault="00A25740" w:rsidP="00F7262A">
            <w:pPr>
              <w:contextualSpacing/>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A6016F">
        <w:trPr>
          <w:trHeight w:val="1006"/>
        </w:trPr>
        <w:tc>
          <w:tcPr>
            <w:tcW w:w="567" w:type="dxa"/>
          </w:tcPr>
          <w:p w:rsidR="00A25740" w:rsidRPr="00BE76E6" w:rsidRDefault="00A25740"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lastRenderedPageBreak/>
              <w:t>4</w:t>
            </w:r>
          </w:p>
        </w:tc>
        <w:tc>
          <w:tcPr>
            <w:tcW w:w="3827" w:type="dxa"/>
          </w:tcPr>
          <w:p w:rsidR="00A25740" w:rsidRPr="00BE76E6" w:rsidRDefault="00A25740" w:rsidP="00F7262A">
            <w:pPr>
              <w:contextualSpacing/>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Предварительное согласование предоставления земельного участка</w:t>
            </w:r>
          </w:p>
        </w:tc>
        <w:tc>
          <w:tcPr>
            <w:tcW w:w="9073" w:type="dxa"/>
            <w:vAlign w:val="center"/>
          </w:tcPr>
          <w:p w:rsidR="00A25740" w:rsidRPr="00BE76E6" w:rsidRDefault="00A25740" w:rsidP="00F7262A">
            <w:pPr>
              <w:widowControl w:val="0"/>
              <w:autoSpaceDE w:val="0"/>
              <w:autoSpaceDN w:val="0"/>
              <w:adjustRightInd w:val="0"/>
              <w:rPr>
                <w:rFonts w:ascii="Times New Roman" w:eastAsia="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t>Подготовка и выдача схемы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tc>
        <w:tc>
          <w:tcPr>
            <w:tcW w:w="1984" w:type="dxa"/>
            <w:vAlign w:val="center"/>
          </w:tcPr>
          <w:p w:rsidR="00A25740" w:rsidRPr="00BE76E6" w:rsidRDefault="00A25740" w:rsidP="00F7262A">
            <w:pPr>
              <w:autoSpaceDE w:val="0"/>
              <w:autoSpaceDN w:val="0"/>
              <w:adjustRightInd w:val="0"/>
              <w:contextualSpacing/>
              <w:rPr>
                <w:rFonts w:ascii="Times New Roman" w:eastAsia="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t>Предоставляется за счёт заявителя</w:t>
            </w:r>
          </w:p>
        </w:tc>
      </w:tr>
      <w:tr w:rsidR="00BE76E6" w:rsidRPr="00BE76E6" w:rsidTr="00A6016F">
        <w:trPr>
          <w:trHeight w:val="1022"/>
        </w:trPr>
        <w:tc>
          <w:tcPr>
            <w:tcW w:w="567" w:type="dxa"/>
          </w:tcPr>
          <w:p w:rsidR="00A25740" w:rsidRPr="00BE76E6" w:rsidRDefault="00A25740"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5</w:t>
            </w:r>
          </w:p>
        </w:tc>
        <w:tc>
          <w:tcPr>
            <w:tcW w:w="3827" w:type="dxa"/>
            <w:vAlign w:val="center"/>
          </w:tcPr>
          <w:p w:rsidR="00A25740" w:rsidRPr="00BE76E6" w:rsidRDefault="003D2DAA" w:rsidP="00F7262A">
            <w:pPr>
              <w:contextualSpacing/>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Утверждение схемы расположения земельного участка или земельных участков на кадастровом плане территории</w:t>
            </w:r>
          </w:p>
        </w:tc>
        <w:tc>
          <w:tcPr>
            <w:tcW w:w="9073" w:type="dxa"/>
          </w:tcPr>
          <w:p w:rsidR="00A25740" w:rsidRPr="00BE76E6" w:rsidRDefault="00A25740" w:rsidP="00F7262A">
            <w:pPr>
              <w:widowControl w:val="0"/>
              <w:autoSpaceDE w:val="0"/>
              <w:autoSpaceDN w:val="0"/>
              <w:adjustRightInd w:val="0"/>
              <w:rPr>
                <w:rFonts w:ascii="Times New Roman" w:eastAsia="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t>Подготовка и выдача схемы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tc>
        <w:tc>
          <w:tcPr>
            <w:tcW w:w="1984" w:type="dxa"/>
          </w:tcPr>
          <w:p w:rsidR="00A25740" w:rsidRPr="00BE76E6" w:rsidRDefault="00A25740" w:rsidP="00F7262A">
            <w:pPr>
              <w:autoSpaceDE w:val="0"/>
              <w:autoSpaceDN w:val="0"/>
              <w:adjustRightInd w:val="0"/>
              <w:contextualSpacing/>
              <w:rPr>
                <w:rFonts w:ascii="Times New Roman" w:eastAsia="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t>Предоставляется за счёт заявителя</w:t>
            </w:r>
          </w:p>
        </w:tc>
      </w:tr>
      <w:tr w:rsidR="00BE76E6" w:rsidRPr="00BE76E6" w:rsidTr="005366C9">
        <w:tc>
          <w:tcPr>
            <w:tcW w:w="567" w:type="dxa"/>
          </w:tcPr>
          <w:p w:rsidR="00A25740" w:rsidRPr="00BE76E6" w:rsidRDefault="00A25740"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6</w:t>
            </w:r>
          </w:p>
        </w:tc>
        <w:tc>
          <w:tcPr>
            <w:tcW w:w="3827" w:type="dxa"/>
          </w:tcPr>
          <w:p w:rsidR="00A25740" w:rsidRPr="00BE76E6" w:rsidRDefault="0093018D"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Прием заявлений и выдача документов о согласовании переустройства и (или) перепланировки помещения в многоквартирном доме</w:t>
            </w:r>
          </w:p>
        </w:tc>
        <w:tc>
          <w:tcPr>
            <w:tcW w:w="9073" w:type="dxa"/>
          </w:tcPr>
          <w:p w:rsidR="00A25740" w:rsidRPr="00BE76E6" w:rsidRDefault="00A25740" w:rsidP="00F7262A">
            <w:pPr>
              <w:widowControl w:val="0"/>
              <w:autoSpaceDE w:val="0"/>
              <w:autoSpaceDN w:val="0"/>
              <w:adjustRightInd w:val="0"/>
              <w:rPr>
                <w:rFonts w:ascii="Times New Roman" w:eastAsia="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 xml:space="preserve">Подготовка и выдача оформленного в установленном порядке проекта переустройства и (или) перепланировки переустраиваемого и (или) </w:t>
            </w:r>
            <w:proofErr w:type="spellStart"/>
            <w:r w:rsidRPr="00BE76E6">
              <w:rPr>
                <w:rFonts w:ascii="Times New Roman" w:hAnsi="Times New Roman" w:cs="Times New Roman"/>
                <w:color w:val="000000" w:themeColor="text1"/>
                <w:sz w:val="24"/>
                <w:szCs w:val="24"/>
              </w:rPr>
              <w:t>перепланируемого</w:t>
            </w:r>
            <w:proofErr w:type="spellEnd"/>
            <w:r w:rsidRPr="00BE76E6">
              <w:rPr>
                <w:rFonts w:ascii="Times New Roman" w:hAnsi="Times New Roman" w:cs="Times New Roman"/>
                <w:color w:val="000000" w:themeColor="text1"/>
                <w:sz w:val="24"/>
                <w:szCs w:val="24"/>
              </w:rPr>
              <w:t xml:space="preserve"> помещения в многоквартирном доме</w:t>
            </w:r>
          </w:p>
        </w:tc>
        <w:tc>
          <w:tcPr>
            <w:tcW w:w="1984"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p w:rsidR="00A25740" w:rsidRPr="00BE76E6" w:rsidRDefault="00A25740" w:rsidP="00F7262A">
            <w:pPr>
              <w:rPr>
                <w:rFonts w:ascii="Times New Roman" w:hAnsi="Times New Roman" w:cs="Times New Roman"/>
                <w:color w:val="000000" w:themeColor="text1"/>
                <w:sz w:val="24"/>
                <w:szCs w:val="24"/>
              </w:rPr>
            </w:pPr>
          </w:p>
        </w:tc>
      </w:tr>
      <w:tr w:rsidR="00BE76E6" w:rsidRPr="00BE76E6" w:rsidTr="005366C9">
        <w:tc>
          <w:tcPr>
            <w:tcW w:w="567" w:type="dxa"/>
          </w:tcPr>
          <w:p w:rsidR="00A25740" w:rsidRPr="00BE76E6" w:rsidRDefault="00A25740"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7</w:t>
            </w:r>
          </w:p>
        </w:tc>
        <w:tc>
          <w:tcPr>
            <w:tcW w:w="3827" w:type="dxa"/>
          </w:tcPr>
          <w:p w:rsidR="00A25740" w:rsidRPr="00BE76E6" w:rsidRDefault="004F36BE"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9073" w:type="dxa"/>
          </w:tcPr>
          <w:p w:rsidR="00A25740" w:rsidRPr="00BE76E6" w:rsidRDefault="00783BAB" w:rsidP="00F7262A">
            <w:pPr>
              <w:widowControl w:val="0"/>
              <w:autoSpaceDE w:val="0"/>
              <w:autoSpaceDN w:val="0"/>
              <w:adjustRightInd w:val="0"/>
              <w:rPr>
                <w:rFonts w:ascii="Times New Roman" w:eastAsia="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Подготовка и выдача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84"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p w:rsidR="00A25740" w:rsidRPr="00BE76E6" w:rsidRDefault="00A25740" w:rsidP="00F7262A">
            <w:pPr>
              <w:rPr>
                <w:rFonts w:ascii="Times New Roman" w:hAnsi="Times New Roman" w:cs="Times New Roman"/>
                <w:color w:val="000000" w:themeColor="text1"/>
                <w:sz w:val="24"/>
                <w:szCs w:val="24"/>
              </w:rPr>
            </w:pPr>
          </w:p>
        </w:tc>
      </w:tr>
      <w:tr w:rsidR="00BE76E6" w:rsidRPr="00BE76E6" w:rsidTr="005366C9">
        <w:tc>
          <w:tcPr>
            <w:tcW w:w="567" w:type="dxa"/>
            <w:vMerge w:val="restart"/>
          </w:tcPr>
          <w:p w:rsidR="00A25740" w:rsidRPr="00BE76E6" w:rsidRDefault="00A25740"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8</w:t>
            </w:r>
          </w:p>
        </w:tc>
        <w:tc>
          <w:tcPr>
            <w:tcW w:w="3827" w:type="dxa"/>
            <w:vMerge w:val="restart"/>
          </w:tcPr>
          <w:p w:rsidR="00A25740" w:rsidRPr="00BE76E6" w:rsidRDefault="00C70607"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9073" w:type="dxa"/>
          </w:tcPr>
          <w:p w:rsidR="00A25740" w:rsidRPr="00BE76E6" w:rsidRDefault="00A25740" w:rsidP="00F7262A">
            <w:pPr>
              <w:widowControl w:val="0"/>
              <w:autoSpaceDE w:val="0"/>
              <w:autoSpaceDN w:val="0"/>
              <w:adjustRightInd w:val="0"/>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tc>
        <w:tc>
          <w:tcPr>
            <w:tcW w:w="1984"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5366C9">
        <w:tc>
          <w:tcPr>
            <w:tcW w:w="567" w:type="dxa"/>
            <w:vMerge/>
          </w:tcPr>
          <w:p w:rsidR="00A25740" w:rsidRPr="00BE76E6" w:rsidRDefault="00A25740" w:rsidP="00F7262A">
            <w:pPr>
              <w:contextualSpacing/>
              <w:jc w:val="center"/>
              <w:rPr>
                <w:rFonts w:ascii="Times New Roman" w:hAnsi="Times New Roman" w:cs="Times New Roman"/>
                <w:color w:val="000000" w:themeColor="text1"/>
                <w:sz w:val="24"/>
                <w:szCs w:val="24"/>
              </w:rPr>
            </w:pPr>
          </w:p>
        </w:tc>
        <w:tc>
          <w:tcPr>
            <w:tcW w:w="3827" w:type="dxa"/>
            <w:vMerge/>
          </w:tcPr>
          <w:p w:rsidR="00A25740" w:rsidRPr="00BE76E6" w:rsidRDefault="00A25740" w:rsidP="00F7262A">
            <w:pPr>
              <w:rPr>
                <w:rFonts w:ascii="Times New Roman" w:hAnsi="Times New Roman" w:cs="Times New Roman"/>
                <w:color w:val="000000" w:themeColor="text1"/>
                <w:sz w:val="24"/>
                <w:szCs w:val="24"/>
              </w:rPr>
            </w:pPr>
          </w:p>
        </w:tc>
        <w:tc>
          <w:tcPr>
            <w:tcW w:w="9073" w:type="dxa"/>
          </w:tcPr>
          <w:p w:rsidR="00A25740" w:rsidRPr="00BE76E6" w:rsidRDefault="00A25740" w:rsidP="00F7262A">
            <w:pPr>
              <w:widowControl w:val="0"/>
              <w:autoSpaceDE w:val="0"/>
              <w:autoSpaceDN w:val="0"/>
              <w:adjustRightInd w:val="0"/>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Подготовка и выдача проекта реконструкции нежилого помещения - в отношении нежилого помещения для признания его в дальнейшем жилым помещением</w:t>
            </w:r>
          </w:p>
        </w:tc>
        <w:tc>
          <w:tcPr>
            <w:tcW w:w="1984"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5366C9">
        <w:tc>
          <w:tcPr>
            <w:tcW w:w="567" w:type="dxa"/>
            <w:vMerge/>
            <w:tcBorders>
              <w:bottom w:val="single" w:sz="4" w:space="0" w:color="auto"/>
            </w:tcBorders>
          </w:tcPr>
          <w:p w:rsidR="00A25740" w:rsidRPr="00BE76E6" w:rsidRDefault="00A25740" w:rsidP="00F7262A">
            <w:pPr>
              <w:contextualSpacing/>
              <w:jc w:val="center"/>
              <w:rPr>
                <w:rFonts w:ascii="Times New Roman" w:hAnsi="Times New Roman" w:cs="Times New Roman"/>
                <w:color w:val="000000" w:themeColor="text1"/>
                <w:sz w:val="24"/>
                <w:szCs w:val="24"/>
              </w:rPr>
            </w:pPr>
          </w:p>
        </w:tc>
        <w:tc>
          <w:tcPr>
            <w:tcW w:w="3827" w:type="dxa"/>
            <w:vMerge/>
            <w:tcBorders>
              <w:bottom w:val="single" w:sz="4" w:space="0" w:color="auto"/>
            </w:tcBorders>
          </w:tcPr>
          <w:p w:rsidR="00A25740" w:rsidRPr="00BE76E6" w:rsidRDefault="00A25740" w:rsidP="00F7262A">
            <w:pPr>
              <w:rPr>
                <w:rFonts w:ascii="Times New Roman" w:hAnsi="Times New Roman" w:cs="Times New Roman"/>
                <w:color w:val="000000" w:themeColor="text1"/>
                <w:sz w:val="24"/>
                <w:szCs w:val="24"/>
              </w:rPr>
            </w:pPr>
          </w:p>
        </w:tc>
        <w:tc>
          <w:tcPr>
            <w:tcW w:w="9073" w:type="dxa"/>
            <w:tcBorders>
              <w:bottom w:val="single" w:sz="4" w:space="0" w:color="auto"/>
            </w:tcBorders>
          </w:tcPr>
          <w:p w:rsidR="00A25740" w:rsidRPr="00BE76E6" w:rsidRDefault="00A25740" w:rsidP="00F7262A">
            <w:pPr>
              <w:widowControl w:val="0"/>
              <w:autoSpaceDE w:val="0"/>
              <w:autoSpaceDN w:val="0"/>
              <w:adjustRightInd w:val="0"/>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(при необходимости)</w:t>
            </w:r>
          </w:p>
        </w:tc>
        <w:tc>
          <w:tcPr>
            <w:tcW w:w="1984"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5366C9">
        <w:trPr>
          <w:trHeight w:val="315"/>
        </w:trPr>
        <w:tc>
          <w:tcPr>
            <w:tcW w:w="567" w:type="dxa"/>
            <w:vMerge w:val="restart"/>
            <w:tcBorders>
              <w:right w:val="single" w:sz="6" w:space="0" w:color="auto"/>
            </w:tcBorders>
          </w:tcPr>
          <w:p w:rsidR="00804D52" w:rsidRPr="00BE76E6" w:rsidRDefault="00804D52"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9</w:t>
            </w:r>
          </w:p>
        </w:tc>
        <w:tc>
          <w:tcPr>
            <w:tcW w:w="3827" w:type="dxa"/>
            <w:vMerge w:val="restart"/>
            <w:tcBorders>
              <w:left w:val="single" w:sz="6" w:space="0" w:color="auto"/>
              <w:bottom w:val="single" w:sz="6" w:space="0" w:color="auto"/>
              <w:right w:val="single" w:sz="6" w:space="0" w:color="auto"/>
            </w:tcBorders>
          </w:tcPr>
          <w:p w:rsidR="00804D52" w:rsidRPr="00BE76E6" w:rsidRDefault="00CD4B04"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w:t>
            </w:r>
            <w:r w:rsidRPr="00BE76E6">
              <w:rPr>
                <w:rFonts w:ascii="Times New Roman" w:hAnsi="Times New Roman" w:cs="Times New Roman"/>
                <w:color w:val="000000" w:themeColor="text1"/>
                <w:sz w:val="24"/>
                <w:szCs w:val="24"/>
              </w:rPr>
              <w:lastRenderedPageBreak/>
              <w:t>осуществлении строительства, реконструкции объекта капитального строительства, расположенного на территории городского поселения Лянтор</w:t>
            </w:r>
          </w:p>
        </w:tc>
        <w:tc>
          <w:tcPr>
            <w:tcW w:w="9073" w:type="dxa"/>
            <w:tcBorders>
              <w:left w:val="single" w:sz="6" w:space="0" w:color="auto"/>
              <w:bottom w:val="single" w:sz="6" w:space="0" w:color="auto"/>
            </w:tcBorders>
          </w:tcPr>
          <w:p w:rsidR="00804D52" w:rsidRPr="00BE76E6" w:rsidRDefault="00804D52" w:rsidP="00F7262A">
            <w:pPr>
              <w:rPr>
                <w:rFonts w:ascii="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lastRenderedPageBreak/>
              <w:t>Подготовка и выдача результатов инженерных изысканий и материалов, содержащихся в проектной документации</w:t>
            </w:r>
          </w:p>
        </w:tc>
        <w:tc>
          <w:tcPr>
            <w:tcW w:w="1984" w:type="dxa"/>
          </w:tcPr>
          <w:p w:rsidR="00804D52" w:rsidRPr="00BE76E6" w:rsidRDefault="00804D52" w:rsidP="00F7262A">
            <w:pPr>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5366C9">
        <w:trPr>
          <w:trHeight w:val="1091"/>
        </w:trPr>
        <w:tc>
          <w:tcPr>
            <w:tcW w:w="567" w:type="dxa"/>
            <w:vMerge/>
            <w:tcBorders>
              <w:bottom w:val="single" w:sz="6" w:space="0" w:color="auto"/>
              <w:right w:val="single" w:sz="6" w:space="0" w:color="auto"/>
            </w:tcBorders>
          </w:tcPr>
          <w:p w:rsidR="00804D52" w:rsidRPr="00BE76E6" w:rsidRDefault="00804D52" w:rsidP="00F7262A">
            <w:pPr>
              <w:contextualSpacing/>
              <w:jc w:val="center"/>
              <w:rPr>
                <w:rFonts w:ascii="Times New Roman" w:hAnsi="Times New Roman" w:cs="Times New Roman"/>
                <w:color w:val="000000" w:themeColor="text1"/>
                <w:sz w:val="24"/>
                <w:szCs w:val="24"/>
              </w:rPr>
            </w:pPr>
          </w:p>
        </w:tc>
        <w:tc>
          <w:tcPr>
            <w:tcW w:w="3827" w:type="dxa"/>
            <w:vMerge/>
            <w:tcBorders>
              <w:top w:val="single" w:sz="6" w:space="0" w:color="auto"/>
              <w:left w:val="single" w:sz="6" w:space="0" w:color="auto"/>
              <w:bottom w:val="single" w:sz="6" w:space="0" w:color="auto"/>
              <w:right w:val="single" w:sz="6" w:space="0" w:color="auto"/>
            </w:tcBorders>
          </w:tcPr>
          <w:p w:rsidR="00804D52" w:rsidRPr="00BE76E6" w:rsidRDefault="00804D52" w:rsidP="00F7262A">
            <w:pPr>
              <w:rPr>
                <w:rFonts w:ascii="Times New Roman" w:hAnsi="Times New Roman" w:cs="Times New Roman"/>
                <w:color w:val="000000" w:themeColor="text1"/>
                <w:sz w:val="24"/>
                <w:szCs w:val="24"/>
              </w:rPr>
            </w:pPr>
          </w:p>
        </w:tc>
        <w:tc>
          <w:tcPr>
            <w:tcW w:w="9073" w:type="dxa"/>
            <w:tcBorders>
              <w:top w:val="single" w:sz="6" w:space="0" w:color="auto"/>
              <w:left w:val="single" w:sz="6" w:space="0" w:color="auto"/>
              <w:bottom w:val="single" w:sz="6" w:space="0" w:color="auto"/>
            </w:tcBorders>
          </w:tcPr>
          <w:p w:rsidR="00804D52" w:rsidRPr="00BE76E6" w:rsidRDefault="00804D52" w:rsidP="004D0729">
            <w:pPr>
              <w:rPr>
                <w:rFonts w:ascii="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t>Подготовка и выдача положительного заключения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статьей 49 Градостроительного кодекса Российской Федерации)</w:t>
            </w:r>
          </w:p>
        </w:tc>
        <w:tc>
          <w:tcPr>
            <w:tcW w:w="1984" w:type="dxa"/>
          </w:tcPr>
          <w:p w:rsidR="00804D52" w:rsidRPr="00BE76E6" w:rsidRDefault="00804D52"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4712A1">
        <w:trPr>
          <w:trHeight w:val="1115"/>
        </w:trPr>
        <w:tc>
          <w:tcPr>
            <w:tcW w:w="567" w:type="dxa"/>
            <w:vMerge w:val="restart"/>
          </w:tcPr>
          <w:p w:rsidR="00FA718D" w:rsidRPr="00BE76E6" w:rsidRDefault="00FA718D"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lastRenderedPageBreak/>
              <w:t>10</w:t>
            </w:r>
          </w:p>
          <w:p w:rsidR="00FA718D" w:rsidRPr="00BE76E6" w:rsidRDefault="00FA718D" w:rsidP="00F7262A">
            <w:pPr>
              <w:contextualSpacing/>
              <w:jc w:val="center"/>
              <w:rPr>
                <w:rFonts w:ascii="Times New Roman" w:hAnsi="Times New Roman" w:cs="Times New Roman"/>
                <w:color w:val="000000" w:themeColor="text1"/>
                <w:sz w:val="24"/>
                <w:szCs w:val="24"/>
              </w:rPr>
            </w:pPr>
          </w:p>
        </w:tc>
        <w:tc>
          <w:tcPr>
            <w:tcW w:w="3827" w:type="dxa"/>
            <w:vMerge w:val="restart"/>
            <w:tcBorders>
              <w:top w:val="single" w:sz="6" w:space="0" w:color="auto"/>
              <w:right w:val="single" w:sz="6" w:space="0" w:color="auto"/>
            </w:tcBorders>
          </w:tcPr>
          <w:p w:rsidR="00FA718D" w:rsidRPr="00BE76E6" w:rsidRDefault="00FA718D"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поселения Лянтор</w:t>
            </w:r>
          </w:p>
        </w:tc>
        <w:tc>
          <w:tcPr>
            <w:tcW w:w="9073" w:type="dxa"/>
            <w:tcBorders>
              <w:top w:val="single" w:sz="6" w:space="0" w:color="auto"/>
              <w:left w:val="single" w:sz="6" w:space="0" w:color="auto"/>
              <w:bottom w:val="single" w:sz="6" w:space="0" w:color="auto"/>
            </w:tcBorders>
          </w:tcPr>
          <w:p w:rsidR="00FA718D" w:rsidRPr="00BE76E6" w:rsidRDefault="00FA718D" w:rsidP="00F7262A">
            <w:pPr>
              <w:widowControl w:val="0"/>
              <w:autoSpaceDE w:val="0"/>
              <w:autoSpaceDN w:val="0"/>
              <w:adjustRightInd w:val="0"/>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 xml:space="preserve">Подготовка и выдача документа, подтверждающего соответствие построенного, реконструированного объекта капитального строительства техническим условиям, предоставляемого организациями, выдававшими технические условия и осуществляющими эксплуатацию сетей инженерно- технического обеспечения  </w:t>
            </w:r>
          </w:p>
        </w:tc>
        <w:tc>
          <w:tcPr>
            <w:tcW w:w="1984" w:type="dxa"/>
          </w:tcPr>
          <w:p w:rsidR="00FA718D" w:rsidRPr="00BE76E6" w:rsidRDefault="00FA718D"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5366C9">
        <w:trPr>
          <w:trHeight w:val="271"/>
        </w:trPr>
        <w:tc>
          <w:tcPr>
            <w:tcW w:w="567" w:type="dxa"/>
            <w:vMerge/>
          </w:tcPr>
          <w:p w:rsidR="00FA718D" w:rsidRPr="00BE76E6" w:rsidRDefault="00FA718D" w:rsidP="00F7262A">
            <w:pPr>
              <w:contextualSpacing/>
              <w:jc w:val="center"/>
              <w:rPr>
                <w:rFonts w:ascii="Times New Roman" w:hAnsi="Times New Roman" w:cs="Times New Roman"/>
                <w:color w:val="000000" w:themeColor="text1"/>
                <w:sz w:val="24"/>
                <w:szCs w:val="24"/>
              </w:rPr>
            </w:pPr>
          </w:p>
        </w:tc>
        <w:tc>
          <w:tcPr>
            <w:tcW w:w="3827" w:type="dxa"/>
            <w:vMerge/>
            <w:tcBorders>
              <w:right w:val="single" w:sz="6" w:space="0" w:color="auto"/>
            </w:tcBorders>
          </w:tcPr>
          <w:p w:rsidR="00FA718D" w:rsidRPr="00BE76E6" w:rsidRDefault="00FA718D" w:rsidP="00F7262A">
            <w:pPr>
              <w:rPr>
                <w:rFonts w:ascii="Times New Roman" w:hAnsi="Times New Roman" w:cs="Times New Roman"/>
                <w:color w:val="000000" w:themeColor="text1"/>
                <w:sz w:val="24"/>
                <w:szCs w:val="24"/>
              </w:rPr>
            </w:pPr>
          </w:p>
        </w:tc>
        <w:tc>
          <w:tcPr>
            <w:tcW w:w="9073" w:type="dxa"/>
            <w:tcBorders>
              <w:top w:val="single" w:sz="6" w:space="0" w:color="auto"/>
              <w:left w:val="single" w:sz="6" w:space="0" w:color="auto"/>
            </w:tcBorders>
          </w:tcPr>
          <w:p w:rsidR="00FA718D" w:rsidRPr="00BE76E6" w:rsidRDefault="00FA718D" w:rsidP="00F7262A">
            <w:pPr>
              <w:widowControl w:val="0"/>
              <w:autoSpaceDE w:val="0"/>
              <w:autoSpaceDN w:val="0"/>
              <w:adjustRightInd w:val="0"/>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BE76E6">
              <w:rPr>
                <w:rFonts w:ascii="Times New Roman" w:eastAsia="Times New Roman" w:hAnsi="Times New Roman" w:cs="Times New Roman"/>
                <w:color w:val="000000" w:themeColor="text1"/>
                <w:sz w:val="24"/>
                <w:szCs w:val="24"/>
              </w:rPr>
              <w:t xml:space="preserve"> </w:t>
            </w:r>
            <w:r w:rsidR="00C9067C" w:rsidRPr="00BE76E6">
              <w:rPr>
                <w:rFonts w:ascii="Times New Roman" w:hAnsi="Times New Roman" w:cs="Times New Roman"/>
                <w:color w:val="000000" w:themeColor="text1"/>
                <w:sz w:val="24"/>
                <w:szCs w:val="24"/>
              </w:rPr>
              <w:t>строительного подряда)</w:t>
            </w:r>
            <w:r w:rsidR="00686301" w:rsidRPr="00BE76E6">
              <w:rPr>
                <w:rFonts w:ascii="Times New Roman" w:hAnsi="Times New Roman" w:cs="Times New Roman"/>
                <w:color w:val="000000" w:themeColor="text1"/>
                <w:sz w:val="24"/>
                <w:szCs w:val="24"/>
              </w:rPr>
              <w:t>, за исключением строительства, реконструкции линейного объекта</w:t>
            </w:r>
          </w:p>
        </w:tc>
        <w:tc>
          <w:tcPr>
            <w:tcW w:w="1984" w:type="dxa"/>
          </w:tcPr>
          <w:p w:rsidR="00FA718D" w:rsidRPr="00BE76E6" w:rsidRDefault="00FA718D"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5366C9">
        <w:trPr>
          <w:trHeight w:val="206"/>
        </w:trPr>
        <w:tc>
          <w:tcPr>
            <w:tcW w:w="567" w:type="dxa"/>
            <w:vMerge/>
          </w:tcPr>
          <w:p w:rsidR="00FA718D" w:rsidRPr="00BE76E6" w:rsidRDefault="00FA718D" w:rsidP="00F7262A">
            <w:pPr>
              <w:contextualSpacing/>
              <w:jc w:val="center"/>
              <w:rPr>
                <w:rFonts w:ascii="Times New Roman" w:hAnsi="Times New Roman" w:cs="Times New Roman"/>
                <w:color w:val="000000" w:themeColor="text1"/>
                <w:sz w:val="24"/>
                <w:szCs w:val="24"/>
              </w:rPr>
            </w:pPr>
          </w:p>
        </w:tc>
        <w:tc>
          <w:tcPr>
            <w:tcW w:w="3827" w:type="dxa"/>
            <w:vMerge/>
            <w:tcBorders>
              <w:right w:val="single" w:sz="6" w:space="0" w:color="auto"/>
            </w:tcBorders>
          </w:tcPr>
          <w:p w:rsidR="00FA718D" w:rsidRPr="00BE76E6" w:rsidRDefault="00FA718D" w:rsidP="00F7262A">
            <w:pPr>
              <w:rPr>
                <w:rFonts w:ascii="Times New Roman" w:hAnsi="Times New Roman" w:cs="Times New Roman"/>
                <w:color w:val="000000" w:themeColor="text1"/>
                <w:sz w:val="24"/>
                <w:szCs w:val="24"/>
              </w:rPr>
            </w:pPr>
          </w:p>
        </w:tc>
        <w:tc>
          <w:tcPr>
            <w:tcW w:w="9073" w:type="dxa"/>
            <w:tcBorders>
              <w:left w:val="single" w:sz="6" w:space="0" w:color="auto"/>
            </w:tcBorders>
          </w:tcPr>
          <w:p w:rsidR="00FA718D" w:rsidRPr="00BE76E6" w:rsidRDefault="00FA718D" w:rsidP="00F7262A">
            <w:pPr>
              <w:widowControl w:val="0"/>
              <w:autoSpaceDE w:val="0"/>
              <w:autoSpaceDN w:val="0"/>
              <w:adjustRightInd w:val="0"/>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984" w:type="dxa"/>
          </w:tcPr>
          <w:p w:rsidR="00FA718D" w:rsidRPr="00BE76E6" w:rsidRDefault="00FA718D"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5366C9">
        <w:trPr>
          <w:trHeight w:val="206"/>
        </w:trPr>
        <w:tc>
          <w:tcPr>
            <w:tcW w:w="567" w:type="dxa"/>
            <w:vMerge/>
          </w:tcPr>
          <w:p w:rsidR="00FA718D" w:rsidRPr="00BE76E6" w:rsidRDefault="00FA718D" w:rsidP="00F7262A">
            <w:pPr>
              <w:contextualSpacing/>
              <w:jc w:val="center"/>
              <w:rPr>
                <w:rFonts w:ascii="Times New Roman" w:hAnsi="Times New Roman" w:cs="Times New Roman"/>
                <w:color w:val="000000" w:themeColor="text1"/>
                <w:sz w:val="24"/>
                <w:szCs w:val="24"/>
              </w:rPr>
            </w:pPr>
          </w:p>
        </w:tc>
        <w:tc>
          <w:tcPr>
            <w:tcW w:w="3827" w:type="dxa"/>
            <w:vMerge/>
            <w:tcBorders>
              <w:right w:val="single" w:sz="6" w:space="0" w:color="auto"/>
            </w:tcBorders>
          </w:tcPr>
          <w:p w:rsidR="00FA718D" w:rsidRPr="00BE76E6" w:rsidRDefault="00FA718D" w:rsidP="00F7262A">
            <w:pPr>
              <w:rPr>
                <w:rFonts w:ascii="Times New Roman" w:hAnsi="Times New Roman" w:cs="Times New Roman"/>
                <w:color w:val="000000" w:themeColor="text1"/>
                <w:sz w:val="24"/>
                <w:szCs w:val="24"/>
              </w:rPr>
            </w:pPr>
          </w:p>
        </w:tc>
        <w:tc>
          <w:tcPr>
            <w:tcW w:w="9073" w:type="dxa"/>
            <w:tcBorders>
              <w:left w:val="single" w:sz="6" w:space="0" w:color="auto"/>
            </w:tcBorders>
          </w:tcPr>
          <w:p w:rsidR="00FA718D" w:rsidRPr="00BE76E6" w:rsidRDefault="00FA718D" w:rsidP="00F7262A">
            <w:pPr>
              <w:widowControl w:val="0"/>
              <w:autoSpaceDE w:val="0"/>
              <w:autoSpaceDN w:val="0"/>
              <w:adjustRightInd w:val="0"/>
              <w:rPr>
                <w:rFonts w:ascii="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t>Подготовка и выдача технического плана объекта капитального строительства, подготовленного в соответствии с Федеральным законом от 13 июля 2015 года N 218-ФЗ «О государственной регистрации недвижимости»</w:t>
            </w:r>
          </w:p>
        </w:tc>
        <w:tc>
          <w:tcPr>
            <w:tcW w:w="1984" w:type="dxa"/>
          </w:tcPr>
          <w:p w:rsidR="00FA718D" w:rsidRPr="00BE76E6" w:rsidRDefault="00FA718D"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r w:rsidR="00BE76E6" w:rsidRPr="00BE76E6" w:rsidTr="005366C9">
        <w:trPr>
          <w:trHeight w:val="206"/>
        </w:trPr>
        <w:tc>
          <w:tcPr>
            <w:tcW w:w="567" w:type="dxa"/>
          </w:tcPr>
          <w:p w:rsidR="00A25740" w:rsidRPr="00BE76E6" w:rsidRDefault="00A25740" w:rsidP="00F7262A">
            <w:pPr>
              <w:contextualSpacing/>
              <w:jc w:val="cente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11</w:t>
            </w:r>
          </w:p>
        </w:tc>
        <w:tc>
          <w:tcPr>
            <w:tcW w:w="3827" w:type="dxa"/>
          </w:tcPr>
          <w:p w:rsidR="00A25740" w:rsidRPr="00BE76E6" w:rsidRDefault="009932A5"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9073" w:type="dxa"/>
          </w:tcPr>
          <w:p w:rsidR="00A25740" w:rsidRPr="00BE76E6" w:rsidRDefault="00A25740" w:rsidP="00F7262A">
            <w:pPr>
              <w:widowControl w:val="0"/>
              <w:autoSpaceDE w:val="0"/>
              <w:autoSpaceDN w:val="0"/>
              <w:adjustRightInd w:val="0"/>
              <w:rPr>
                <w:rFonts w:ascii="Times New Roman" w:eastAsia="Times New Roman" w:hAnsi="Times New Roman" w:cs="Times New Roman"/>
                <w:color w:val="000000" w:themeColor="text1"/>
                <w:sz w:val="24"/>
                <w:szCs w:val="24"/>
              </w:rPr>
            </w:pPr>
            <w:r w:rsidRPr="00BE76E6">
              <w:rPr>
                <w:rFonts w:ascii="Times New Roman" w:eastAsia="Times New Roman" w:hAnsi="Times New Roman" w:cs="Times New Roman"/>
                <w:color w:val="000000" w:themeColor="text1"/>
                <w:sz w:val="24"/>
                <w:szCs w:val="24"/>
              </w:rPr>
              <w:t>Подготовка и выдача технического плана объекта индивидуального жилого дома или садового дома</w:t>
            </w:r>
          </w:p>
        </w:tc>
        <w:tc>
          <w:tcPr>
            <w:tcW w:w="1984" w:type="dxa"/>
          </w:tcPr>
          <w:p w:rsidR="00A25740" w:rsidRPr="00BE76E6" w:rsidRDefault="00A25740" w:rsidP="00F7262A">
            <w:pPr>
              <w:rPr>
                <w:rFonts w:ascii="Times New Roman" w:hAnsi="Times New Roman" w:cs="Times New Roman"/>
                <w:color w:val="000000" w:themeColor="text1"/>
                <w:sz w:val="24"/>
                <w:szCs w:val="24"/>
              </w:rPr>
            </w:pPr>
            <w:r w:rsidRPr="00BE76E6">
              <w:rPr>
                <w:rFonts w:ascii="Times New Roman" w:hAnsi="Times New Roman" w:cs="Times New Roman"/>
                <w:color w:val="000000" w:themeColor="text1"/>
                <w:sz w:val="24"/>
                <w:szCs w:val="24"/>
              </w:rPr>
              <w:t>Предоставляется за счёт заявителя</w:t>
            </w:r>
          </w:p>
        </w:tc>
      </w:tr>
    </w:tbl>
    <w:p w:rsidR="002731BE" w:rsidRDefault="002731BE" w:rsidP="009668A3">
      <w:pPr>
        <w:tabs>
          <w:tab w:val="left" w:pos="984"/>
        </w:tabs>
        <w:rPr>
          <w:rFonts w:ascii="Times New Roman" w:hAnsi="Times New Roman" w:cs="Times New Roman"/>
          <w:color w:val="000000" w:themeColor="text1"/>
          <w:sz w:val="32"/>
          <w:szCs w:val="32"/>
        </w:rPr>
      </w:pPr>
    </w:p>
    <w:p w:rsidR="002731BE" w:rsidRDefault="002731BE">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2731BE" w:rsidRDefault="002731BE" w:rsidP="002731BE">
      <w:pPr>
        <w:ind w:firstLine="709"/>
        <w:jc w:val="center"/>
        <w:rPr>
          <w:rFonts w:ascii="Times New Roman" w:eastAsia="Calibri" w:hAnsi="Times New Roman" w:cs="Times New Roman"/>
          <w:color w:val="000000" w:themeColor="text1"/>
          <w:sz w:val="28"/>
          <w:szCs w:val="28"/>
          <w:shd w:val="clear" w:color="auto" w:fill="FFFFFF"/>
          <w:lang w:eastAsia="en-US"/>
        </w:rPr>
        <w:sectPr w:rsidR="002731BE" w:rsidSect="00FB4D03">
          <w:pgSz w:w="16838" w:h="11906" w:orient="landscape"/>
          <w:pgMar w:top="709" w:right="357" w:bottom="851" w:left="851" w:header="709" w:footer="709" w:gutter="0"/>
          <w:cols w:space="708"/>
          <w:docGrid w:linePitch="360"/>
        </w:sectPr>
      </w:pPr>
    </w:p>
    <w:p w:rsidR="002731BE" w:rsidRPr="002731BE" w:rsidRDefault="002731BE" w:rsidP="002731BE">
      <w:pPr>
        <w:ind w:firstLine="709"/>
        <w:jc w:val="center"/>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lastRenderedPageBreak/>
        <w:t>Пояснительная записка</w:t>
      </w:r>
    </w:p>
    <w:p w:rsidR="002731BE" w:rsidRPr="002731BE" w:rsidRDefault="002731BE" w:rsidP="002731BE">
      <w:pPr>
        <w:ind w:firstLine="709"/>
        <w:jc w:val="center"/>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к проекту решения «О внесении изменений в решение Совета депутатов городского поселения Лянтор от 29.11.2012 № 256»</w:t>
      </w:r>
    </w:p>
    <w:p w:rsidR="002731BE" w:rsidRPr="002731BE" w:rsidRDefault="002731BE" w:rsidP="002731BE">
      <w:pPr>
        <w:ind w:firstLine="709"/>
        <w:jc w:val="center"/>
        <w:rPr>
          <w:rFonts w:ascii="Times New Roman" w:eastAsia="Calibri" w:hAnsi="Times New Roman" w:cs="Times New Roman"/>
          <w:color w:val="000000" w:themeColor="text1"/>
          <w:sz w:val="28"/>
          <w:szCs w:val="28"/>
          <w:shd w:val="clear" w:color="auto" w:fill="FFFFFF"/>
          <w:lang w:eastAsia="en-US"/>
        </w:rPr>
      </w:pPr>
      <w:bookmarkStart w:id="0" w:name="_GoBack"/>
      <w:bookmarkEnd w:id="0"/>
    </w:p>
    <w:p w:rsidR="002731BE" w:rsidRPr="002731BE" w:rsidRDefault="002731BE" w:rsidP="002731BE">
      <w:pPr>
        <w:ind w:firstLine="709"/>
        <w:jc w:val="center"/>
        <w:rPr>
          <w:rFonts w:ascii="Times New Roman" w:eastAsia="Calibri" w:hAnsi="Times New Roman" w:cs="Times New Roman"/>
          <w:color w:val="000000" w:themeColor="text1"/>
          <w:sz w:val="28"/>
          <w:szCs w:val="28"/>
          <w:shd w:val="clear" w:color="auto" w:fill="FFFFFF"/>
          <w:lang w:eastAsia="en-US"/>
        </w:rPr>
      </w:pP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xml:space="preserve">Специалистами Администрации проведён анализ перечня услуг, которые являются необходимыми и обязательными для предоставления муниципальных услуг, утвержденного решением Совета Депутатов городского поселения Лянтор от 29.11.2012 №256 на соответствие его действующему законодательству. </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В связи с изменениями в градостроительном, жилищном и земельном кодексах Российской Федерации необходимо актуализировать в перечне необходимые и обязательные услуги для предоставления муниципальных услуг, а именно:</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xml:space="preserve">1. По муниципальной услуге «Прием заявлений, документов, а также постановка граждан на учет в качестве нуждающихся в жилых помещениях»: </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1.1. Необходимо исключить услугу:</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«Подготовка и выдача сведений из ФГУП "</w:t>
      </w:r>
      <w:proofErr w:type="spellStart"/>
      <w:r w:rsidRPr="002731BE">
        <w:rPr>
          <w:rFonts w:ascii="Times New Roman" w:eastAsia="Calibri" w:hAnsi="Times New Roman" w:cs="Times New Roman"/>
          <w:color w:val="000000" w:themeColor="text1"/>
          <w:sz w:val="28"/>
          <w:szCs w:val="28"/>
          <w:shd w:val="clear" w:color="auto" w:fill="FFFFFF"/>
          <w:lang w:eastAsia="en-US"/>
        </w:rPr>
        <w:t>Ростехинвентаризация</w:t>
      </w:r>
      <w:proofErr w:type="spellEnd"/>
      <w:r w:rsidRPr="002731BE">
        <w:rPr>
          <w:rFonts w:ascii="Times New Roman" w:eastAsia="Calibri" w:hAnsi="Times New Roman" w:cs="Times New Roman"/>
          <w:color w:val="000000" w:themeColor="text1"/>
          <w:sz w:val="28"/>
          <w:szCs w:val="28"/>
          <w:shd w:val="clear" w:color="auto" w:fill="FFFFFF"/>
          <w:lang w:eastAsia="en-US"/>
        </w:rPr>
        <w:t xml:space="preserve"> – Федеральное БТИ" о наличии/отсутствии на праве собственности жилых помещений у заявителя и членов семьи».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1.2. Провести юридико-технические корректировки: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в наименование услуги «Прием заявлений, документов, а также постановка малоимущих граждан на учет в качестве нуждающихся в жилых помещениях» исключить слово «малоимущих»;</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в наименование услуги являющейся необходимой и обязательной: «Подготовка и выдача справки ФГУП «</w:t>
      </w:r>
      <w:proofErr w:type="spellStart"/>
      <w:r w:rsidRPr="002731BE">
        <w:rPr>
          <w:rFonts w:ascii="Times New Roman" w:eastAsia="Calibri" w:hAnsi="Times New Roman" w:cs="Times New Roman"/>
          <w:color w:val="000000" w:themeColor="text1"/>
          <w:sz w:val="28"/>
          <w:szCs w:val="28"/>
          <w:shd w:val="clear" w:color="auto" w:fill="FFFFFF"/>
          <w:lang w:eastAsia="en-US"/>
        </w:rPr>
        <w:t>Ростехинвентаризация</w:t>
      </w:r>
      <w:proofErr w:type="spellEnd"/>
      <w:r w:rsidRPr="002731BE">
        <w:rPr>
          <w:rFonts w:ascii="Times New Roman" w:eastAsia="Calibri" w:hAnsi="Times New Roman" w:cs="Times New Roman"/>
          <w:color w:val="000000" w:themeColor="text1"/>
          <w:sz w:val="28"/>
          <w:szCs w:val="28"/>
          <w:shd w:val="clear" w:color="auto" w:fill="FFFFFF"/>
          <w:lang w:eastAsia="en-US"/>
        </w:rPr>
        <w:t>-Федеральное БТИ» о наличии (отсутствии) на праве собственности жилых помещений, иные правоустанавливающие документы (договор социального найма, ордер, договор найма (поднайма)) из других регионов Российской Федерации, где заявитель и члены его семьи проживали предшествующие пять лет до обращения с заявлением о постановке на учёт. В случае совершения действий с недвижимым имуществом в течение пяти лет предшествующих обращению, документы, содержащие сведения о совершенных гражданско-правовых сделках (договор купли-продажи, дарения, мены)» слова «Подготовка и выдача справки ФГУП «</w:t>
      </w:r>
      <w:proofErr w:type="spellStart"/>
      <w:r w:rsidRPr="002731BE">
        <w:rPr>
          <w:rFonts w:ascii="Times New Roman" w:eastAsia="Calibri" w:hAnsi="Times New Roman" w:cs="Times New Roman"/>
          <w:color w:val="000000" w:themeColor="text1"/>
          <w:sz w:val="28"/>
          <w:szCs w:val="28"/>
          <w:shd w:val="clear" w:color="auto" w:fill="FFFFFF"/>
          <w:lang w:eastAsia="en-US"/>
        </w:rPr>
        <w:t>Ростехинвентаризация</w:t>
      </w:r>
      <w:proofErr w:type="spellEnd"/>
      <w:r w:rsidRPr="002731BE">
        <w:rPr>
          <w:rFonts w:ascii="Times New Roman" w:eastAsia="Calibri" w:hAnsi="Times New Roman" w:cs="Times New Roman"/>
          <w:color w:val="000000" w:themeColor="text1"/>
          <w:sz w:val="28"/>
          <w:szCs w:val="28"/>
          <w:shd w:val="clear" w:color="auto" w:fill="FFFFFF"/>
          <w:lang w:eastAsia="en-US"/>
        </w:rPr>
        <w:t xml:space="preserve"> - Федеральное БТИ» о наличии (отсутствии) на праве собственности жилых помещений, иные» исключить.</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2.</w:t>
      </w:r>
      <w:r w:rsidRPr="002731BE">
        <w:rPr>
          <w:rFonts w:ascii="Calibri" w:eastAsia="Calibri" w:hAnsi="Calibri" w:cs="Times New Roman"/>
          <w:color w:val="000000" w:themeColor="text1"/>
          <w:lang w:eastAsia="en-US"/>
        </w:rPr>
        <w:t xml:space="preserve"> </w:t>
      </w:r>
      <w:r w:rsidRPr="002731BE">
        <w:rPr>
          <w:rFonts w:ascii="Times New Roman" w:eastAsia="Calibri" w:hAnsi="Times New Roman" w:cs="Times New Roman"/>
          <w:color w:val="000000" w:themeColor="text1"/>
          <w:sz w:val="28"/>
          <w:szCs w:val="28"/>
          <w:lang w:eastAsia="en-US"/>
        </w:rPr>
        <w:t>По муниципальной услуге</w:t>
      </w:r>
      <w:r w:rsidRPr="002731BE">
        <w:rPr>
          <w:rFonts w:ascii="Times New Roman" w:eastAsia="Calibri" w:hAnsi="Times New Roman" w:cs="Times New Roman"/>
          <w:color w:val="000000" w:themeColor="text1"/>
          <w:sz w:val="28"/>
          <w:szCs w:val="28"/>
          <w:shd w:val="clear" w:color="auto" w:fill="FFFFFF"/>
          <w:lang w:eastAsia="en-US"/>
        </w:rPr>
        <w:t xml:space="preserve">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провести юридико-технические корректировки: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в наименование услуги являющейся необходимой и обязательной «Подготовка и выдача справки о наличии (отсутствии) права собственности на объекты недвижимого имущества на территории г. Лянтора на всех членов семьи, участвующих в приватизации и родившихся до 23.07.1999 из КУ Ханты – Мансийского автономного округа – Югры «Центр имущественных отношений» заменить на «Подготовка и выдача справки об использовании (не использовании) права приватизации для граждан, прибывших на территорию ХМАО-Югры на постоянное место жительства с 04.07.1991 г.».</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xml:space="preserve">3. Включить муниципальную услугу «Постановка граждан на учет для бесплатного предоставления земельного участка под строительство индивидуального жилого дома». Также включить услугу которая является необходимой и обязательной: </w:t>
      </w:r>
      <w:r w:rsidRPr="002731BE">
        <w:rPr>
          <w:rFonts w:ascii="Times New Roman" w:eastAsia="Calibri" w:hAnsi="Times New Roman" w:cs="Times New Roman"/>
          <w:color w:val="000000" w:themeColor="text1"/>
          <w:sz w:val="28"/>
          <w:szCs w:val="28"/>
          <w:shd w:val="clear" w:color="auto" w:fill="FFFFFF"/>
          <w:lang w:eastAsia="en-US"/>
        </w:rPr>
        <w:lastRenderedPageBreak/>
        <w:t>«подготовка и выдача справки, подтверждающий факт проживания гражданина в Ханты-Мансийском автономном округе – Югре не менее пяти лет, предшествующих дате подачи заявления».</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xml:space="preserve">4. По муниципальной услуге «Утверждение схемы расположения земельного участка или земельных участков на кадастровом плане территории» необходимо внести следующее изменение: </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дополнить наименование услуги «</w:t>
      </w:r>
      <w:r w:rsidRPr="002731BE">
        <w:rPr>
          <w:rFonts w:ascii="Times New Roman" w:eastAsia="Times New Roman" w:hAnsi="Times New Roman" w:cs="Times New Roman"/>
          <w:color w:val="000000" w:themeColor="text1"/>
          <w:sz w:val="28"/>
          <w:szCs w:val="28"/>
          <w:lang w:eastAsia="en-US"/>
        </w:rPr>
        <w:t>Подготовка и выдача схемы расположения земельного участка или земельных участков на кадастровом плане территории</w:t>
      </w:r>
      <w:r w:rsidRPr="002731BE">
        <w:rPr>
          <w:rFonts w:ascii="Times New Roman" w:eastAsia="Calibri" w:hAnsi="Times New Roman" w:cs="Times New Roman"/>
          <w:color w:val="000000" w:themeColor="text1"/>
          <w:sz w:val="28"/>
          <w:szCs w:val="28"/>
          <w:shd w:val="clear" w:color="auto" w:fill="FFFFFF"/>
          <w:lang w:eastAsia="en-US"/>
        </w:rPr>
        <w:t>» словами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xml:space="preserve">5. Наименование услуги «Прием заявлений и выдача документов о согласовании переустройства и (или) перепланировки помещения в многоквартирном доме» и наименование услуги являющиеся необходимой и обязательной: «подготовка и выдача оформленного в установленном порядке проекта переустройства и (или) перепланировки переустраиваемого и (или) </w:t>
      </w:r>
      <w:proofErr w:type="spellStart"/>
      <w:r w:rsidRPr="002731BE">
        <w:rPr>
          <w:rFonts w:ascii="Times New Roman" w:eastAsia="Calibri" w:hAnsi="Times New Roman" w:cs="Times New Roman"/>
          <w:color w:val="000000" w:themeColor="text1"/>
          <w:sz w:val="28"/>
          <w:szCs w:val="28"/>
          <w:shd w:val="clear" w:color="auto" w:fill="FFFFFF"/>
          <w:lang w:eastAsia="en-US"/>
        </w:rPr>
        <w:t>перепланируемого</w:t>
      </w:r>
      <w:proofErr w:type="spellEnd"/>
      <w:r w:rsidRPr="002731BE">
        <w:rPr>
          <w:rFonts w:ascii="Times New Roman" w:eastAsia="Calibri" w:hAnsi="Times New Roman" w:cs="Times New Roman"/>
          <w:color w:val="000000" w:themeColor="text1"/>
          <w:sz w:val="28"/>
          <w:szCs w:val="28"/>
          <w:shd w:val="clear" w:color="auto" w:fill="FFFFFF"/>
          <w:lang w:eastAsia="en-US"/>
        </w:rPr>
        <w:t xml:space="preserve"> помещения в многоквартирном доме» приведены в соответствие с перечнем муниципальных услуг предоставляемых в городе Лянтор заменены слова «перепланировки жилого помещения» на  «перепланировки помещения в многоквартирном доме».</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6. Муниципальную услугу «Предоставление жилых помещений муниципального жилищного фонда коммерческого использования», исключить из перечня услуги в связи с тем, что данная услуга не являются необходимой и обязательной</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7.</w:t>
      </w:r>
      <w:r w:rsidRPr="002731BE">
        <w:rPr>
          <w:rFonts w:ascii="Calibri" w:eastAsia="Calibri" w:hAnsi="Calibri" w:cs="Times New Roman"/>
          <w:color w:val="000000" w:themeColor="text1"/>
          <w:lang w:eastAsia="en-US"/>
        </w:rPr>
        <w:t xml:space="preserve"> </w:t>
      </w:r>
      <w:r w:rsidRPr="002731BE">
        <w:rPr>
          <w:rFonts w:ascii="Times New Roman" w:eastAsia="Calibri" w:hAnsi="Times New Roman" w:cs="Times New Roman"/>
          <w:color w:val="000000" w:themeColor="text1"/>
          <w:sz w:val="28"/>
          <w:szCs w:val="28"/>
          <w:shd w:val="clear" w:color="auto" w:fill="FFFFFF"/>
          <w:lang w:eastAsia="en-US"/>
        </w:rPr>
        <w:t xml:space="preserve">Наименование услуги </w:t>
      </w:r>
      <w:r w:rsidRPr="002731BE">
        <w:rPr>
          <w:rFonts w:ascii="Times New Roman" w:eastAsia="Calibri" w:hAnsi="Times New Roman" w:cs="Times New Roman"/>
          <w:color w:val="000000" w:themeColor="text1"/>
          <w:sz w:val="28"/>
          <w:szCs w:val="28"/>
          <w:lang w:eastAsia="en-US"/>
        </w:rPr>
        <w:t>«</w:t>
      </w:r>
      <w:r w:rsidRPr="002731BE">
        <w:rPr>
          <w:rFonts w:ascii="Times New Roman" w:eastAsia="Calibri" w:hAnsi="Times New Roman" w:cs="Times New Roman"/>
          <w:color w:val="000000" w:themeColor="text1"/>
          <w:sz w:val="28"/>
          <w:szCs w:val="28"/>
          <w:shd w:val="clear" w:color="auto" w:fill="FFFFFF"/>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дополнить словами: «, садового дома жилым домом и жилого дома садовым домом».</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8. По муниципальной услуге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 необходимо внести следующие изменения:</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8.1. Провести юридико-технические корректировки в наименование услуги</w:t>
      </w:r>
      <w:r w:rsidRPr="002731BE">
        <w:rPr>
          <w:rFonts w:ascii="Calibri" w:eastAsia="Calibri" w:hAnsi="Calibri" w:cs="Times New Roman"/>
          <w:color w:val="000000" w:themeColor="text1"/>
          <w:lang w:eastAsia="en-US"/>
        </w:rPr>
        <w:t xml:space="preserve"> </w:t>
      </w:r>
      <w:r w:rsidRPr="002731BE">
        <w:rPr>
          <w:rFonts w:ascii="Times New Roman" w:eastAsia="Calibri" w:hAnsi="Times New Roman" w:cs="Times New Roman"/>
          <w:color w:val="000000" w:themeColor="text1"/>
          <w:sz w:val="28"/>
          <w:szCs w:val="28"/>
          <w:shd w:val="clear" w:color="auto" w:fill="FFFFFF"/>
          <w:lang w:eastAsia="en-US"/>
        </w:rPr>
        <w:t xml:space="preserve">являющиеся необходимыми и обязательными: </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«Подготовка и выдача материалов, содержащихся в проектной документации в соответствии с пунктом 3 части 7 статьи 51 Градостроительного кодекса Российской Федерации», заменить на «Подготовка и выдача результатов инженерных изысканий и материалов, содержащихся в проектной документации»;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«Подготовка и выдача положительного заключения негосударственной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и услуга «Подготовка и выдача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Pr="002731BE">
        <w:rPr>
          <w:rFonts w:ascii="Calibri" w:eastAsia="Calibri" w:hAnsi="Calibri" w:cs="Times New Roman"/>
          <w:color w:val="000000" w:themeColor="text1"/>
          <w:lang w:eastAsia="en-US"/>
        </w:rPr>
        <w:t xml:space="preserve"> </w:t>
      </w:r>
      <w:r w:rsidRPr="002731BE">
        <w:rPr>
          <w:rFonts w:ascii="Times New Roman" w:eastAsia="Calibri" w:hAnsi="Times New Roman" w:cs="Times New Roman"/>
          <w:color w:val="000000" w:themeColor="text1"/>
          <w:sz w:val="28"/>
          <w:szCs w:val="28"/>
          <w:shd w:val="clear" w:color="auto" w:fill="FFFFFF"/>
          <w:lang w:eastAsia="en-US"/>
        </w:rPr>
        <w:t xml:space="preserve">объединены в одну услугу на основании Градостроительного кодекса «Подготовка и выдача положительного заключения экспертизы проектной документации объекта капитального строительства (в случае если такая проектная </w:t>
      </w:r>
      <w:r w:rsidRPr="002731BE">
        <w:rPr>
          <w:rFonts w:ascii="Times New Roman" w:eastAsia="Calibri" w:hAnsi="Times New Roman" w:cs="Times New Roman"/>
          <w:color w:val="000000" w:themeColor="text1"/>
          <w:sz w:val="28"/>
          <w:szCs w:val="28"/>
          <w:shd w:val="clear" w:color="auto" w:fill="FFFFFF"/>
          <w:lang w:eastAsia="en-US"/>
        </w:rPr>
        <w:lastRenderedPageBreak/>
        <w:t>документация подлежит экспертизе в соответствии со статьей 49 Градостроительного кодекса Российской Федерации)».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8.2. В связи с появлением возможности оказания услуг в электронном виде и наличием информационного межведомственного взаимодействия, по муниципальным услугам необходимо исключить следующие услуги</w:t>
      </w:r>
      <w:r w:rsidRPr="002731BE">
        <w:rPr>
          <w:rFonts w:ascii="Calibri" w:eastAsia="Calibri" w:hAnsi="Calibri" w:cs="Times New Roman"/>
          <w:lang w:eastAsia="en-US"/>
        </w:rPr>
        <w:t xml:space="preserve"> </w:t>
      </w:r>
      <w:r w:rsidRPr="002731BE">
        <w:rPr>
          <w:rFonts w:ascii="Times New Roman" w:eastAsia="Calibri" w:hAnsi="Times New Roman" w:cs="Times New Roman"/>
          <w:color w:val="000000" w:themeColor="text1"/>
          <w:sz w:val="28"/>
          <w:szCs w:val="28"/>
          <w:shd w:val="clear" w:color="auto" w:fill="FFFFFF"/>
          <w:lang w:eastAsia="en-US"/>
        </w:rPr>
        <w:t xml:space="preserve">являющиеся необходимыми и обязательными: </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«Подготовка и выдача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«Получение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8.3. В связи с изменениями в Градостроительном кодексе исключить из перечня услуг</w:t>
      </w:r>
      <w:r w:rsidRPr="002731BE">
        <w:rPr>
          <w:rFonts w:ascii="Calibri" w:eastAsia="Calibri" w:hAnsi="Calibri" w:cs="Times New Roman"/>
          <w:lang w:eastAsia="en-US"/>
        </w:rPr>
        <w:t xml:space="preserve"> </w:t>
      </w:r>
      <w:r w:rsidRPr="002731BE">
        <w:rPr>
          <w:rFonts w:ascii="Times New Roman" w:eastAsia="Calibri" w:hAnsi="Times New Roman" w:cs="Times New Roman"/>
          <w:color w:val="000000" w:themeColor="text1"/>
          <w:sz w:val="28"/>
          <w:szCs w:val="28"/>
          <w:shd w:val="clear" w:color="auto" w:fill="FFFFFF"/>
          <w:lang w:eastAsia="en-US"/>
        </w:rPr>
        <w:t>являющиеся необходимыми и обязательными: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«Подготовка и выдача заключения, предусмотренного частью 3.5 статьи 49 Градостроительного кодекса Российской Федерации, в случае использования модифицированной проектной документации»;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«Получение схемы планировочной организации земельного участка с обозначением места размещения объекта индивидуального жилищного строительства»;</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«Подготовка и выдача откорректированной и утвержденной проектно-сметной документация (в случае внесения изменений в проектно-сметную документацию - изменение наименования объекта или отдельных технико-экономических показателей)».</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8.4. Из перечня услуг</w:t>
      </w:r>
      <w:r w:rsidRPr="002731BE">
        <w:rPr>
          <w:rFonts w:ascii="Calibri" w:eastAsia="Calibri" w:hAnsi="Calibri" w:cs="Times New Roman"/>
          <w:lang w:eastAsia="en-US"/>
        </w:rPr>
        <w:t xml:space="preserve"> </w:t>
      </w:r>
      <w:r w:rsidRPr="002731BE">
        <w:rPr>
          <w:rFonts w:ascii="Times New Roman" w:eastAsia="Calibri" w:hAnsi="Times New Roman" w:cs="Times New Roman"/>
          <w:color w:val="000000" w:themeColor="text1"/>
          <w:sz w:val="28"/>
          <w:szCs w:val="28"/>
          <w:shd w:val="clear" w:color="auto" w:fill="FFFFFF"/>
          <w:lang w:eastAsia="en-US"/>
        </w:rPr>
        <w:t>являющиеся необходимыми и обязательными исключить государственную услугу:</w:t>
      </w:r>
    </w:p>
    <w:p w:rsidR="002731BE" w:rsidRPr="002731BE" w:rsidRDefault="002731BE" w:rsidP="002731BE">
      <w:pPr>
        <w:ind w:firstLine="708"/>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xml:space="preserve">- «Подготовка и выдача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2731BE" w:rsidRPr="002731BE" w:rsidRDefault="002731BE" w:rsidP="002731BE">
      <w:pPr>
        <w:ind w:firstLine="708"/>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8.5. Исключить из перечня услуги в связи с тем, что данные услуги не являются необходимыми и обязательными: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«Получение согласия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пункте 6.2 части 7 статьи 51 Градостроительного кодекса Российской Федерации»;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«Получение соглашения о проведении реконструкции, определяющего в том числе условия и порядок возмещения ущерба, причиненного указанному объекту при осуществлении реконструкции,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xml:space="preserve">- «Получение решения общего собрания собственников помещений и </w:t>
      </w:r>
      <w:proofErr w:type="spellStart"/>
      <w:r w:rsidRPr="002731BE">
        <w:rPr>
          <w:rFonts w:ascii="Times New Roman" w:eastAsia="Calibri" w:hAnsi="Times New Roman" w:cs="Times New Roman"/>
          <w:color w:val="000000" w:themeColor="text1"/>
          <w:sz w:val="28"/>
          <w:szCs w:val="28"/>
          <w:shd w:val="clear" w:color="auto" w:fill="FFFFFF"/>
          <w:lang w:eastAsia="en-US"/>
        </w:rPr>
        <w:t>машино</w:t>
      </w:r>
      <w:proofErr w:type="spellEnd"/>
      <w:r w:rsidRPr="002731BE">
        <w:rPr>
          <w:rFonts w:ascii="Times New Roman" w:eastAsia="Calibri" w:hAnsi="Times New Roman" w:cs="Times New Roman"/>
          <w:color w:val="000000" w:themeColor="text1"/>
          <w:sz w:val="28"/>
          <w:szCs w:val="28"/>
          <w:shd w:val="clear" w:color="auto" w:fill="FFFFFF"/>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w:t>
      </w:r>
      <w:r w:rsidRPr="002731BE">
        <w:rPr>
          <w:rFonts w:ascii="Times New Roman" w:eastAsia="Calibri" w:hAnsi="Times New Roman" w:cs="Times New Roman"/>
          <w:color w:val="000000" w:themeColor="text1"/>
          <w:sz w:val="28"/>
          <w:szCs w:val="28"/>
          <w:shd w:val="clear" w:color="auto" w:fill="FFFFFF"/>
          <w:lang w:eastAsia="en-US"/>
        </w:rPr>
        <w:lastRenderedPageBreak/>
        <w:t xml:space="preserve">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731BE">
        <w:rPr>
          <w:rFonts w:ascii="Times New Roman" w:eastAsia="Calibri" w:hAnsi="Times New Roman" w:cs="Times New Roman"/>
          <w:color w:val="000000" w:themeColor="text1"/>
          <w:sz w:val="28"/>
          <w:szCs w:val="28"/>
          <w:shd w:val="clear" w:color="auto" w:fill="FFFFFF"/>
          <w:lang w:eastAsia="en-US"/>
        </w:rPr>
        <w:t>машино</w:t>
      </w:r>
      <w:proofErr w:type="spellEnd"/>
      <w:r w:rsidRPr="002731BE">
        <w:rPr>
          <w:rFonts w:ascii="Times New Roman" w:eastAsia="Calibri" w:hAnsi="Times New Roman" w:cs="Times New Roman"/>
          <w:color w:val="000000" w:themeColor="text1"/>
          <w:sz w:val="28"/>
          <w:szCs w:val="28"/>
          <w:shd w:val="clear" w:color="auto" w:fill="FFFFFF"/>
          <w:lang w:eastAsia="en-US"/>
        </w:rPr>
        <w:t>-мест в многоквартирном доме».</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9.</w:t>
      </w:r>
      <w:r w:rsidRPr="002731BE">
        <w:rPr>
          <w:rFonts w:ascii="Calibri" w:eastAsia="Calibri" w:hAnsi="Calibri" w:cs="Times New Roman"/>
          <w:color w:val="000000" w:themeColor="text1"/>
          <w:lang w:eastAsia="en-US"/>
        </w:rPr>
        <w:t xml:space="preserve"> </w:t>
      </w:r>
      <w:r w:rsidRPr="002731BE">
        <w:rPr>
          <w:rFonts w:ascii="Times New Roman" w:eastAsia="Calibri" w:hAnsi="Times New Roman" w:cs="Times New Roman"/>
          <w:color w:val="000000" w:themeColor="text1"/>
          <w:sz w:val="28"/>
          <w:szCs w:val="28"/>
          <w:shd w:val="clear" w:color="auto" w:fill="FFFFFF"/>
          <w:lang w:eastAsia="en-US"/>
        </w:rPr>
        <w:t>По муниципальной услуге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поселения Лянтор» необходимо внести следующие изменения:</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9.1. Исключить из перечня услуг в связи с тем, что данные услуги не являются необходимыми и обязательными:</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xml:space="preserve">- «Подготовка и выдача акта приемки объекта капитального строительства (в случае осуществления строительства, реконструкции на основании договора строительного подряда)»; </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w:t>
      </w:r>
      <w:r w:rsidRPr="002731BE">
        <w:rPr>
          <w:rFonts w:ascii="Times New Roman" w:eastAsia="Calibri" w:hAnsi="Times New Roman" w:cs="Times New Roman"/>
          <w:color w:val="000000" w:themeColor="text1"/>
          <w:sz w:val="28"/>
          <w:szCs w:val="28"/>
          <w:lang w:eastAsia="en-US"/>
        </w:rPr>
        <w:t>Подготовка и 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«Подготовка и выдача результатов инженерных изысканий»;</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«Подготовка и выдача материалов, содержащихся в проектной документации: перечень мероприятий по охране окружающей среды; перечень мероприятий по обеспечению пожарной безопасности;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9.2. В связи с изменениями в Градостроительном кодексе из перечня услуг</w:t>
      </w:r>
      <w:r w:rsidRPr="002731BE">
        <w:rPr>
          <w:rFonts w:ascii="Calibri" w:eastAsia="Calibri" w:hAnsi="Calibri" w:cs="Times New Roman"/>
          <w:lang w:eastAsia="en-US"/>
        </w:rPr>
        <w:t xml:space="preserve"> </w:t>
      </w:r>
      <w:r w:rsidRPr="002731BE">
        <w:rPr>
          <w:rFonts w:ascii="Times New Roman" w:eastAsia="Calibri" w:hAnsi="Times New Roman" w:cs="Times New Roman"/>
          <w:color w:val="000000" w:themeColor="text1"/>
          <w:sz w:val="28"/>
          <w:szCs w:val="28"/>
          <w:shd w:val="clear" w:color="auto" w:fill="FFFFFF"/>
          <w:lang w:eastAsia="en-US"/>
        </w:rPr>
        <w:t>являющиеся необходимыми и обязательными исключить:</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«Подготовка и 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9.3. Провести юридико-технические корректировки в наименование услуги: «</w:t>
      </w:r>
      <w:r w:rsidRPr="002731BE">
        <w:rPr>
          <w:rFonts w:ascii="Times New Roman" w:eastAsia="Calibri" w:hAnsi="Times New Roman" w:cs="Times New Roman"/>
          <w:color w:val="000000" w:themeColor="text1"/>
          <w:sz w:val="28"/>
          <w:szCs w:val="28"/>
          <w:lang w:eastAsia="en-US"/>
        </w:rPr>
        <w:t xml:space="preserve">Подготовка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заменить на «подготовка и выдача документа, подтверждающего соответствие построенного, реконструированного объекта капитального строительства техническим условиям, </w:t>
      </w:r>
      <w:r w:rsidRPr="002731BE">
        <w:rPr>
          <w:rFonts w:ascii="Times New Roman" w:eastAsia="Calibri" w:hAnsi="Times New Roman" w:cs="Times New Roman"/>
          <w:color w:val="000000" w:themeColor="text1"/>
          <w:sz w:val="28"/>
          <w:szCs w:val="28"/>
          <w:lang w:eastAsia="en-US"/>
        </w:rPr>
        <w:lastRenderedPageBreak/>
        <w:t>предоставляемого организациями, выдававшими технические условия и осуществляющими эксплуатацию сетей инженерно- технического обеспечения».</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10. Включить муниципальную услугу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Также включить услугу которая является необходимой и обязательной «подготовка и выдача технического плана объекта индивидуального жилого дома или садового дома».</w:t>
      </w:r>
    </w:p>
    <w:p w:rsidR="002731BE" w:rsidRPr="002731BE" w:rsidRDefault="002731BE" w:rsidP="002731BE">
      <w:pPr>
        <w:ind w:firstLine="709"/>
        <w:rPr>
          <w:rFonts w:ascii="Times New Roman" w:eastAsia="Calibri" w:hAnsi="Times New Roman" w:cs="Times New Roman"/>
          <w:color w:val="000000" w:themeColor="text1"/>
          <w:sz w:val="28"/>
          <w:szCs w:val="28"/>
          <w:shd w:val="clear" w:color="auto" w:fill="FFFFFF"/>
          <w:lang w:eastAsia="en-US"/>
        </w:rPr>
      </w:pPr>
      <w:r w:rsidRPr="002731BE">
        <w:rPr>
          <w:rFonts w:ascii="Times New Roman" w:eastAsia="Calibri" w:hAnsi="Times New Roman" w:cs="Times New Roman"/>
          <w:color w:val="000000" w:themeColor="text1"/>
          <w:sz w:val="28"/>
          <w:szCs w:val="28"/>
          <w:shd w:val="clear" w:color="auto" w:fill="FFFFFF"/>
          <w:lang w:eastAsia="en-US"/>
        </w:rPr>
        <w:t xml:space="preserve">С целью упорядочения работы по предоставлению муниципальных услуг подготовлен проект-решение «О внесении изменений в решение Совета депутатов городского поселения Лянтор от 29.11.2012 № 256» согласно действующему законодательству, который предоставлен Вам на рассмотрение.   </w:t>
      </w:r>
    </w:p>
    <w:p w:rsidR="002731BE" w:rsidRPr="002731BE" w:rsidRDefault="002731BE" w:rsidP="002731BE">
      <w:pPr>
        <w:rPr>
          <w:rFonts w:ascii="Times New Roman" w:eastAsia="Calibri" w:hAnsi="Times New Roman" w:cs="Times New Roman"/>
          <w:color w:val="000000" w:themeColor="text1"/>
          <w:sz w:val="28"/>
          <w:szCs w:val="28"/>
          <w:shd w:val="clear" w:color="auto" w:fill="FFFFFF"/>
          <w:lang w:eastAsia="en-US"/>
        </w:rPr>
      </w:pPr>
    </w:p>
    <w:p w:rsidR="00EC0568" w:rsidRPr="00BE76E6" w:rsidRDefault="00EC0568" w:rsidP="009668A3">
      <w:pPr>
        <w:tabs>
          <w:tab w:val="left" w:pos="984"/>
        </w:tabs>
        <w:rPr>
          <w:rFonts w:ascii="Times New Roman" w:hAnsi="Times New Roman" w:cs="Times New Roman"/>
          <w:color w:val="000000" w:themeColor="text1"/>
          <w:sz w:val="32"/>
          <w:szCs w:val="32"/>
        </w:rPr>
      </w:pPr>
    </w:p>
    <w:sectPr w:rsidR="00EC0568" w:rsidRPr="00BE76E6" w:rsidSect="002731BE">
      <w:pgSz w:w="11906" w:h="16838"/>
      <w:pgMar w:top="851" w:right="709"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83AB2"/>
    <w:multiLevelType w:val="hybridMultilevel"/>
    <w:tmpl w:val="D16CC1EC"/>
    <w:lvl w:ilvl="0" w:tplc="98FC7B4E">
      <w:start w:val="1"/>
      <w:numFmt w:val="decimal"/>
      <w:lvlText w:val="%1."/>
      <w:lvlJc w:val="left"/>
      <w:pPr>
        <w:ind w:left="1824" w:hanging="110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66"/>
    <w:rsid w:val="00010FBD"/>
    <w:rsid w:val="0001583F"/>
    <w:rsid w:val="00015EEC"/>
    <w:rsid w:val="00020177"/>
    <w:rsid w:val="0003673F"/>
    <w:rsid w:val="00044A67"/>
    <w:rsid w:val="00051C71"/>
    <w:rsid w:val="00063BDC"/>
    <w:rsid w:val="00074DBD"/>
    <w:rsid w:val="00076B85"/>
    <w:rsid w:val="00081803"/>
    <w:rsid w:val="000826D7"/>
    <w:rsid w:val="0008680B"/>
    <w:rsid w:val="000A64ED"/>
    <w:rsid w:val="000A731C"/>
    <w:rsid w:val="000B1815"/>
    <w:rsid w:val="000B18CB"/>
    <w:rsid w:val="000C537E"/>
    <w:rsid w:val="000D07F3"/>
    <w:rsid w:val="000E3920"/>
    <w:rsid w:val="000E695D"/>
    <w:rsid w:val="000F090D"/>
    <w:rsid w:val="000F455F"/>
    <w:rsid w:val="001504FC"/>
    <w:rsid w:val="001549B9"/>
    <w:rsid w:val="00160123"/>
    <w:rsid w:val="00162D8F"/>
    <w:rsid w:val="0016376D"/>
    <w:rsid w:val="00164BDA"/>
    <w:rsid w:val="00177285"/>
    <w:rsid w:val="00185CE2"/>
    <w:rsid w:val="0018681F"/>
    <w:rsid w:val="001B14A2"/>
    <w:rsid w:val="001B2A7C"/>
    <w:rsid w:val="001C3BCC"/>
    <w:rsid w:val="001C4212"/>
    <w:rsid w:val="00215A43"/>
    <w:rsid w:val="00235FD4"/>
    <w:rsid w:val="00263936"/>
    <w:rsid w:val="002731BE"/>
    <w:rsid w:val="00274C29"/>
    <w:rsid w:val="002914E1"/>
    <w:rsid w:val="002A7574"/>
    <w:rsid w:val="002C4B95"/>
    <w:rsid w:val="002E0E1E"/>
    <w:rsid w:val="002F1AB4"/>
    <w:rsid w:val="002F327F"/>
    <w:rsid w:val="002F49E6"/>
    <w:rsid w:val="003353D3"/>
    <w:rsid w:val="00354B01"/>
    <w:rsid w:val="003608A3"/>
    <w:rsid w:val="003739D1"/>
    <w:rsid w:val="0039586A"/>
    <w:rsid w:val="003C6709"/>
    <w:rsid w:val="003D2DAA"/>
    <w:rsid w:val="003D2F4E"/>
    <w:rsid w:val="003D4FC4"/>
    <w:rsid w:val="003E5629"/>
    <w:rsid w:val="003F3098"/>
    <w:rsid w:val="004028C6"/>
    <w:rsid w:val="00402AE3"/>
    <w:rsid w:val="00407267"/>
    <w:rsid w:val="00422CE6"/>
    <w:rsid w:val="0042320E"/>
    <w:rsid w:val="00450B45"/>
    <w:rsid w:val="00461CE9"/>
    <w:rsid w:val="00461CFF"/>
    <w:rsid w:val="004712A1"/>
    <w:rsid w:val="00473080"/>
    <w:rsid w:val="004976E2"/>
    <w:rsid w:val="004D0729"/>
    <w:rsid w:val="004D2E7C"/>
    <w:rsid w:val="004E0B3F"/>
    <w:rsid w:val="004E1994"/>
    <w:rsid w:val="004F0A14"/>
    <w:rsid w:val="004F36BE"/>
    <w:rsid w:val="00507FEA"/>
    <w:rsid w:val="005109D9"/>
    <w:rsid w:val="00514C04"/>
    <w:rsid w:val="005228B9"/>
    <w:rsid w:val="005366C9"/>
    <w:rsid w:val="00541119"/>
    <w:rsid w:val="00562651"/>
    <w:rsid w:val="005760B8"/>
    <w:rsid w:val="00580B0E"/>
    <w:rsid w:val="00580E01"/>
    <w:rsid w:val="00586579"/>
    <w:rsid w:val="005934A7"/>
    <w:rsid w:val="00594DE7"/>
    <w:rsid w:val="005A0790"/>
    <w:rsid w:val="005A473B"/>
    <w:rsid w:val="005C2335"/>
    <w:rsid w:val="005C38E8"/>
    <w:rsid w:val="005D082F"/>
    <w:rsid w:val="005D3B02"/>
    <w:rsid w:val="005F6571"/>
    <w:rsid w:val="006022D3"/>
    <w:rsid w:val="006047F8"/>
    <w:rsid w:val="00607050"/>
    <w:rsid w:val="006342B3"/>
    <w:rsid w:val="00651AEA"/>
    <w:rsid w:val="00686301"/>
    <w:rsid w:val="006978FF"/>
    <w:rsid w:val="006A7A66"/>
    <w:rsid w:val="006B62E9"/>
    <w:rsid w:val="006C6500"/>
    <w:rsid w:val="006C7D71"/>
    <w:rsid w:val="006D47E8"/>
    <w:rsid w:val="006E0E3B"/>
    <w:rsid w:val="006E5533"/>
    <w:rsid w:val="006E7522"/>
    <w:rsid w:val="006F0600"/>
    <w:rsid w:val="006F5D42"/>
    <w:rsid w:val="007100DE"/>
    <w:rsid w:val="0072736E"/>
    <w:rsid w:val="0073037D"/>
    <w:rsid w:val="007503E1"/>
    <w:rsid w:val="00783BAB"/>
    <w:rsid w:val="00787F77"/>
    <w:rsid w:val="00794FB4"/>
    <w:rsid w:val="00795E67"/>
    <w:rsid w:val="007A45AB"/>
    <w:rsid w:val="007D3C80"/>
    <w:rsid w:val="007E12E9"/>
    <w:rsid w:val="007E424C"/>
    <w:rsid w:val="007E78E8"/>
    <w:rsid w:val="00801F43"/>
    <w:rsid w:val="00804D52"/>
    <w:rsid w:val="0081444C"/>
    <w:rsid w:val="00814FA6"/>
    <w:rsid w:val="00815C84"/>
    <w:rsid w:val="00820044"/>
    <w:rsid w:val="00834760"/>
    <w:rsid w:val="00836ECA"/>
    <w:rsid w:val="00847C24"/>
    <w:rsid w:val="00857524"/>
    <w:rsid w:val="0086326D"/>
    <w:rsid w:val="008673B3"/>
    <w:rsid w:val="00880C19"/>
    <w:rsid w:val="00883D01"/>
    <w:rsid w:val="008A2069"/>
    <w:rsid w:val="008A6C00"/>
    <w:rsid w:val="008B3721"/>
    <w:rsid w:val="008B70EE"/>
    <w:rsid w:val="008C1A3B"/>
    <w:rsid w:val="008C4896"/>
    <w:rsid w:val="008D22D8"/>
    <w:rsid w:val="008D5423"/>
    <w:rsid w:val="008E2124"/>
    <w:rsid w:val="008E27C4"/>
    <w:rsid w:val="008F0E36"/>
    <w:rsid w:val="008F53D5"/>
    <w:rsid w:val="009027D0"/>
    <w:rsid w:val="0090469E"/>
    <w:rsid w:val="00904B5E"/>
    <w:rsid w:val="009146EA"/>
    <w:rsid w:val="009228E4"/>
    <w:rsid w:val="0093018D"/>
    <w:rsid w:val="00936412"/>
    <w:rsid w:val="009501FD"/>
    <w:rsid w:val="00952BA1"/>
    <w:rsid w:val="009668A3"/>
    <w:rsid w:val="009932A5"/>
    <w:rsid w:val="009C1928"/>
    <w:rsid w:val="009E13D6"/>
    <w:rsid w:val="00A25740"/>
    <w:rsid w:val="00A30179"/>
    <w:rsid w:val="00A4428C"/>
    <w:rsid w:val="00A46056"/>
    <w:rsid w:val="00A527CB"/>
    <w:rsid w:val="00A6016F"/>
    <w:rsid w:val="00A85C93"/>
    <w:rsid w:val="00A972E6"/>
    <w:rsid w:val="00AA2C82"/>
    <w:rsid w:val="00AA5F62"/>
    <w:rsid w:val="00AA7383"/>
    <w:rsid w:val="00B0475B"/>
    <w:rsid w:val="00B26387"/>
    <w:rsid w:val="00B27658"/>
    <w:rsid w:val="00B50917"/>
    <w:rsid w:val="00B66359"/>
    <w:rsid w:val="00B80AD8"/>
    <w:rsid w:val="00B84033"/>
    <w:rsid w:val="00B84172"/>
    <w:rsid w:val="00B93F70"/>
    <w:rsid w:val="00BA2463"/>
    <w:rsid w:val="00BA27CD"/>
    <w:rsid w:val="00BB6623"/>
    <w:rsid w:val="00BB7DCF"/>
    <w:rsid w:val="00BC59E7"/>
    <w:rsid w:val="00BD06CB"/>
    <w:rsid w:val="00BD5235"/>
    <w:rsid w:val="00BE0D80"/>
    <w:rsid w:val="00BE39B2"/>
    <w:rsid w:val="00BE587E"/>
    <w:rsid w:val="00BE6946"/>
    <w:rsid w:val="00BE76E6"/>
    <w:rsid w:val="00BF1AFE"/>
    <w:rsid w:val="00BF398B"/>
    <w:rsid w:val="00BF432B"/>
    <w:rsid w:val="00BF69CC"/>
    <w:rsid w:val="00C10F7F"/>
    <w:rsid w:val="00C12A12"/>
    <w:rsid w:val="00C17205"/>
    <w:rsid w:val="00C252FB"/>
    <w:rsid w:val="00C3139C"/>
    <w:rsid w:val="00C3289C"/>
    <w:rsid w:val="00C33173"/>
    <w:rsid w:val="00C36A85"/>
    <w:rsid w:val="00C4465C"/>
    <w:rsid w:val="00C70607"/>
    <w:rsid w:val="00C8398E"/>
    <w:rsid w:val="00C9067C"/>
    <w:rsid w:val="00CA4AD5"/>
    <w:rsid w:val="00CB2504"/>
    <w:rsid w:val="00CD4B04"/>
    <w:rsid w:val="00CF2F12"/>
    <w:rsid w:val="00D01386"/>
    <w:rsid w:val="00D04256"/>
    <w:rsid w:val="00D067D0"/>
    <w:rsid w:val="00D166DA"/>
    <w:rsid w:val="00D16F0E"/>
    <w:rsid w:val="00D237C0"/>
    <w:rsid w:val="00D24929"/>
    <w:rsid w:val="00D26A54"/>
    <w:rsid w:val="00D30E28"/>
    <w:rsid w:val="00D43E78"/>
    <w:rsid w:val="00D46CF0"/>
    <w:rsid w:val="00D54DD6"/>
    <w:rsid w:val="00D57C5F"/>
    <w:rsid w:val="00D63030"/>
    <w:rsid w:val="00D97EFC"/>
    <w:rsid w:val="00DA1570"/>
    <w:rsid w:val="00DA19C0"/>
    <w:rsid w:val="00DA5BC3"/>
    <w:rsid w:val="00DB4848"/>
    <w:rsid w:val="00DB5A4A"/>
    <w:rsid w:val="00DD3B69"/>
    <w:rsid w:val="00DD59F1"/>
    <w:rsid w:val="00DE7B7F"/>
    <w:rsid w:val="00DF0D5B"/>
    <w:rsid w:val="00E02188"/>
    <w:rsid w:val="00E1233C"/>
    <w:rsid w:val="00E26CFB"/>
    <w:rsid w:val="00E40EEE"/>
    <w:rsid w:val="00E42426"/>
    <w:rsid w:val="00E46AB4"/>
    <w:rsid w:val="00E50B02"/>
    <w:rsid w:val="00E51131"/>
    <w:rsid w:val="00E638F7"/>
    <w:rsid w:val="00E646BB"/>
    <w:rsid w:val="00E65FAA"/>
    <w:rsid w:val="00E6725D"/>
    <w:rsid w:val="00E724E5"/>
    <w:rsid w:val="00E74DC9"/>
    <w:rsid w:val="00EA0D6B"/>
    <w:rsid w:val="00EC0568"/>
    <w:rsid w:val="00F06ACC"/>
    <w:rsid w:val="00F076FA"/>
    <w:rsid w:val="00F30A4C"/>
    <w:rsid w:val="00F50836"/>
    <w:rsid w:val="00F65983"/>
    <w:rsid w:val="00F70DE5"/>
    <w:rsid w:val="00F711F6"/>
    <w:rsid w:val="00F71E35"/>
    <w:rsid w:val="00F7262A"/>
    <w:rsid w:val="00F846E7"/>
    <w:rsid w:val="00FA0DF0"/>
    <w:rsid w:val="00FA1993"/>
    <w:rsid w:val="00FA241B"/>
    <w:rsid w:val="00FA2C42"/>
    <w:rsid w:val="00FA718D"/>
    <w:rsid w:val="00FB4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35000-A4E0-4F3E-9A53-69114D1C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A7A66"/>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6A7A66"/>
    <w:pPr>
      <w:autoSpaceDE w:val="0"/>
      <w:autoSpaceDN w:val="0"/>
      <w:adjustRightInd w:val="0"/>
      <w:ind w:firstLine="720"/>
    </w:pPr>
    <w:rPr>
      <w:rFonts w:ascii="Arial" w:eastAsia="Times New Roman" w:hAnsi="Arial" w:cs="Arial"/>
      <w:sz w:val="20"/>
      <w:szCs w:val="20"/>
    </w:rPr>
  </w:style>
  <w:style w:type="paragraph" w:styleId="a3">
    <w:name w:val="Body Text Indent"/>
    <w:basedOn w:val="a"/>
    <w:link w:val="a4"/>
    <w:uiPriority w:val="99"/>
    <w:semiHidden/>
    <w:rsid w:val="00F65983"/>
    <w:pPr>
      <w:spacing w:after="120"/>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F65983"/>
    <w:rPr>
      <w:rFonts w:ascii="Times New Roman" w:eastAsia="Times New Roman" w:hAnsi="Times New Roman" w:cs="Times New Roman"/>
      <w:sz w:val="24"/>
      <w:szCs w:val="24"/>
    </w:rPr>
  </w:style>
  <w:style w:type="paragraph" w:styleId="a5">
    <w:name w:val="Body Text"/>
    <w:basedOn w:val="a"/>
    <w:link w:val="a6"/>
    <w:uiPriority w:val="99"/>
    <w:rsid w:val="00F65983"/>
    <w:pPr>
      <w:suppressAutoHyphens/>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rsid w:val="00F65983"/>
    <w:rPr>
      <w:rFonts w:ascii="Times New Roman" w:eastAsia="Times New Roman" w:hAnsi="Times New Roman" w:cs="Times New Roman"/>
      <w:sz w:val="24"/>
      <w:szCs w:val="24"/>
      <w:lang w:eastAsia="ar-SA"/>
    </w:rPr>
  </w:style>
  <w:style w:type="paragraph" w:customStyle="1" w:styleId="ConsPlusTitle">
    <w:name w:val="ConsPlusTitle"/>
    <w:uiPriority w:val="99"/>
    <w:rsid w:val="00B26387"/>
    <w:pPr>
      <w:widowControl w:val="0"/>
      <w:autoSpaceDE w:val="0"/>
      <w:autoSpaceDN w:val="0"/>
      <w:adjustRightInd w:val="0"/>
    </w:pPr>
    <w:rPr>
      <w:rFonts w:ascii="Arial" w:eastAsia="Times New Roman" w:hAnsi="Arial" w:cs="Arial"/>
      <w:b/>
      <w:bCs/>
      <w:sz w:val="20"/>
      <w:szCs w:val="20"/>
    </w:rPr>
  </w:style>
  <w:style w:type="paragraph" w:styleId="a7">
    <w:name w:val="List Paragraph"/>
    <w:basedOn w:val="a"/>
    <w:uiPriority w:val="34"/>
    <w:qFormat/>
    <w:rsid w:val="00814FA6"/>
    <w:pPr>
      <w:ind w:left="720"/>
      <w:contextualSpacing/>
    </w:pPr>
  </w:style>
  <w:style w:type="character" w:styleId="a8">
    <w:name w:val="Strong"/>
    <w:uiPriority w:val="22"/>
    <w:qFormat/>
    <w:rsid w:val="00010FBD"/>
    <w:rPr>
      <w:b/>
      <w:bCs/>
      <w:color w:val="943634"/>
      <w:spacing w:val="5"/>
    </w:rPr>
  </w:style>
  <w:style w:type="table" w:styleId="a9">
    <w:name w:val="Table Grid"/>
    <w:basedOn w:val="a1"/>
    <w:uiPriority w:val="59"/>
    <w:rsid w:val="0027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C6709"/>
    <w:rPr>
      <w:rFonts w:ascii="Segoe UI" w:hAnsi="Segoe UI" w:cs="Segoe UI"/>
      <w:sz w:val="18"/>
      <w:szCs w:val="18"/>
    </w:rPr>
  </w:style>
  <w:style w:type="character" w:customStyle="1" w:styleId="ab">
    <w:name w:val="Текст выноски Знак"/>
    <w:basedOn w:val="a0"/>
    <w:link w:val="aa"/>
    <w:uiPriority w:val="99"/>
    <w:semiHidden/>
    <w:rsid w:val="003C6709"/>
    <w:rPr>
      <w:rFonts w:ascii="Segoe UI" w:hAnsi="Segoe UI" w:cs="Segoe UI"/>
      <w:sz w:val="18"/>
      <w:szCs w:val="18"/>
    </w:rPr>
  </w:style>
  <w:style w:type="table" w:customStyle="1" w:styleId="1">
    <w:name w:val="Сетка таблицы1"/>
    <w:basedOn w:val="a1"/>
    <w:next w:val="a9"/>
    <w:uiPriority w:val="59"/>
    <w:rsid w:val="00A25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432">
      <w:bodyDiv w:val="1"/>
      <w:marLeft w:val="0"/>
      <w:marRight w:val="0"/>
      <w:marTop w:val="0"/>
      <w:marBottom w:val="0"/>
      <w:divBdr>
        <w:top w:val="none" w:sz="0" w:space="0" w:color="auto"/>
        <w:left w:val="none" w:sz="0" w:space="0" w:color="auto"/>
        <w:bottom w:val="none" w:sz="0" w:space="0" w:color="auto"/>
        <w:right w:val="none" w:sz="0" w:space="0" w:color="auto"/>
      </w:divBdr>
    </w:div>
    <w:div w:id="1138186682">
      <w:bodyDiv w:val="1"/>
      <w:marLeft w:val="0"/>
      <w:marRight w:val="0"/>
      <w:marTop w:val="0"/>
      <w:marBottom w:val="0"/>
      <w:divBdr>
        <w:top w:val="none" w:sz="0" w:space="0" w:color="auto"/>
        <w:left w:val="none" w:sz="0" w:space="0" w:color="auto"/>
        <w:bottom w:val="none" w:sz="0" w:space="0" w:color="auto"/>
        <w:right w:val="none" w:sz="0" w:space="0" w:color="auto"/>
      </w:divBdr>
      <w:divsChild>
        <w:div w:id="2093043587">
          <w:marLeft w:val="0"/>
          <w:marRight w:val="0"/>
          <w:marTop w:val="0"/>
          <w:marBottom w:val="0"/>
          <w:divBdr>
            <w:top w:val="none" w:sz="0" w:space="0" w:color="auto"/>
            <w:left w:val="none" w:sz="0" w:space="0" w:color="auto"/>
            <w:bottom w:val="none" w:sz="0" w:space="0" w:color="auto"/>
            <w:right w:val="none" w:sz="0" w:space="0" w:color="auto"/>
          </w:divBdr>
        </w:div>
        <w:div w:id="2006282573">
          <w:marLeft w:val="0"/>
          <w:marRight w:val="0"/>
          <w:marTop w:val="0"/>
          <w:marBottom w:val="0"/>
          <w:divBdr>
            <w:top w:val="none" w:sz="0" w:space="0" w:color="auto"/>
            <w:left w:val="none" w:sz="0" w:space="0" w:color="auto"/>
            <w:bottom w:val="none" w:sz="0" w:space="0" w:color="auto"/>
            <w:right w:val="none" w:sz="0" w:space="0" w:color="auto"/>
          </w:divBdr>
        </w:div>
      </w:divsChild>
    </w:div>
    <w:div w:id="19030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C2221EC646F1D23181A2CF74A3484B99EA5D57440E8B3627A414E82A78CA8B0EE40CBEF520E5FCGDT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DB0E-3228-4FA0-9531-77488F5C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3607</Words>
  <Characters>20561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г.п.Лянтор</Company>
  <LinksUpToDate>false</LinksUpToDate>
  <CharactersWithSpaces>24120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_YakimovaIA</dc:creator>
  <cp:keywords/>
  <dc:description/>
  <cp:lastModifiedBy>Ванисян Альберт Рудольфович</cp:lastModifiedBy>
  <cp:revision>5</cp:revision>
  <cp:lastPrinted>2020-08-14T04:59:00Z</cp:lastPrinted>
  <dcterms:created xsi:type="dcterms:W3CDTF">2020-08-14T05:03:00Z</dcterms:created>
  <dcterms:modified xsi:type="dcterms:W3CDTF">2020-08-19T03:52:00Z</dcterms:modified>
</cp:coreProperties>
</file>