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5E" w:rsidRDefault="00DC4A5E" w:rsidP="00DC4A5E">
      <w:pPr>
        <w:jc w:val="center"/>
        <w:outlineLvl w:val="0"/>
        <w:rPr>
          <w:szCs w:val="28"/>
        </w:rPr>
      </w:pPr>
      <w:r>
        <w:rPr>
          <w:szCs w:val="28"/>
        </w:rPr>
        <w:t>АДМИНИСТРАЦИЯ ГОРОДСКОГО ПОСЕЛЕНИЯ ЛЯНТОР</w:t>
      </w:r>
    </w:p>
    <w:p w:rsidR="00DC4A5E" w:rsidRDefault="00DC4A5E" w:rsidP="00DC4A5E">
      <w:pPr>
        <w:jc w:val="center"/>
        <w:rPr>
          <w:szCs w:val="28"/>
        </w:rPr>
      </w:pPr>
      <w:r>
        <w:rPr>
          <w:szCs w:val="28"/>
        </w:rPr>
        <w:t>Постановление – проект</w:t>
      </w:r>
    </w:p>
    <w:p w:rsidR="00543B3A" w:rsidRDefault="00543B3A" w:rsidP="00DC4A5E">
      <w:pPr>
        <w:ind w:firstLine="0"/>
      </w:pPr>
    </w:p>
    <w:tbl>
      <w:tblPr>
        <w:tblW w:w="0" w:type="auto"/>
        <w:tblLook w:val="04A0"/>
      </w:tblPr>
      <w:tblGrid>
        <w:gridCol w:w="5495"/>
      </w:tblGrid>
      <w:tr w:rsidR="00D976E9" w:rsidRPr="00671191" w:rsidTr="00B207C5">
        <w:tc>
          <w:tcPr>
            <w:tcW w:w="5495" w:type="dxa"/>
          </w:tcPr>
          <w:p w:rsidR="00D976E9" w:rsidRPr="00671191" w:rsidRDefault="00DF2979" w:rsidP="00B05C2A">
            <w:pPr>
              <w:ind w:firstLine="0"/>
              <w:jc w:val="left"/>
            </w:pPr>
            <w:r w:rsidRPr="00DF2979">
              <w:t xml:space="preserve">Об </w:t>
            </w:r>
            <w:r w:rsidR="008F6D33">
              <w:t xml:space="preserve">аудиторской проверке </w:t>
            </w:r>
            <w:r w:rsidR="00B05C2A">
              <w:t>бухгалтерской (финансовой)</w:t>
            </w:r>
            <w:r w:rsidR="00543B3A">
              <w:t xml:space="preserve"> отчё</w:t>
            </w:r>
            <w:r w:rsidR="008F6D33">
              <w:t xml:space="preserve">тности муниципальных </w:t>
            </w:r>
            <w:r w:rsidR="001F26E0">
              <w:t xml:space="preserve">унитарных </w:t>
            </w:r>
            <w:r w:rsidR="008F6D33">
              <w:t>предприятий муниципального образования</w:t>
            </w:r>
            <w:r w:rsidRPr="00DF2979">
              <w:t xml:space="preserve"> городско</w:t>
            </w:r>
            <w:r w:rsidR="008F6D33">
              <w:t>е</w:t>
            </w:r>
            <w:r w:rsidRPr="00DF2979">
              <w:t xml:space="preserve"> поселени</w:t>
            </w:r>
            <w:r w:rsidR="008F6D33">
              <w:t>е</w:t>
            </w:r>
            <w:r w:rsidRPr="00DF2979">
              <w:t xml:space="preserve"> Лянтор</w:t>
            </w:r>
          </w:p>
        </w:tc>
      </w:tr>
    </w:tbl>
    <w:p w:rsidR="00D976E9" w:rsidRDefault="00D976E9" w:rsidP="00DC4A5E">
      <w:pPr>
        <w:ind w:firstLine="0"/>
      </w:pPr>
    </w:p>
    <w:p w:rsidR="000D0338" w:rsidRDefault="00DF2979" w:rsidP="0063791A">
      <w:r w:rsidRPr="00DF2979">
        <w:t xml:space="preserve">В </w:t>
      </w:r>
      <w:r w:rsidR="0063791A">
        <w:t xml:space="preserve">целях совершенствования </w:t>
      </w:r>
      <w:proofErr w:type="gramStart"/>
      <w:r w:rsidR="0063791A">
        <w:t>контроля за</w:t>
      </w:r>
      <w:proofErr w:type="gramEnd"/>
      <w:r w:rsidR="0063791A">
        <w:t xml:space="preserve"> финансово-хозяйственной деятельностью муниципальных </w:t>
      </w:r>
      <w:r w:rsidR="0051457A">
        <w:t xml:space="preserve">унитарных </w:t>
      </w:r>
      <w:r w:rsidR="0063791A">
        <w:t>предприятий муниципального образования городское поселение Лянтор</w:t>
      </w:r>
      <w:r w:rsidR="0051457A">
        <w:t xml:space="preserve"> (далее – унитарные предприятия)</w:t>
      </w:r>
      <w:r w:rsidR="001F26E0">
        <w:t>,</w:t>
      </w:r>
      <w:r w:rsidR="001F26E0">
        <w:br/>
      </w:r>
      <w:r w:rsidR="0063791A">
        <w:t>в соответствии с Федеральными з</w:t>
      </w:r>
      <w:r w:rsidR="001F26E0">
        <w:t>аконами от 14.11.2002 № 161</w:t>
      </w:r>
      <w:r w:rsidR="001F26E0">
        <w:noBreakHyphen/>
        <w:t xml:space="preserve">ФЗ </w:t>
      </w:r>
      <w:r w:rsidR="001F26E0">
        <w:br/>
        <w:t>«</w:t>
      </w:r>
      <w:r w:rsidR="0063791A">
        <w:t>О государственных и муниципальных унитарных предприятиях</w:t>
      </w:r>
      <w:r w:rsidR="001F26E0">
        <w:t>», от 30.12.2008 №</w:t>
      </w:r>
      <w:r w:rsidR="0063791A">
        <w:t> 307</w:t>
      </w:r>
      <w:r w:rsidR="0063791A">
        <w:noBreakHyphen/>
        <w:t xml:space="preserve">ФЗ </w:t>
      </w:r>
      <w:r w:rsidR="001F26E0">
        <w:t>«</w:t>
      </w:r>
      <w:r w:rsidR="0063791A">
        <w:t>Об аудиторской деятельности</w:t>
      </w:r>
      <w:r w:rsidR="001F26E0">
        <w:t>»</w:t>
      </w:r>
      <w:r w:rsidR="00387516">
        <w:t>, Уставом городского поселения Лянтор</w:t>
      </w:r>
      <w:r w:rsidR="00EF6FF2" w:rsidRPr="00EF6FF2">
        <w:t>:</w:t>
      </w:r>
    </w:p>
    <w:p w:rsidR="00D5686A" w:rsidRDefault="00D5686A" w:rsidP="00E228BC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Установить, что </w:t>
      </w:r>
      <w:r w:rsidR="00B05C2A">
        <w:t>б</w:t>
      </w:r>
      <w:r w:rsidR="00B05C2A" w:rsidRPr="00D5686A">
        <w:t>ухгалтерская</w:t>
      </w:r>
      <w:r w:rsidR="00B05C2A">
        <w:t xml:space="preserve"> (финансовая)</w:t>
      </w:r>
      <w:r w:rsidR="00896C48">
        <w:t xml:space="preserve"> отчё</w:t>
      </w:r>
      <w:r w:rsidRPr="00D5686A">
        <w:t>тность</w:t>
      </w:r>
      <w:r>
        <w:t xml:space="preserve"> унитарных предприятий</w:t>
      </w:r>
      <w:r w:rsidR="00896C48">
        <w:t>, объё</w:t>
      </w:r>
      <w:r w:rsidR="00E228BC">
        <w:t xml:space="preserve">м выручки от продажи продукции (продажи товаров, выполнения работ, оказания услуг) </w:t>
      </w:r>
      <w:r w:rsidR="00896C48">
        <w:t>которых за предшеств</w:t>
      </w:r>
      <w:r w:rsidR="00B207C5">
        <w:t xml:space="preserve">ующий </w:t>
      </w:r>
      <w:r w:rsidR="00896C48">
        <w:t>отчё</w:t>
      </w:r>
      <w:r w:rsidR="00E228BC">
        <w:t>тн</w:t>
      </w:r>
      <w:r w:rsidR="009761B9">
        <w:t>ый</w:t>
      </w:r>
      <w:r w:rsidR="00E228BC">
        <w:t xml:space="preserve"> год превышает 20 миллионов</w:t>
      </w:r>
      <w:r>
        <w:t xml:space="preserve"> </w:t>
      </w:r>
      <w:r w:rsidR="00E228BC">
        <w:t xml:space="preserve">рублей, </w:t>
      </w:r>
      <w:r>
        <w:t>подлежит обязательной ежегодной аудиторской проверке независимым аудитором.</w:t>
      </w:r>
    </w:p>
    <w:p w:rsidR="00DE1FEB" w:rsidRDefault="00DE1FEB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Руководителям унитарных предприятий </w:t>
      </w:r>
      <w:r w:rsidR="00B05C2A">
        <w:t>обеспечить представление</w:t>
      </w:r>
      <w:r>
        <w:t xml:space="preserve"> в Администрацию городского поселения Лянтор</w:t>
      </w:r>
      <w:r w:rsidR="00996B00">
        <w:t xml:space="preserve"> копи</w:t>
      </w:r>
      <w:r w:rsidR="00B05C2A">
        <w:t>и</w:t>
      </w:r>
      <w:r w:rsidR="00896C48">
        <w:t xml:space="preserve"> отчё</w:t>
      </w:r>
      <w:r w:rsidR="00996B00">
        <w:t xml:space="preserve">та аудитора и аудиторского заключения </w:t>
      </w:r>
      <w:r w:rsidR="00896C48">
        <w:t>о проведё</w:t>
      </w:r>
      <w:r w:rsidR="00996B00" w:rsidRPr="00996B00">
        <w:t xml:space="preserve">нной проверке </w:t>
      </w:r>
      <w:r w:rsidR="00B05C2A" w:rsidRPr="00996B00">
        <w:t xml:space="preserve">бухгалтерской </w:t>
      </w:r>
      <w:r w:rsidR="00996B00" w:rsidRPr="00996B00">
        <w:t>(</w:t>
      </w:r>
      <w:r w:rsidR="00B05C2A" w:rsidRPr="00996B00">
        <w:t>финансовой</w:t>
      </w:r>
      <w:r w:rsidR="00896C48">
        <w:t>) отчё</w:t>
      </w:r>
      <w:r w:rsidR="00996B00" w:rsidRPr="00996B00">
        <w:t>тности предприятия</w:t>
      </w:r>
      <w:r w:rsidR="00B05C2A" w:rsidRPr="00B05C2A">
        <w:t xml:space="preserve"> </w:t>
      </w:r>
      <w:r w:rsidR="00B05C2A">
        <w:t xml:space="preserve">в срок не позднее </w:t>
      </w:r>
      <w:r w:rsidR="00E05A9F">
        <w:t>15 мая года</w:t>
      </w:r>
      <w:r w:rsidR="00896C48">
        <w:t xml:space="preserve">, следующего </w:t>
      </w:r>
      <w:proofErr w:type="gramStart"/>
      <w:r w:rsidR="00896C48">
        <w:t>за</w:t>
      </w:r>
      <w:proofErr w:type="gramEnd"/>
      <w:r w:rsidR="00896C48">
        <w:t xml:space="preserve"> отчё</w:t>
      </w:r>
      <w:r w:rsidR="00B05C2A">
        <w:t>тным</w:t>
      </w:r>
      <w:r w:rsidR="00996B00">
        <w:t>.</w:t>
      </w:r>
    </w:p>
    <w:p w:rsidR="00D5686A" w:rsidRDefault="00300FB8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Определить Администрацию городского поселения Лянтор</w:t>
      </w:r>
      <w:r w:rsidR="0051457A">
        <w:t xml:space="preserve"> </w:t>
      </w:r>
      <w:r w:rsidR="00DE1FEB">
        <w:t xml:space="preserve">органом, </w:t>
      </w:r>
      <w:r w:rsidR="00DE1FEB" w:rsidRPr="00AC192E">
        <w:t>уполномоченным на осуществление функций по</w:t>
      </w:r>
      <w:r w:rsidR="0051457A" w:rsidRPr="00AC192E">
        <w:t xml:space="preserve"> </w:t>
      </w:r>
      <w:r w:rsidR="0019242B" w:rsidRPr="00AC192E">
        <w:t>проведени</w:t>
      </w:r>
      <w:r w:rsidR="007030B9" w:rsidRPr="00AC192E">
        <w:t>ю</w:t>
      </w:r>
      <w:r w:rsidR="0019242B" w:rsidRPr="00AC192E">
        <w:t xml:space="preserve"> открытого конкурса </w:t>
      </w:r>
      <w:r w:rsidR="009761B9" w:rsidRPr="00AC192E">
        <w:rPr>
          <w:szCs w:val="28"/>
        </w:rPr>
        <w:t>с целью определения исполнителя</w:t>
      </w:r>
      <w:r w:rsidR="009761B9" w:rsidRPr="00AC192E">
        <w:t xml:space="preserve"> для </w:t>
      </w:r>
      <w:r w:rsidR="0051457A" w:rsidRPr="00AC192E">
        <w:t>оказани</w:t>
      </w:r>
      <w:r w:rsidR="009761B9" w:rsidRPr="00AC192E">
        <w:t>я</w:t>
      </w:r>
      <w:r w:rsidR="0051457A" w:rsidRPr="00AC192E">
        <w:t xml:space="preserve"> услуг</w:t>
      </w:r>
      <w:r w:rsidR="00B207C5" w:rsidRPr="00AC192E">
        <w:t xml:space="preserve"> по проведению </w:t>
      </w:r>
      <w:r w:rsidR="008957B6" w:rsidRPr="00AC192E">
        <w:t>обязательного</w:t>
      </w:r>
      <w:r w:rsidR="008957B6">
        <w:t xml:space="preserve"> аудита</w:t>
      </w:r>
      <w:r w:rsidR="007C1017">
        <w:t xml:space="preserve"> </w:t>
      </w:r>
      <w:r w:rsidR="00896C48">
        <w:t>бухгалтерской</w:t>
      </w:r>
      <w:r w:rsidR="00E24A57" w:rsidRPr="00E24A57">
        <w:rPr>
          <w:szCs w:val="28"/>
          <w:lang w:eastAsia="ru-RU"/>
        </w:rPr>
        <w:t xml:space="preserve"> </w:t>
      </w:r>
      <w:r w:rsidR="00E24A57">
        <w:rPr>
          <w:szCs w:val="28"/>
          <w:lang w:eastAsia="ru-RU"/>
        </w:rPr>
        <w:t>(финансовой)</w:t>
      </w:r>
      <w:r w:rsidR="00896C48">
        <w:t xml:space="preserve"> отчё</w:t>
      </w:r>
      <w:r w:rsidR="008957B6">
        <w:t>тности</w:t>
      </w:r>
      <w:r w:rsidR="009761B9">
        <w:t xml:space="preserve"> унитарных предприятий (далее – уполномоченный орган).</w:t>
      </w:r>
    </w:p>
    <w:p w:rsidR="000D0338" w:rsidRPr="00543B3A" w:rsidRDefault="00DF2979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 w:rsidRPr="00DF2979">
        <w:rPr>
          <w:szCs w:val="28"/>
          <w:lang w:eastAsia="ru-RU"/>
        </w:rPr>
        <w:t xml:space="preserve">Утвердить </w:t>
      </w:r>
      <w:r w:rsidR="00356DC8">
        <w:rPr>
          <w:szCs w:val="28"/>
          <w:lang w:eastAsia="ru-RU"/>
        </w:rPr>
        <w:t>Положение о п</w:t>
      </w:r>
      <w:r w:rsidRPr="00DF2979">
        <w:rPr>
          <w:szCs w:val="28"/>
          <w:lang w:eastAsia="ru-RU"/>
        </w:rPr>
        <w:t>орядк</w:t>
      </w:r>
      <w:r w:rsidR="00356DC8">
        <w:rPr>
          <w:szCs w:val="28"/>
          <w:lang w:eastAsia="ru-RU"/>
        </w:rPr>
        <w:t>е</w:t>
      </w:r>
      <w:r w:rsidRPr="00DF2979">
        <w:rPr>
          <w:szCs w:val="28"/>
          <w:lang w:eastAsia="ru-RU"/>
        </w:rPr>
        <w:t xml:space="preserve"> </w:t>
      </w:r>
      <w:r w:rsidR="0019242B">
        <w:rPr>
          <w:szCs w:val="28"/>
          <w:lang w:eastAsia="ru-RU"/>
        </w:rPr>
        <w:t>взаимодействия уполномоченного органа и унитарных предприятий</w:t>
      </w:r>
      <w:r w:rsidRPr="00DF2979">
        <w:rPr>
          <w:szCs w:val="28"/>
          <w:lang w:eastAsia="ru-RU"/>
        </w:rPr>
        <w:t xml:space="preserve"> </w:t>
      </w:r>
      <w:r w:rsidR="00B05C2A">
        <w:rPr>
          <w:szCs w:val="28"/>
          <w:lang w:eastAsia="ru-RU"/>
        </w:rPr>
        <w:t xml:space="preserve">при </w:t>
      </w:r>
      <w:r w:rsidR="007030B9">
        <w:rPr>
          <w:szCs w:val="28"/>
          <w:lang w:eastAsia="ru-RU"/>
        </w:rPr>
        <w:t>проведении</w:t>
      </w:r>
      <w:r w:rsidR="00E24A57">
        <w:rPr>
          <w:szCs w:val="28"/>
          <w:lang w:eastAsia="ru-RU"/>
        </w:rPr>
        <w:t xml:space="preserve"> открытого конкурса</w:t>
      </w:r>
      <w:r w:rsidR="00B05C2A">
        <w:rPr>
          <w:szCs w:val="28"/>
          <w:lang w:eastAsia="ru-RU"/>
        </w:rPr>
        <w:t xml:space="preserve"> на оказание услуг по проведению обязате</w:t>
      </w:r>
      <w:r w:rsidR="00896C48">
        <w:rPr>
          <w:szCs w:val="28"/>
          <w:lang w:eastAsia="ru-RU"/>
        </w:rPr>
        <w:t xml:space="preserve">льного аудита бухгалтерской </w:t>
      </w:r>
      <w:r w:rsidR="00E24A57">
        <w:rPr>
          <w:szCs w:val="28"/>
          <w:lang w:eastAsia="ru-RU"/>
        </w:rPr>
        <w:t xml:space="preserve">(финансовой) </w:t>
      </w:r>
      <w:r w:rsidR="00896C48">
        <w:rPr>
          <w:szCs w:val="28"/>
          <w:lang w:eastAsia="ru-RU"/>
        </w:rPr>
        <w:t>отчё</w:t>
      </w:r>
      <w:r w:rsidR="00B05C2A">
        <w:rPr>
          <w:szCs w:val="28"/>
          <w:lang w:eastAsia="ru-RU"/>
        </w:rPr>
        <w:t xml:space="preserve">тности унитарных предприятий </w:t>
      </w:r>
      <w:r w:rsidR="00331004" w:rsidRPr="00331004">
        <w:rPr>
          <w:szCs w:val="28"/>
          <w:lang w:eastAsia="ru-RU"/>
        </w:rPr>
        <w:t xml:space="preserve">согласно </w:t>
      </w:r>
      <w:hyperlink w:anchor="Приложение" w:history="1">
        <w:r w:rsidR="00BB708C" w:rsidRPr="00543B3A">
          <w:rPr>
            <w:rStyle w:val="ab"/>
            <w:color w:val="auto"/>
            <w:szCs w:val="28"/>
            <w:u w:val="none"/>
            <w:lang w:eastAsia="ru-RU"/>
          </w:rPr>
          <w:t>приложению</w:t>
        </w:r>
      </w:hyperlink>
      <w:r w:rsidR="000D0338" w:rsidRPr="00543B3A">
        <w:t>.</w:t>
      </w:r>
    </w:p>
    <w:p w:rsidR="00E321E9" w:rsidRDefault="00A6164F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Унитарным предприятиям </w:t>
      </w:r>
      <w:r w:rsidR="009761B9">
        <w:t xml:space="preserve">заключать </w:t>
      </w:r>
      <w:r w:rsidR="001F26E0">
        <w:t>контракт</w:t>
      </w:r>
      <w:r>
        <w:t xml:space="preserve"> на </w:t>
      </w:r>
      <w:r w:rsidR="00074FAB">
        <w:t xml:space="preserve">оказание услуг по </w:t>
      </w:r>
      <w:r>
        <w:t>проведени</w:t>
      </w:r>
      <w:r w:rsidR="00074FAB">
        <w:t>ю</w:t>
      </w:r>
      <w:r>
        <w:t xml:space="preserve"> обязательно</w:t>
      </w:r>
      <w:r w:rsidR="00E33BF7">
        <w:t>го</w:t>
      </w:r>
      <w:r>
        <w:t xml:space="preserve"> </w:t>
      </w:r>
      <w:r w:rsidR="00E33BF7">
        <w:t>аудита</w:t>
      </w:r>
      <w:r w:rsidR="00896C48">
        <w:t xml:space="preserve"> бухгалтерской (финансовой) отчё</w:t>
      </w:r>
      <w:r w:rsidR="00E33BF7">
        <w:t>тности</w:t>
      </w:r>
      <w:r w:rsidR="00896C48">
        <w:t xml:space="preserve"> </w:t>
      </w:r>
      <w:r w:rsidR="009761B9">
        <w:t>по итогам проведения уполномоченным органом открытого конкурса</w:t>
      </w:r>
      <w:r w:rsidR="001F26E0">
        <w:t>.</w:t>
      </w:r>
    </w:p>
    <w:p w:rsidR="008957B6" w:rsidRDefault="00A1229A" w:rsidP="00A1229A">
      <w:pPr>
        <w:pStyle w:val="a4"/>
        <w:ind w:left="0"/>
      </w:pPr>
      <w:r>
        <w:t>Оплата услу</w:t>
      </w:r>
      <w:r w:rsidR="00896C48">
        <w:t>г аудитора осуществляется за счё</w:t>
      </w:r>
      <w:r>
        <w:t>т собственных средств унитарного предприятия.</w:t>
      </w:r>
    </w:p>
    <w:p w:rsidR="001618E8" w:rsidRDefault="001618E8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Постановление Администрации городского поселения Лянтор от 20.03.2013 № 128 «</w:t>
      </w:r>
      <w:r w:rsidRPr="00DF2979">
        <w:t xml:space="preserve">Об </w:t>
      </w:r>
      <w:r>
        <w:t>аудиторской проверке бухгалтерской (финансовой) отчётности муниципальных предприятий муниципального образования</w:t>
      </w:r>
      <w:r w:rsidRPr="00DF2979">
        <w:t xml:space="preserve"> городско</w:t>
      </w:r>
      <w:r>
        <w:t>е</w:t>
      </w:r>
      <w:r w:rsidRPr="00DF2979">
        <w:t xml:space="preserve"> поселени</w:t>
      </w:r>
      <w:r>
        <w:t>е</w:t>
      </w:r>
      <w:r w:rsidRPr="00DF2979">
        <w:t xml:space="preserve"> Лянтор</w:t>
      </w:r>
      <w:r>
        <w:t>» считать утратившим силу.</w:t>
      </w:r>
    </w:p>
    <w:p w:rsidR="00BB708C" w:rsidRDefault="005D7DC4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О</w:t>
      </w:r>
      <w:r w:rsidR="00BB708C">
        <w:t xml:space="preserve">публиковать настоящее </w:t>
      </w:r>
      <w:r>
        <w:t>постановл</w:t>
      </w:r>
      <w:r w:rsidR="00BB708C">
        <w:t xml:space="preserve">ение в </w:t>
      </w:r>
      <w:r w:rsidR="00DC4A5E">
        <w:t>газете «</w:t>
      </w:r>
      <w:proofErr w:type="spellStart"/>
      <w:r w:rsidR="00DC4A5E">
        <w:t>Лянторская</w:t>
      </w:r>
      <w:proofErr w:type="spellEnd"/>
      <w:r w:rsidR="00DC4A5E">
        <w:t xml:space="preserve"> газета» и разместить на официальном сайте Администрации городского поселения </w:t>
      </w:r>
      <w:proofErr w:type="spellStart"/>
      <w:r w:rsidR="00DC4A5E">
        <w:t>Лянтор</w:t>
      </w:r>
      <w:proofErr w:type="spellEnd"/>
      <w:r w:rsidR="00BB708C">
        <w:t>.</w:t>
      </w:r>
    </w:p>
    <w:p w:rsidR="009B7A92" w:rsidRDefault="005D7DC4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Постановл</w:t>
      </w:r>
      <w:r w:rsidR="009B7A92">
        <w:t xml:space="preserve">ение вступает в силу </w:t>
      </w:r>
      <w:r w:rsidR="00BB708C">
        <w:t>после</w:t>
      </w:r>
      <w:r w:rsidR="009B7A92">
        <w:t xml:space="preserve"> его</w:t>
      </w:r>
      <w:r w:rsidR="00BB708C">
        <w:t xml:space="preserve"> официального</w:t>
      </w:r>
      <w:r w:rsidR="009B7A92">
        <w:t xml:space="preserve"> опубликования.</w:t>
      </w:r>
    </w:p>
    <w:tbl>
      <w:tblPr>
        <w:tblW w:w="10150" w:type="dxa"/>
        <w:tblLook w:val="04A0"/>
      </w:tblPr>
      <w:tblGrid>
        <w:gridCol w:w="4786"/>
        <w:gridCol w:w="1985"/>
        <w:gridCol w:w="3379"/>
      </w:tblGrid>
      <w:tr w:rsidR="009E7AE9" w:rsidRPr="00671191" w:rsidTr="00671191">
        <w:tc>
          <w:tcPr>
            <w:tcW w:w="4786" w:type="dxa"/>
            <w:vAlign w:val="bottom"/>
          </w:tcPr>
          <w:p w:rsidR="009B7A92" w:rsidRPr="00671191" w:rsidRDefault="009B7A92" w:rsidP="00387516">
            <w:pPr>
              <w:ind w:firstLine="0"/>
              <w:jc w:val="left"/>
            </w:pP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9B7A92" w:rsidP="00387516">
            <w:pPr>
              <w:ind w:firstLine="0"/>
              <w:jc w:val="right"/>
            </w:pPr>
          </w:p>
        </w:tc>
      </w:tr>
    </w:tbl>
    <w:p w:rsidR="009B7A92" w:rsidRDefault="009B7A92"/>
    <w:p w:rsidR="00A1229A" w:rsidRDefault="00543B3A" w:rsidP="00543B3A">
      <w:pPr>
        <w:ind w:firstLine="0"/>
      </w:pPr>
      <w:r>
        <w:t>Глава город</w:t>
      </w:r>
      <w:r w:rsidR="00DC4A5E">
        <w:t>а</w:t>
      </w:r>
      <w:r>
        <w:t xml:space="preserve">                                               </w:t>
      </w:r>
      <w:r w:rsidR="00DC4A5E">
        <w:t xml:space="preserve">                                       </w:t>
      </w:r>
      <w:r>
        <w:t xml:space="preserve">  </w:t>
      </w:r>
      <w:r w:rsidR="00074FAB">
        <w:t xml:space="preserve">С.А. </w:t>
      </w:r>
      <w:proofErr w:type="spellStart"/>
      <w:r w:rsidR="00074FAB">
        <w:t>Махиня</w:t>
      </w:r>
      <w:proofErr w:type="spellEnd"/>
    </w:p>
    <w:p w:rsidR="00183703" w:rsidRDefault="00183703" w:rsidP="00183703">
      <w:pPr>
        <w:ind w:firstLine="0"/>
        <w:jc w:val="left"/>
        <w:rPr>
          <w:szCs w:val="28"/>
        </w:rPr>
      </w:pPr>
    </w:p>
    <w:p w:rsidR="009B7A92" w:rsidRPr="009B7A92" w:rsidRDefault="009B7A92" w:rsidP="00514772">
      <w:pPr>
        <w:pageBreakBefore/>
        <w:ind w:left="5387" w:firstLine="0"/>
        <w:jc w:val="left"/>
        <w:rPr>
          <w:sz w:val="24"/>
          <w:szCs w:val="24"/>
        </w:rPr>
      </w:pPr>
      <w:r w:rsidRPr="009B7A92">
        <w:rPr>
          <w:sz w:val="24"/>
          <w:szCs w:val="24"/>
        </w:rPr>
        <w:lastRenderedPageBreak/>
        <w:t xml:space="preserve">Приложение к </w:t>
      </w:r>
      <w:r w:rsidR="005D7DC4">
        <w:rPr>
          <w:sz w:val="24"/>
          <w:szCs w:val="24"/>
        </w:rPr>
        <w:t>постановлению</w:t>
      </w:r>
      <w:r w:rsidRPr="009B7A92">
        <w:rPr>
          <w:sz w:val="24"/>
          <w:szCs w:val="24"/>
        </w:rPr>
        <w:br/>
      </w:r>
      <w:r w:rsidR="005D7DC4">
        <w:rPr>
          <w:sz w:val="24"/>
          <w:szCs w:val="24"/>
        </w:rPr>
        <w:t xml:space="preserve">Администрации </w:t>
      </w:r>
      <w:r w:rsidRPr="009B7A92">
        <w:rPr>
          <w:sz w:val="24"/>
          <w:szCs w:val="24"/>
        </w:rPr>
        <w:t>го</w:t>
      </w:r>
      <w:r w:rsidR="00183703">
        <w:rPr>
          <w:sz w:val="24"/>
          <w:szCs w:val="24"/>
        </w:rPr>
        <w:t xml:space="preserve">родского </w:t>
      </w:r>
      <w:r w:rsidR="00DC4A5E">
        <w:rPr>
          <w:sz w:val="24"/>
          <w:szCs w:val="24"/>
        </w:rPr>
        <w:t xml:space="preserve">                  </w:t>
      </w:r>
      <w:r w:rsidR="00183703">
        <w:rPr>
          <w:sz w:val="24"/>
          <w:szCs w:val="24"/>
        </w:rPr>
        <w:t xml:space="preserve">поселения </w:t>
      </w:r>
      <w:proofErr w:type="spellStart"/>
      <w:r w:rsidR="00183703">
        <w:rPr>
          <w:sz w:val="24"/>
          <w:szCs w:val="24"/>
        </w:rPr>
        <w:t>Лянтор</w:t>
      </w:r>
      <w:proofErr w:type="spellEnd"/>
      <w:r w:rsidR="00183703">
        <w:rPr>
          <w:sz w:val="24"/>
          <w:szCs w:val="24"/>
        </w:rPr>
        <w:t xml:space="preserve"> </w:t>
      </w:r>
      <w:r w:rsidR="00DC4A5E">
        <w:rPr>
          <w:sz w:val="24"/>
          <w:szCs w:val="24"/>
        </w:rPr>
        <w:t xml:space="preserve">                                         </w:t>
      </w:r>
      <w:r w:rsidR="00183703">
        <w:rPr>
          <w:sz w:val="24"/>
          <w:szCs w:val="24"/>
        </w:rPr>
        <w:t xml:space="preserve">от «____» </w:t>
      </w:r>
      <w:r w:rsidR="00514772">
        <w:rPr>
          <w:sz w:val="24"/>
          <w:szCs w:val="24"/>
        </w:rPr>
        <w:t>_________</w:t>
      </w:r>
      <w:r w:rsidR="009B6F74">
        <w:rPr>
          <w:sz w:val="24"/>
          <w:szCs w:val="24"/>
        </w:rPr>
        <w:t xml:space="preserve"> </w:t>
      </w:r>
      <w:r w:rsidRPr="009B7A92">
        <w:rPr>
          <w:sz w:val="24"/>
          <w:szCs w:val="24"/>
        </w:rPr>
        <w:t>201</w:t>
      </w:r>
      <w:r w:rsidR="00183703">
        <w:rPr>
          <w:sz w:val="24"/>
          <w:szCs w:val="24"/>
        </w:rPr>
        <w:t>5</w:t>
      </w:r>
      <w:r w:rsidR="009B6F74">
        <w:rPr>
          <w:sz w:val="24"/>
          <w:szCs w:val="24"/>
        </w:rPr>
        <w:t xml:space="preserve"> года</w:t>
      </w:r>
      <w:r w:rsidR="00183703">
        <w:rPr>
          <w:sz w:val="24"/>
          <w:szCs w:val="24"/>
        </w:rPr>
        <w:t xml:space="preserve"> </w:t>
      </w:r>
      <w:r w:rsidR="00514772">
        <w:rPr>
          <w:sz w:val="24"/>
          <w:szCs w:val="24"/>
        </w:rPr>
        <w:t>№</w:t>
      </w:r>
      <w:r w:rsidR="00183703">
        <w:rPr>
          <w:sz w:val="24"/>
          <w:szCs w:val="24"/>
        </w:rPr>
        <w:t>_</w:t>
      </w:r>
      <w:r w:rsidR="00686C3C">
        <w:rPr>
          <w:sz w:val="24"/>
          <w:szCs w:val="24"/>
        </w:rPr>
        <w:t>__</w:t>
      </w:r>
    </w:p>
    <w:p w:rsidR="00EF6FF2" w:rsidRDefault="00EF6FF2" w:rsidP="00EF6FF2">
      <w:pPr>
        <w:ind w:firstLine="0"/>
        <w:jc w:val="center"/>
        <w:rPr>
          <w:caps/>
        </w:rPr>
      </w:pPr>
    </w:p>
    <w:p w:rsidR="00EF6FF2" w:rsidRDefault="00EF6FF2" w:rsidP="00EF6FF2">
      <w:pPr>
        <w:ind w:firstLine="0"/>
        <w:jc w:val="center"/>
        <w:rPr>
          <w:caps/>
        </w:rPr>
      </w:pPr>
    </w:p>
    <w:p w:rsidR="00EF6FF2" w:rsidRDefault="00986C40" w:rsidP="00074FAB">
      <w:pPr>
        <w:ind w:firstLine="0"/>
        <w:jc w:val="center"/>
      </w:pPr>
      <w:bookmarkStart w:id="0" w:name="Приложение"/>
      <w:bookmarkEnd w:id="0"/>
      <w:r w:rsidRPr="00986C40">
        <w:rPr>
          <w:caps/>
        </w:rPr>
        <w:t>По</w:t>
      </w:r>
      <w:r w:rsidR="00356DC8">
        <w:rPr>
          <w:caps/>
        </w:rPr>
        <w:t>ложение</w:t>
      </w:r>
      <w:r>
        <w:rPr>
          <w:caps/>
        </w:rPr>
        <w:br/>
      </w:r>
      <w:r w:rsidR="00074FAB">
        <w:rPr>
          <w:szCs w:val="28"/>
          <w:lang w:eastAsia="ru-RU"/>
        </w:rPr>
        <w:t>о п</w:t>
      </w:r>
      <w:r w:rsidR="00074FAB" w:rsidRPr="00DF2979">
        <w:rPr>
          <w:szCs w:val="28"/>
          <w:lang w:eastAsia="ru-RU"/>
        </w:rPr>
        <w:t>орядк</w:t>
      </w:r>
      <w:r w:rsidR="00074FAB">
        <w:rPr>
          <w:szCs w:val="28"/>
          <w:lang w:eastAsia="ru-RU"/>
        </w:rPr>
        <w:t>е</w:t>
      </w:r>
      <w:r w:rsidR="00074FAB" w:rsidRPr="00DF2979">
        <w:rPr>
          <w:szCs w:val="28"/>
          <w:lang w:eastAsia="ru-RU"/>
        </w:rPr>
        <w:t xml:space="preserve"> </w:t>
      </w:r>
      <w:r w:rsidR="00074FAB">
        <w:rPr>
          <w:szCs w:val="28"/>
          <w:lang w:eastAsia="ru-RU"/>
        </w:rPr>
        <w:t>взаимодействия уполномоченного органа и унитарных предприятий</w:t>
      </w:r>
      <w:r w:rsidR="00074FAB" w:rsidRPr="00DF2979">
        <w:rPr>
          <w:szCs w:val="28"/>
          <w:lang w:eastAsia="ru-RU"/>
        </w:rPr>
        <w:t xml:space="preserve"> </w:t>
      </w:r>
      <w:r w:rsidR="00074FAB">
        <w:rPr>
          <w:szCs w:val="28"/>
          <w:lang w:eastAsia="ru-RU"/>
        </w:rPr>
        <w:t>при проведени</w:t>
      </w:r>
      <w:r w:rsidR="007778D7">
        <w:rPr>
          <w:szCs w:val="28"/>
          <w:lang w:eastAsia="ru-RU"/>
        </w:rPr>
        <w:t>и</w:t>
      </w:r>
      <w:r w:rsidR="00074FAB">
        <w:rPr>
          <w:szCs w:val="28"/>
          <w:lang w:eastAsia="ru-RU"/>
        </w:rPr>
        <w:t xml:space="preserve"> открытого конкурса на оказание услуг по проведению обязательного аудита бухгалтерской (финансовой) отчётности унитарных предприятий</w:t>
      </w:r>
    </w:p>
    <w:p w:rsidR="00EF6FF2" w:rsidRDefault="00EF6FF2" w:rsidP="00EF6FF2"/>
    <w:p w:rsidR="003F42CF" w:rsidRDefault="003F42CF" w:rsidP="003F42CF">
      <w:pPr>
        <w:autoSpaceDE w:val="0"/>
        <w:autoSpaceDN w:val="0"/>
        <w:adjustRightInd w:val="0"/>
        <w:rPr>
          <w:szCs w:val="28"/>
          <w:lang w:eastAsia="ru-RU"/>
        </w:rPr>
      </w:pPr>
      <w:r>
        <w:t xml:space="preserve">1. </w:t>
      </w:r>
      <w:proofErr w:type="gramStart"/>
      <w:r w:rsidR="00BF5708">
        <w:t xml:space="preserve">Настоящее Положение определяет порядок взаимодействия муниципальных унитарных предприятий муниципального образования городское поселение Лянтор (далее – заказчики) и органа, уполномоченного на </w:t>
      </w:r>
      <w:r w:rsidR="00BF5708" w:rsidRPr="00BF5708">
        <w:t xml:space="preserve">осуществление функций </w:t>
      </w:r>
      <w:r w:rsidR="009761B9">
        <w:t xml:space="preserve">по проведению открытого конкурса </w:t>
      </w:r>
      <w:r w:rsidR="009761B9" w:rsidRPr="00064AC3">
        <w:rPr>
          <w:szCs w:val="28"/>
        </w:rPr>
        <w:t>с целью определения исполнителя</w:t>
      </w:r>
      <w:r w:rsidR="009761B9" w:rsidRPr="00064AC3">
        <w:t xml:space="preserve"> для оказания услуг </w:t>
      </w:r>
      <w:r w:rsidR="007778D7" w:rsidRPr="00064AC3">
        <w:t xml:space="preserve">по проведению </w:t>
      </w:r>
      <w:r w:rsidR="00BF5708" w:rsidRPr="00064AC3">
        <w:t>обяза</w:t>
      </w:r>
      <w:r w:rsidR="00BF5708" w:rsidRPr="00BF5708">
        <w:t>тельного аудита бухгалтерской</w:t>
      </w:r>
      <w:r w:rsidR="007778D7">
        <w:t xml:space="preserve"> (финансовой)</w:t>
      </w:r>
      <w:r w:rsidR="00BF5708" w:rsidRPr="00BF5708">
        <w:t xml:space="preserve"> отчетности унитарных предприятий</w:t>
      </w:r>
      <w:r>
        <w:t xml:space="preserve"> в соответствии с </w:t>
      </w:r>
      <w:r w:rsidR="009761B9">
        <w:rPr>
          <w:szCs w:val="28"/>
          <w:lang w:eastAsia="ru-RU"/>
        </w:rPr>
        <w:t xml:space="preserve">Федеральным </w:t>
      </w:r>
      <w:r>
        <w:rPr>
          <w:szCs w:val="28"/>
          <w:lang w:eastAsia="ru-RU"/>
        </w:rPr>
        <w:t>законом</w:t>
      </w:r>
      <w:r w:rsidR="009761B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от</w:t>
      </w:r>
      <w:r w:rsidR="009761B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05.04.2013</w:t>
      </w:r>
      <w:r w:rsidR="009761B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№ 44-ФЗ «О контрактной системе в сфере закупок товаров, работ, услуг для обеспечения</w:t>
      </w:r>
      <w:proofErr w:type="gramEnd"/>
      <w:r>
        <w:rPr>
          <w:szCs w:val="28"/>
          <w:lang w:eastAsia="ru-RU"/>
        </w:rPr>
        <w:t xml:space="preserve"> госуда</w:t>
      </w:r>
      <w:r w:rsidR="003F18B0">
        <w:rPr>
          <w:szCs w:val="28"/>
          <w:lang w:eastAsia="ru-RU"/>
        </w:rPr>
        <w:t>рственных и муниципальных нужд» (далее – Закон о контрактной системе).</w:t>
      </w:r>
    </w:p>
    <w:p w:rsidR="006E5953" w:rsidRPr="003F42CF" w:rsidRDefault="003F42CF" w:rsidP="003F42CF">
      <w:pPr>
        <w:pStyle w:val="a4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t>Д</w:t>
      </w:r>
      <w:r w:rsidR="00904205">
        <w:t xml:space="preserve">о размещения </w:t>
      </w:r>
      <w:r>
        <w:t>в единой информационной системе</w:t>
      </w:r>
      <w:r w:rsidR="00904205" w:rsidRPr="003F42CF">
        <w:rPr>
          <w:szCs w:val="28"/>
          <w:lang w:eastAsia="ru-RU"/>
        </w:rPr>
        <w:t xml:space="preserve"> </w:t>
      </w:r>
      <w:r w:rsidR="00904205">
        <w:t xml:space="preserve">извещения о проведении открытого конкурса </w:t>
      </w:r>
      <w:r>
        <w:t xml:space="preserve">уполномоченным органом </w:t>
      </w:r>
      <w:r w:rsidR="00904205">
        <w:t xml:space="preserve">принимается решение о создании конкурсной комиссии, определяется ее состав и порядок работы. Председателем комиссии назначается заместитель Главы </w:t>
      </w:r>
      <w:r w:rsidR="00064AC3">
        <w:t>муниципального</w:t>
      </w:r>
      <w:r w:rsidR="00514772">
        <w:t xml:space="preserve"> </w:t>
      </w:r>
      <w:r w:rsidR="00064AC3">
        <w:t>образования,</w:t>
      </w:r>
      <w:r w:rsidR="00904205">
        <w:t xml:space="preserve"> заместителем председателя – руководитель унитарного предприятия.</w:t>
      </w:r>
    </w:p>
    <w:p w:rsidR="00E67E19" w:rsidRPr="003F42CF" w:rsidRDefault="00DA18F8" w:rsidP="003F42CF">
      <w:pPr>
        <w:pStyle w:val="a4"/>
        <w:numPr>
          <w:ilvl w:val="0"/>
          <w:numId w:val="23"/>
        </w:numPr>
        <w:tabs>
          <w:tab w:val="left" w:pos="-4678"/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t xml:space="preserve">Для организации и </w:t>
      </w:r>
      <w:r w:rsidR="003F42CF">
        <w:t>проведения открытого конкурса</w:t>
      </w:r>
      <w:r>
        <w:t xml:space="preserve"> заказчики разрабатывают и утверждают конкурсную документацию.</w:t>
      </w:r>
    </w:p>
    <w:p w:rsidR="00CD0EE2" w:rsidRPr="00CD0EE2" w:rsidRDefault="00CD0EE2" w:rsidP="003F42C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t>Техническое задание, входящее в состав конкурсной документации, формир</w:t>
      </w:r>
      <w:r w:rsidR="00387516">
        <w:t>уется</w:t>
      </w:r>
      <w:r>
        <w:t xml:space="preserve"> с учетом вопросов и предложений, представленных Администрацией городского поселения Лянтор.</w:t>
      </w:r>
    </w:p>
    <w:p w:rsidR="00CD0EE2" w:rsidRPr="00CD0EE2" w:rsidRDefault="00CD0EE2" w:rsidP="00EE63A9">
      <w:pPr>
        <w:autoSpaceDE w:val="0"/>
        <w:autoSpaceDN w:val="0"/>
        <w:adjustRightInd w:val="0"/>
        <w:rPr>
          <w:szCs w:val="28"/>
          <w:lang w:eastAsia="ru-RU"/>
        </w:rPr>
      </w:pPr>
      <w:r w:rsidRPr="00064AC3">
        <w:rPr>
          <w:szCs w:val="28"/>
          <w:lang w:eastAsia="ru-RU"/>
        </w:rPr>
        <w:t>С этой целью в срок, не позднее одного месяца до направления заявки на</w:t>
      </w:r>
      <w:r>
        <w:rPr>
          <w:szCs w:val="28"/>
          <w:lang w:eastAsia="ru-RU"/>
        </w:rPr>
        <w:t xml:space="preserve"> размещение заказа, </w:t>
      </w:r>
      <w:r w:rsidR="00297276">
        <w:rPr>
          <w:szCs w:val="28"/>
          <w:lang w:eastAsia="ru-RU"/>
        </w:rPr>
        <w:t xml:space="preserve">унитарное </w:t>
      </w:r>
      <w:r>
        <w:rPr>
          <w:szCs w:val="28"/>
          <w:lang w:eastAsia="ru-RU"/>
        </w:rPr>
        <w:t xml:space="preserve">предприятие запрашивает от Администрации городского поселения Лянтор вопросы и предложения для включения </w:t>
      </w:r>
      <w:r w:rsidR="00387516">
        <w:rPr>
          <w:szCs w:val="28"/>
          <w:lang w:eastAsia="ru-RU"/>
        </w:rPr>
        <w:t>в конкурсную документацию</w:t>
      </w:r>
      <w:r>
        <w:rPr>
          <w:szCs w:val="28"/>
          <w:lang w:eastAsia="ru-RU"/>
        </w:rPr>
        <w:t>.</w:t>
      </w:r>
    </w:p>
    <w:p w:rsidR="00CD0EE2" w:rsidRDefault="00297276" w:rsidP="003F42C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Заявка на проведение открытого конкурса направляется заказчиком с </w:t>
      </w:r>
      <w:r w:rsidRPr="00064AC3">
        <w:rPr>
          <w:szCs w:val="28"/>
          <w:lang w:eastAsia="ru-RU"/>
        </w:rPr>
        <w:t>учетом ее получения уполномоченным органом не позднее 45 (сорока пяти) дней</w:t>
      </w:r>
      <w:r>
        <w:rPr>
          <w:szCs w:val="28"/>
          <w:lang w:eastAsia="ru-RU"/>
        </w:rPr>
        <w:t xml:space="preserve"> до предполагаемой даты вскрытия конвертов с заявками на участие в конкурсе.</w:t>
      </w:r>
    </w:p>
    <w:p w:rsidR="00297276" w:rsidRDefault="00217F9D" w:rsidP="003F42C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>Заявка на проведение конкурса представляется в уполномоченный орган с приложением конкурсной документации, разработанной</w:t>
      </w:r>
      <w:r w:rsidR="00064AC3">
        <w:rPr>
          <w:szCs w:val="28"/>
          <w:lang w:eastAsia="ru-RU"/>
        </w:rPr>
        <w:t xml:space="preserve"> в соответствии с требованиями З</w:t>
      </w:r>
      <w:r>
        <w:rPr>
          <w:szCs w:val="28"/>
          <w:lang w:eastAsia="ru-RU"/>
        </w:rPr>
        <w:t>акон</w:t>
      </w:r>
      <w:r w:rsidR="00064AC3">
        <w:rPr>
          <w:szCs w:val="28"/>
          <w:lang w:eastAsia="ru-RU"/>
        </w:rPr>
        <w:t>а</w:t>
      </w:r>
      <w:r>
        <w:rPr>
          <w:szCs w:val="28"/>
          <w:lang w:eastAsia="ru-RU"/>
        </w:rPr>
        <w:t xml:space="preserve"> о </w:t>
      </w:r>
      <w:r w:rsidR="003F42CF">
        <w:rPr>
          <w:szCs w:val="28"/>
          <w:lang w:eastAsia="ru-RU"/>
        </w:rPr>
        <w:t>контрактной системе</w:t>
      </w:r>
      <w:r>
        <w:rPr>
          <w:szCs w:val="28"/>
          <w:lang w:eastAsia="ru-RU"/>
        </w:rPr>
        <w:t>, на бумажном носителе и в электронной форме.</w:t>
      </w:r>
    </w:p>
    <w:p w:rsidR="00217F9D" w:rsidRDefault="00217F9D" w:rsidP="00EE63A9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Ответственность за наличие средств унитарного предприятия для заключения </w:t>
      </w:r>
      <w:r w:rsidR="003F42CF">
        <w:rPr>
          <w:szCs w:val="28"/>
          <w:lang w:eastAsia="ru-RU"/>
        </w:rPr>
        <w:t>контракта</w:t>
      </w:r>
      <w:r>
        <w:rPr>
          <w:szCs w:val="28"/>
          <w:lang w:eastAsia="ru-RU"/>
        </w:rPr>
        <w:t xml:space="preserve"> на проведение обязательного аудита бухгалтерской (финансовой) отчетности несет заказчик.</w:t>
      </w:r>
    </w:p>
    <w:p w:rsidR="00217F9D" w:rsidRDefault="00E956AC" w:rsidP="003F42C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bookmarkStart w:id="1" w:name="Пункт_7"/>
      <w:bookmarkEnd w:id="1"/>
      <w:r>
        <w:rPr>
          <w:szCs w:val="28"/>
          <w:lang w:eastAsia="ru-RU"/>
        </w:rPr>
        <w:lastRenderedPageBreak/>
        <w:t xml:space="preserve">При поступлении от заказчика заявки на проведение открытого конкурса, уполномоченный орган в течение 10 (десяти) дней со дня </w:t>
      </w:r>
      <w:r w:rsidR="00C528EB">
        <w:rPr>
          <w:szCs w:val="28"/>
          <w:lang w:eastAsia="ru-RU"/>
        </w:rPr>
        <w:t xml:space="preserve">её </w:t>
      </w:r>
      <w:r>
        <w:rPr>
          <w:szCs w:val="28"/>
          <w:lang w:eastAsia="ru-RU"/>
        </w:rPr>
        <w:t>регистрации проверяет:</w:t>
      </w:r>
    </w:p>
    <w:p w:rsidR="00E956AC" w:rsidRDefault="00E956AC" w:rsidP="00EE63A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>полноту представленных документов;</w:t>
      </w:r>
    </w:p>
    <w:p w:rsidR="00E956AC" w:rsidRDefault="00E956AC" w:rsidP="00EE63A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соответствие сведений, указанных в представленных документах, требованиям законодательства Российской Федерации </w:t>
      </w:r>
      <w:r w:rsidR="00C528EB">
        <w:rPr>
          <w:szCs w:val="28"/>
          <w:lang w:eastAsia="ru-RU"/>
        </w:rPr>
        <w:t>о контрактной системе в сфере закупок</w:t>
      </w:r>
      <w:r>
        <w:rPr>
          <w:szCs w:val="28"/>
          <w:lang w:eastAsia="ru-RU"/>
        </w:rPr>
        <w:t>, а также отсутствие противоречий в представленных документах.</w:t>
      </w:r>
    </w:p>
    <w:p w:rsidR="00E956AC" w:rsidRDefault="00E956AC" w:rsidP="003F42C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Уполномоченный орган </w:t>
      </w:r>
      <w:r w:rsidRPr="00E956AC">
        <w:rPr>
          <w:szCs w:val="28"/>
          <w:lang w:eastAsia="ru-RU"/>
        </w:rPr>
        <w:t xml:space="preserve">возвращает заказчику документы на доработку с указанием причин возврата </w:t>
      </w:r>
      <w:r w:rsidR="00064AC3">
        <w:rPr>
          <w:szCs w:val="28"/>
          <w:lang w:eastAsia="ru-RU"/>
        </w:rPr>
        <w:t>по завершении</w:t>
      </w:r>
      <w:r w:rsidRPr="00E956AC">
        <w:rPr>
          <w:szCs w:val="28"/>
          <w:lang w:eastAsia="ru-RU"/>
        </w:rPr>
        <w:t xml:space="preserve"> проверки, указанной в </w:t>
      </w:r>
      <w:hyperlink w:anchor="Пункт_7" w:history="1">
        <w:r w:rsidRPr="00543B3A">
          <w:rPr>
            <w:rStyle w:val="ab"/>
            <w:color w:val="auto"/>
            <w:szCs w:val="28"/>
            <w:u w:val="none"/>
            <w:lang w:eastAsia="ru-RU"/>
          </w:rPr>
          <w:t>пункте 7</w:t>
        </w:r>
      </w:hyperlink>
      <w:r w:rsidRPr="00543B3A">
        <w:rPr>
          <w:szCs w:val="28"/>
          <w:lang w:eastAsia="ru-RU"/>
        </w:rPr>
        <w:t xml:space="preserve"> н</w:t>
      </w:r>
      <w:r w:rsidRPr="00E956AC">
        <w:rPr>
          <w:szCs w:val="28"/>
          <w:lang w:eastAsia="ru-RU"/>
        </w:rPr>
        <w:t>астоящего Порядка, в случаях:</w:t>
      </w:r>
    </w:p>
    <w:p w:rsidR="00E956AC" w:rsidRDefault="00E956AC" w:rsidP="00EE63A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bookmarkStart w:id="2" w:name="Требования"/>
      <w:bookmarkEnd w:id="2"/>
      <w:r>
        <w:rPr>
          <w:szCs w:val="28"/>
          <w:lang w:eastAsia="ru-RU"/>
        </w:rPr>
        <w:t>неполного представления документов;</w:t>
      </w:r>
    </w:p>
    <w:p w:rsidR="00E956AC" w:rsidRDefault="00E956AC" w:rsidP="00EE63A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выявления несоответствия сведений, </w:t>
      </w:r>
      <w:r w:rsidRPr="00E956AC">
        <w:rPr>
          <w:szCs w:val="28"/>
          <w:lang w:eastAsia="ru-RU"/>
        </w:rPr>
        <w:t>указанных в представ</w:t>
      </w:r>
      <w:r w:rsidR="00064AC3">
        <w:rPr>
          <w:szCs w:val="28"/>
          <w:lang w:eastAsia="ru-RU"/>
        </w:rPr>
        <w:t>ленных документах, требованиям З</w:t>
      </w:r>
      <w:r w:rsidRPr="00E956AC">
        <w:rPr>
          <w:szCs w:val="28"/>
          <w:lang w:eastAsia="ru-RU"/>
        </w:rPr>
        <w:t xml:space="preserve">акона </w:t>
      </w:r>
      <w:r w:rsidR="00AE3772">
        <w:rPr>
          <w:szCs w:val="28"/>
          <w:lang w:eastAsia="ru-RU"/>
        </w:rPr>
        <w:t>о контрактной системе</w:t>
      </w:r>
      <w:r w:rsidRPr="00E956AC">
        <w:rPr>
          <w:szCs w:val="28"/>
          <w:lang w:eastAsia="ru-RU"/>
        </w:rPr>
        <w:t>, наличия противоречий между сведениями, указанными в представленных документах</w:t>
      </w:r>
      <w:r>
        <w:rPr>
          <w:szCs w:val="28"/>
          <w:lang w:eastAsia="ru-RU"/>
        </w:rPr>
        <w:t>.</w:t>
      </w:r>
    </w:p>
    <w:p w:rsidR="00E956AC" w:rsidRDefault="00E956AC" w:rsidP="003F42C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>Уполномоченный орган возвращает заказчику документы также в случае</w:t>
      </w:r>
      <w:r w:rsidR="00EE63A9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если поступило заявление заказчика о возврате документов.</w:t>
      </w:r>
    </w:p>
    <w:p w:rsidR="00EE63A9" w:rsidRDefault="00EE63A9" w:rsidP="003F42C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Уполномоченный орган в случае соответствия документов </w:t>
      </w:r>
      <w:r w:rsidRPr="008D4F77">
        <w:rPr>
          <w:szCs w:val="28"/>
          <w:lang w:eastAsia="ru-RU"/>
        </w:rPr>
        <w:t>требованиям</w:t>
      </w:r>
      <w:r>
        <w:rPr>
          <w:szCs w:val="28"/>
          <w:lang w:eastAsia="ru-RU"/>
        </w:rPr>
        <w:t>, установленным настоящим</w:t>
      </w:r>
      <w:proofErr w:type="gramStart"/>
      <w:r>
        <w:rPr>
          <w:szCs w:val="28"/>
          <w:lang w:eastAsia="ru-RU"/>
        </w:rPr>
        <w:t xml:space="preserve"> </w:t>
      </w:r>
      <w:hyperlink w:anchor="Требования" w:history="1">
        <w:r w:rsidRPr="00543B3A">
          <w:rPr>
            <w:rStyle w:val="ab"/>
            <w:color w:val="auto"/>
            <w:szCs w:val="28"/>
            <w:u w:val="none"/>
            <w:lang w:eastAsia="ru-RU"/>
          </w:rPr>
          <w:t>П</w:t>
        </w:r>
        <w:proofErr w:type="gramEnd"/>
        <w:r w:rsidRPr="00543B3A">
          <w:rPr>
            <w:rStyle w:val="ab"/>
            <w:color w:val="auto"/>
            <w:szCs w:val="28"/>
            <w:u w:val="none"/>
            <w:lang w:eastAsia="ru-RU"/>
          </w:rPr>
          <w:t>о</w:t>
        </w:r>
      </w:hyperlink>
      <w:r w:rsidR="00064AC3">
        <w:t>ложением</w:t>
      </w:r>
      <w:r w:rsidRPr="00543B3A">
        <w:rPr>
          <w:szCs w:val="28"/>
          <w:lang w:eastAsia="ru-RU"/>
        </w:rPr>
        <w:t>,</w:t>
      </w:r>
      <w:r w:rsidR="00064AC3">
        <w:rPr>
          <w:szCs w:val="28"/>
          <w:lang w:eastAsia="ru-RU"/>
        </w:rPr>
        <w:t xml:space="preserve"> выполняет предусмотренные З</w:t>
      </w:r>
      <w:r>
        <w:rPr>
          <w:szCs w:val="28"/>
          <w:lang w:eastAsia="ru-RU"/>
        </w:rPr>
        <w:t xml:space="preserve">аконом </w:t>
      </w:r>
      <w:r w:rsidR="005056FD">
        <w:rPr>
          <w:szCs w:val="28"/>
          <w:lang w:eastAsia="ru-RU"/>
        </w:rPr>
        <w:t xml:space="preserve">о контрактной системе </w:t>
      </w:r>
      <w:r w:rsidR="00AE3772">
        <w:rPr>
          <w:szCs w:val="28"/>
          <w:lang w:eastAsia="ru-RU"/>
        </w:rPr>
        <w:t>действия по</w:t>
      </w:r>
      <w:r>
        <w:rPr>
          <w:szCs w:val="28"/>
          <w:lang w:eastAsia="ru-RU"/>
        </w:rPr>
        <w:t xml:space="preserve"> проведени</w:t>
      </w:r>
      <w:r w:rsidR="00AE3772">
        <w:rPr>
          <w:szCs w:val="28"/>
          <w:lang w:eastAsia="ru-RU"/>
        </w:rPr>
        <w:t>ю</w:t>
      </w:r>
      <w:r>
        <w:rPr>
          <w:szCs w:val="28"/>
          <w:lang w:eastAsia="ru-RU"/>
        </w:rPr>
        <w:t xml:space="preserve"> открытого конкурса:</w:t>
      </w:r>
    </w:p>
    <w:p w:rsidR="00EE63A9" w:rsidRDefault="00EE63A9" w:rsidP="00EE63A9">
      <w:pPr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Формирует извещение о проведении </w:t>
      </w:r>
      <w:r w:rsidR="00AE3772">
        <w:rPr>
          <w:szCs w:val="28"/>
          <w:lang w:eastAsia="ru-RU"/>
        </w:rPr>
        <w:t>открытого конкурса</w:t>
      </w:r>
      <w:r w:rsidR="005056FD">
        <w:rPr>
          <w:szCs w:val="28"/>
          <w:lang w:eastAsia="ru-RU"/>
        </w:rPr>
        <w:t>.</w:t>
      </w:r>
    </w:p>
    <w:p w:rsidR="00EE63A9" w:rsidRDefault="00EE63A9" w:rsidP="00EE63A9">
      <w:pPr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Принимает решение об объединении заявок нескольких заказчиков и проведении совместных </w:t>
      </w:r>
      <w:r w:rsidR="00AE3772">
        <w:rPr>
          <w:szCs w:val="28"/>
          <w:lang w:eastAsia="ru-RU"/>
        </w:rPr>
        <w:t>открытых конкурсов (по нескольким лотам)</w:t>
      </w:r>
      <w:r w:rsidR="005056FD">
        <w:rPr>
          <w:szCs w:val="28"/>
          <w:lang w:eastAsia="ru-RU"/>
        </w:rPr>
        <w:t>.</w:t>
      </w:r>
    </w:p>
    <w:p w:rsidR="00EE63A9" w:rsidRDefault="00EE63A9" w:rsidP="00EE63A9">
      <w:pPr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Размещает извещение о проведении </w:t>
      </w:r>
      <w:r w:rsidR="00AE3772">
        <w:rPr>
          <w:szCs w:val="28"/>
          <w:lang w:eastAsia="ru-RU"/>
        </w:rPr>
        <w:t>открытого конкурса</w:t>
      </w:r>
      <w:r>
        <w:rPr>
          <w:szCs w:val="28"/>
          <w:lang w:eastAsia="ru-RU"/>
        </w:rPr>
        <w:t xml:space="preserve"> </w:t>
      </w:r>
      <w:r w:rsidR="005056FD">
        <w:rPr>
          <w:szCs w:val="28"/>
          <w:lang w:eastAsia="ru-RU"/>
        </w:rPr>
        <w:t>в единой информационной системе (далее – ЕИС).</w:t>
      </w:r>
    </w:p>
    <w:p w:rsidR="00EE63A9" w:rsidRDefault="00EE63A9" w:rsidP="00EE63A9">
      <w:pPr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При получении от заказчика </w:t>
      </w:r>
      <w:r w:rsidRPr="00EE63A9">
        <w:rPr>
          <w:szCs w:val="28"/>
          <w:lang w:eastAsia="ru-RU"/>
        </w:rPr>
        <w:t xml:space="preserve">обращения об отказе от проведения </w:t>
      </w:r>
      <w:r w:rsidR="007B4F5B">
        <w:rPr>
          <w:szCs w:val="28"/>
          <w:lang w:eastAsia="ru-RU"/>
        </w:rPr>
        <w:t>открытого конкурса</w:t>
      </w:r>
      <w:r w:rsidRPr="00EE63A9">
        <w:rPr>
          <w:szCs w:val="28"/>
          <w:lang w:eastAsia="ru-RU"/>
        </w:rPr>
        <w:t xml:space="preserve"> размещает извещение об </w:t>
      </w:r>
      <w:r w:rsidR="007B4F5B">
        <w:rPr>
          <w:szCs w:val="28"/>
          <w:lang w:eastAsia="ru-RU"/>
        </w:rPr>
        <w:t>отмене открытого конкурса</w:t>
      </w:r>
      <w:r w:rsidRPr="00EE63A9">
        <w:rPr>
          <w:szCs w:val="28"/>
          <w:lang w:eastAsia="ru-RU"/>
        </w:rPr>
        <w:t xml:space="preserve"> </w:t>
      </w:r>
      <w:r w:rsidR="005056FD">
        <w:rPr>
          <w:szCs w:val="28"/>
          <w:lang w:eastAsia="ru-RU"/>
        </w:rPr>
        <w:t>в ЕИС</w:t>
      </w:r>
      <w:r w:rsidRPr="00EE63A9">
        <w:rPr>
          <w:szCs w:val="28"/>
          <w:lang w:eastAsia="ru-RU"/>
        </w:rPr>
        <w:t xml:space="preserve"> в </w:t>
      </w:r>
      <w:r w:rsidR="007B4F5B">
        <w:rPr>
          <w:szCs w:val="28"/>
          <w:lang w:eastAsia="ru-RU"/>
        </w:rPr>
        <w:t>сроки</w:t>
      </w:r>
      <w:r w:rsidR="004E02C4">
        <w:rPr>
          <w:szCs w:val="28"/>
          <w:lang w:eastAsia="ru-RU"/>
        </w:rPr>
        <w:t xml:space="preserve"> и порядке</w:t>
      </w:r>
      <w:r w:rsidR="007B4F5B">
        <w:rPr>
          <w:szCs w:val="28"/>
          <w:lang w:eastAsia="ru-RU"/>
        </w:rPr>
        <w:t xml:space="preserve">, </w:t>
      </w:r>
      <w:r w:rsidRPr="00EE63A9">
        <w:rPr>
          <w:szCs w:val="28"/>
          <w:lang w:eastAsia="ru-RU"/>
        </w:rPr>
        <w:t xml:space="preserve">установленные </w:t>
      </w:r>
      <w:r w:rsidR="00450C41">
        <w:rPr>
          <w:szCs w:val="28"/>
          <w:lang w:eastAsia="ru-RU"/>
        </w:rPr>
        <w:t xml:space="preserve">законодательством Российской Федерации </w:t>
      </w:r>
      <w:r w:rsidR="007B4F5B">
        <w:rPr>
          <w:szCs w:val="28"/>
          <w:lang w:eastAsia="ru-RU"/>
        </w:rPr>
        <w:t>о контрактной системе в сфере закупок</w:t>
      </w:r>
      <w:r w:rsidR="005056FD">
        <w:rPr>
          <w:szCs w:val="28"/>
          <w:lang w:eastAsia="ru-RU"/>
        </w:rPr>
        <w:t>.</w:t>
      </w:r>
    </w:p>
    <w:p w:rsidR="00450C41" w:rsidRDefault="00450C41" w:rsidP="00EE63A9">
      <w:pPr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При получении от заказчика </w:t>
      </w:r>
      <w:r w:rsidRPr="00450C41">
        <w:rPr>
          <w:szCs w:val="28"/>
          <w:lang w:eastAsia="ru-RU"/>
        </w:rPr>
        <w:t xml:space="preserve">обращения об изменении условий </w:t>
      </w:r>
      <w:r w:rsidR="007B4F5B">
        <w:rPr>
          <w:szCs w:val="28"/>
          <w:lang w:eastAsia="ru-RU"/>
        </w:rPr>
        <w:t>закупки</w:t>
      </w:r>
      <w:r>
        <w:rPr>
          <w:szCs w:val="28"/>
          <w:lang w:eastAsia="ru-RU"/>
        </w:rPr>
        <w:t>,</w:t>
      </w:r>
      <w:r w:rsidRPr="00450C41">
        <w:rPr>
          <w:szCs w:val="28"/>
          <w:lang w:eastAsia="ru-RU"/>
        </w:rPr>
        <w:t xml:space="preserve"> вносит изменения в </w:t>
      </w:r>
      <w:r w:rsidR="00307881">
        <w:rPr>
          <w:szCs w:val="28"/>
          <w:lang w:eastAsia="ru-RU"/>
        </w:rPr>
        <w:t xml:space="preserve">извещение и (или) конкурсную </w:t>
      </w:r>
      <w:r w:rsidRPr="00450C41">
        <w:rPr>
          <w:szCs w:val="28"/>
          <w:lang w:eastAsia="ru-RU"/>
        </w:rPr>
        <w:t>документацию</w:t>
      </w:r>
      <w:r w:rsidR="00307881">
        <w:rPr>
          <w:szCs w:val="28"/>
          <w:lang w:eastAsia="ru-RU"/>
        </w:rPr>
        <w:t>,</w:t>
      </w:r>
      <w:r w:rsidRPr="00450C41">
        <w:rPr>
          <w:szCs w:val="28"/>
          <w:lang w:eastAsia="ru-RU"/>
        </w:rPr>
        <w:t xml:space="preserve"> публикует извещение о внесении изменений </w:t>
      </w:r>
      <w:r w:rsidR="005056FD">
        <w:rPr>
          <w:szCs w:val="28"/>
          <w:lang w:eastAsia="ru-RU"/>
        </w:rPr>
        <w:t>в ЕИС</w:t>
      </w:r>
      <w:r w:rsidRPr="00450C41">
        <w:rPr>
          <w:szCs w:val="28"/>
          <w:lang w:eastAsia="ru-RU"/>
        </w:rPr>
        <w:t xml:space="preserve"> </w:t>
      </w:r>
      <w:r w:rsidRPr="00EE63A9">
        <w:rPr>
          <w:szCs w:val="28"/>
          <w:lang w:eastAsia="ru-RU"/>
        </w:rPr>
        <w:t xml:space="preserve">в </w:t>
      </w:r>
      <w:r w:rsidR="007B4F5B">
        <w:rPr>
          <w:szCs w:val="28"/>
          <w:lang w:eastAsia="ru-RU"/>
        </w:rPr>
        <w:t xml:space="preserve">сроки, </w:t>
      </w:r>
      <w:r w:rsidRPr="00EE63A9">
        <w:rPr>
          <w:szCs w:val="28"/>
          <w:lang w:eastAsia="ru-RU"/>
        </w:rPr>
        <w:t xml:space="preserve">установленные </w:t>
      </w:r>
      <w:r w:rsidR="005056FD">
        <w:rPr>
          <w:szCs w:val="28"/>
          <w:lang w:eastAsia="ru-RU"/>
        </w:rPr>
        <w:t>З</w:t>
      </w:r>
      <w:r>
        <w:rPr>
          <w:szCs w:val="28"/>
          <w:lang w:eastAsia="ru-RU"/>
        </w:rPr>
        <w:t>аконо</w:t>
      </w:r>
      <w:r w:rsidR="005056FD">
        <w:rPr>
          <w:szCs w:val="28"/>
          <w:lang w:eastAsia="ru-RU"/>
        </w:rPr>
        <w:t xml:space="preserve">м </w:t>
      </w:r>
      <w:r w:rsidR="007B4F5B">
        <w:rPr>
          <w:szCs w:val="28"/>
          <w:lang w:eastAsia="ru-RU"/>
        </w:rPr>
        <w:t>о контрактной системе</w:t>
      </w:r>
      <w:r>
        <w:rPr>
          <w:szCs w:val="28"/>
          <w:lang w:eastAsia="ru-RU"/>
        </w:rPr>
        <w:t>;</w:t>
      </w:r>
    </w:p>
    <w:p w:rsidR="00450C41" w:rsidRDefault="00450C41" w:rsidP="00EE63A9">
      <w:pPr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Направляет заказчику </w:t>
      </w:r>
      <w:r w:rsidRPr="00450C41">
        <w:rPr>
          <w:szCs w:val="28"/>
          <w:lang w:eastAsia="ru-RU"/>
        </w:rPr>
        <w:t xml:space="preserve">в день поступления запрос участника </w:t>
      </w:r>
      <w:r w:rsidR="007B4F5B">
        <w:rPr>
          <w:szCs w:val="28"/>
          <w:lang w:eastAsia="ru-RU"/>
        </w:rPr>
        <w:t>открытого конкурса</w:t>
      </w:r>
      <w:r w:rsidRPr="00450C41">
        <w:rPr>
          <w:szCs w:val="28"/>
          <w:lang w:eastAsia="ru-RU"/>
        </w:rPr>
        <w:t xml:space="preserve"> о разъяснении положений </w:t>
      </w:r>
      <w:r w:rsidR="00307881">
        <w:rPr>
          <w:szCs w:val="28"/>
          <w:lang w:eastAsia="ru-RU"/>
        </w:rPr>
        <w:t xml:space="preserve">конкурсной </w:t>
      </w:r>
      <w:r w:rsidRPr="00450C41">
        <w:rPr>
          <w:szCs w:val="28"/>
          <w:lang w:eastAsia="ru-RU"/>
        </w:rPr>
        <w:t>документации</w:t>
      </w:r>
      <w:r>
        <w:rPr>
          <w:szCs w:val="28"/>
          <w:lang w:eastAsia="ru-RU"/>
        </w:rPr>
        <w:t>;</w:t>
      </w:r>
    </w:p>
    <w:p w:rsidR="00450C41" w:rsidRDefault="005056FD" w:rsidP="00EE63A9">
      <w:pPr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>Г</w:t>
      </w:r>
      <w:r w:rsidR="00450C41">
        <w:rPr>
          <w:szCs w:val="28"/>
          <w:lang w:eastAsia="ru-RU"/>
        </w:rPr>
        <w:t>от</w:t>
      </w:r>
      <w:r>
        <w:rPr>
          <w:szCs w:val="28"/>
          <w:lang w:eastAsia="ru-RU"/>
        </w:rPr>
        <w:t>овит</w:t>
      </w:r>
      <w:r w:rsidR="00450C41">
        <w:rPr>
          <w:szCs w:val="28"/>
          <w:lang w:eastAsia="ru-RU"/>
        </w:rPr>
        <w:t xml:space="preserve"> </w:t>
      </w:r>
      <w:r w:rsidR="00450C41" w:rsidRPr="00450C41">
        <w:rPr>
          <w:szCs w:val="28"/>
          <w:lang w:eastAsia="ru-RU"/>
        </w:rPr>
        <w:t xml:space="preserve">разъяснения положений </w:t>
      </w:r>
      <w:r w:rsidR="008C175E">
        <w:rPr>
          <w:szCs w:val="28"/>
          <w:lang w:eastAsia="ru-RU"/>
        </w:rPr>
        <w:t xml:space="preserve">конкурсной </w:t>
      </w:r>
      <w:r w:rsidR="00450C41" w:rsidRPr="00450C41">
        <w:rPr>
          <w:szCs w:val="28"/>
          <w:lang w:eastAsia="ru-RU"/>
        </w:rPr>
        <w:t xml:space="preserve">документации на основании представленной заказчиком информации и размещает их </w:t>
      </w:r>
      <w:r>
        <w:rPr>
          <w:szCs w:val="28"/>
          <w:lang w:eastAsia="ru-RU"/>
        </w:rPr>
        <w:t>в ЕИС</w:t>
      </w:r>
      <w:r w:rsidR="00450C41" w:rsidRPr="00450C41">
        <w:rPr>
          <w:szCs w:val="28"/>
          <w:lang w:eastAsia="ru-RU"/>
        </w:rPr>
        <w:t xml:space="preserve"> в </w:t>
      </w:r>
      <w:r w:rsidR="007B4F5B">
        <w:rPr>
          <w:szCs w:val="28"/>
          <w:lang w:eastAsia="ru-RU"/>
        </w:rPr>
        <w:t xml:space="preserve">сроки, </w:t>
      </w:r>
      <w:r w:rsidR="00450C41" w:rsidRPr="00450C41">
        <w:rPr>
          <w:szCs w:val="28"/>
          <w:lang w:eastAsia="ru-RU"/>
        </w:rPr>
        <w:t xml:space="preserve">предусмотренные </w:t>
      </w:r>
      <w:r w:rsidR="00450C41">
        <w:rPr>
          <w:szCs w:val="28"/>
          <w:lang w:eastAsia="ru-RU"/>
        </w:rPr>
        <w:t xml:space="preserve">законодательством Российской Федерации </w:t>
      </w:r>
      <w:r w:rsidR="007B4F5B">
        <w:rPr>
          <w:szCs w:val="28"/>
          <w:lang w:eastAsia="ru-RU"/>
        </w:rPr>
        <w:t>о контрактной системе в сфере закупок</w:t>
      </w:r>
      <w:r>
        <w:rPr>
          <w:szCs w:val="28"/>
          <w:lang w:eastAsia="ru-RU"/>
        </w:rPr>
        <w:t>.</w:t>
      </w:r>
    </w:p>
    <w:p w:rsidR="00450C41" w:rsidRDefault="00450C41" w:rsidP="00EE63A9">
      <w:pPr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Получает от участников </w:t>
      </w:r>
      <w:r w:rsidR="003021A4">
        <w:rPr>
          <w:szCs w:val="28"/>
          <w:lang w:eastAsia="ru-RU"/>
        </w:rPr>
        <w:t>открытого конкурса</w:t>
      </w:r>
      <w:r w:rsidRPr="00450C41">
        <w:rPr>
          <w:szCs w:val="28"/>
          <w:lang w:eastAsia="ru-RU"/>
        </w:rPr>
        <w:t xml:space="preserve"> и регистрирует заявки на участие в </w:t>
      </w:r>
      <w:r w:rsidR="003021A4">
        <w:rPr>
          <w:szCs w:val="28"/>
          <w:lang w:eastAsia="ru-RU"/>
        </w:rPr>
        <w:t xml:space="preserve">открытом </w:t>
      </w:r>
      <w:r w:rsidRPr="00450C41">
        <w:rPr>
          <w:szCs w:val="28"/>
          <w:lang w:eastAsia="ru-RU"/>
        </w:rPr>
        <w:t>конкурсе, подтверждает их получение и обеспечивает хранение, обеспечивает конфиденциальность сведений, содержащихся в заявках, до момента вскрытия конвертов с заявками на участие в конкурсе</w:t>
      </w:r>
      <w:r w:rsidR="005056FD">
        <w:rPr>
          <w:szCs w:val="28"/>
          <w:lang w:eastAsia="ru-RU"/>
        </w:rPr>
        <w:t>.</w:t>
      </w:r>
    </w:p>
    <w:p w:rsidR="00450C41" w:rsidRDefault="00450C41" w:rsidP="00EE63A9">
      <w:pPr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>Осуществляет о</w:t>
      </w:r>
      <w:r w:rsidRPr="00450C41">
        <w:rPr>
          <w:szCs w:val="28"/>
          <w:lang w:eastAsia="ru-RU"/>
        </w:rPr>
        <w:t>рганизационно-техническое о</w:t>
      </w:r>
      <w:r>
        <w:rPr>
          <w:szCs w:val="28"/>
          <w:lang w:eastAsia="ru-RU"/>
        </w:rPr>
        <w:t>беспечение деятельности комиссии</w:t>
      </w:r>
      <w:r w:rsidRPr="00450C41">
        <w:rPr>
          <w:szCs w:val="28"/>
          <w:lang w:eastAsia="ru-RU"/>
        </w:rPr>
        <w:t xml:space="preserve"> по проведению </w:t>
      </w:r>
      <w:r w:rsidR="003021A4">
        <w:rPr>
          <w:szCs w:val="28"/>
          <w:lang w:eastAsia="ru-RU"/>
        </w:rPr>
        <w:t>открытого конкурса</w:t>
      </w:r>
      <w:r w:rsidRPr="00450C41">
        <w:rPr>
          <w:szCs w:val="28"/>
          <w:lang w:eastAsia="ru-RU"/>
        </w:rPr>
        <w:t>, в том числе рассмотрение</w:t>
      </w:r>
      <w:r w:rsidR="003021A4">
        <w:rPr>
          <w:szCs w:val="28"/>
          <w:lang w:eastAsia="ru-RU"/>
        </w:rPr>
        <w:t xml:space="preserve"> и оценку </w:t>
      </w:r>
      <w:r w:rsidRPr="00450C41">
        <w:rPr>
          <w:szCs w:val="28"/>
          <w:lang w:eastAsia="ru-RU"/>
        </w:rPr>
        <w:t>заявок на участие в открытом конкурсе</w:t>
      </w:r>
      <w:r w:rsidR="005056FD">
        <w:rPr>
          <w:szCs w:val="28"/>
          <w:lang w:eastAsia="ru-RU"/>
        </w:rPr>
        <w:t>.</w:t>
      </w:r>
    </w:p>
    <w:p w:rsidR="00450C41" w:rsidRDefault="00450C41" w:rsidP="00EE63A9">
      <w:pPr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Оформляет </w:t>
      </w:r>
      <w:r w:rsidRPr="00450C41">
        <w:rPr>
          <w:szCs w:val="28"/>
          <w:lang w:eastAsia="ru-RU"/>
        </w:rPr>
        <w:t xml:space="preserve">протоколы заседаний </w:t>
      </w:r>
      <w:r>
        <w:rPr>
          <w:szCs w:val="28"/>
          <w:lang w:eastAsia="ru-RU"/>
        </w:rPr>
        <w:t xml:space="preserve">конкурсной </w:t>
      </w:r>
      <w:r w:rsidRPr="00450C41">
        <w:rPr>
          <w:szCs w:val="28"/>
          <w:lang w:eastAsia="ru-RU"/>
        </w:rPr>
        <w:t>комисси</w:t>
      </w:r>
      <w:r>
        <w:rPr>
          <w:szCs w:val="28"/>
          <w:lang w:eastAsia="ru-RU"/>
        </w:rPr>
        <w:t>и</w:t>
      </w:r>
      <w:r w:rsidRPr="00450C41">
        <w:rPr>
          <w:szCs w:val="28"/>
          <w:lang w:eastAsia="ru-RU"/>
        </w:rPr>
        <w:t xml:space="preserve"> и размещает их </w:t>
      </w:r>
      <w:r w:rsidR="005056FD">
        <w:rPr>
          <w:szCs w:val="28"/>
          <w:lang w:eastAsia="ru-RU"/>
        </w:rPr>
        <w:t>в ЕИС</w:t>
      </w:r>
      <w:r w:rsidRPr="00450C41">
        <w:rPr>
          <w:szCs w:val="28"/>
          <w:lang w:eastAsia="ru-RU"/>
        </w:rPr>
        <w:t xml:space="preserve"> в сроки, установленные законодательством Российской Федерации </w:t>
      </w:r>
      <w:r w:rsidR="003021A4">
        <w:rPr>
          <w:szCs w:val="28"/>
          <w:lang w:eastAsia="ru-RU"/>
        </w:rPr>
        <w:t>о контрактной системе в сфере закупок</w:t>
      </w:r>
      <w:r w:rsidR="005056FD">
        <w:rPr>
          <w:szCs w:val="28"/>
          <w:lang w:eastAsia="ru-RU"/>
        </w:rPr>
        <w:t>.</w:t>
      </w:r>
    </w:p>
    <w:p w:rsidR="00F438B2" w:rsidRDefault="005056FD" w:rsidP="00EE63A9">
      <w:pPr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Определяет исполнителя </w:t>
      </w:r>
      <w:r w:rsidR="00E25749" w:rsidRPr="00E25749">
        <w:rPr>
          <w:szCs w:val="28"/>
          <w:lang w:eastAsia="ru-RU"/>
        </w:rPr>
        <w:t>аудитор</w:t>
      </w:r>
      <w:r>
        <w:rPr>
          <w:szCs w:val="28"/>
          <w:lang w:eastAsia="ru-RU"/>
        </w:rPr>
        <w:t xml:space="preserve">ских услуг по результатам </w:t>
      </w:r>
      <w:r w:rsidR="00E25749" w:rsidRPr="00E25749">
        <w:rPr>
          <w:szCs w:val="28"/>
          <w:lang w:eastAsia="ru-RU"/>
        </w:rPr>
        <w:t>проведен</w:t>
      </w:r>
      <w:r w:rsidR="00765208">
        <w:rPr>
          <w:szCs w:val="28"/>
          <w:lang w:eastAsia="ru-RU"/>
        </w:rPr>
        <w:t>ия</w:t>
      </w:r>
      <w:r>
        <w:rPr>
          <w:szCs w:val="28"/>
          <w:lang w:eastAsia="ru-RU"/>
        </w:rPr>
        <w:t xml:space="preserve"> открытого конкурса.</w:t>
      </w:r>
    </w:p>
    <w:p w:rsidR="00450C41" w:rsidRDefault="00A962DE" w:rsidP="00EE63A9">
      <w:pPr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По итогам </w:t>
      </w:r>
      <w:r w:rsidR="00765208">
        <w:rPr>
          <w:szCs w:val="28"/>
          <w:lang w:eastAsia="ru-RU"/>
        </w:rPr>
        <w:t>проведения открытого конкурса</w:t>
      </w:r>
      <w:r>
        <w:rPr>
          <w:szCs w:val="28"/>
          <w:lang w:eastAsia="ru-RU"/>
        </w:rPr>
        <w:t xml:space="preserve"> направляет </w:t>
      </w:r>
      <w:r w:rsidR="00765208">
        <w:rPr>
          <w:szCs w:val="28"/>
          <w:lang w:eastAsia="ru-RU"/>
        </w:rPr>
        <w:t xml:space="preserve">заказчику </w:t>
      </w:r>
      <w:r>
        <w:rPr>
          <w:szCs w:val="28"/>
          <w:lang w:eastAsia="ru-RU"/>
        </w:rPr>
        <w:t xml:space="preserve">пакет документов, составленный в ходе проведения </w:t>
      </w:r>
      <w:r w:rsidR="00765208">
        <w:rPr>
          <w:szCs w:val="28"/>
          <w:lang w:eastAsia="ru-RU"/>
        </w:rPr>
        <w:t>открытого конкурса</w:t>
      </w:r>
      <w:r>
        <w:rPr>
          <w:szCs w:val="28"/>
          <w:lang w:eastAsia="ru-RU"/>
        </w:rPr>
        <w:t>.</w:t>
      </w:r>
    </w:p>
    <w:p w:rsidR="00F66469" w:rsidRPr="00765208" w:rsidRDefault="00F66469" w:rsidP="003F42C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765208">
        <w:rPr>
          <w:szCs w:val="28"/>
          <w:lang w:eastAsia="ru-RU"/>
        </w:rPr>
        <w:t xml:space="preserve">Заказчик при </w:t>
      </w:r>
      <w:r w:rsidR="00765208">
        <w:rPr>
          <w:szCs w:val="28"/>
          <w:lang w:eastAsia="ru-RU"/>
        </w:rPr>
        <w:t>проведении</w:t>
      </w:r>
      <w:r w:rsidRPr="00765208">
        <w:rPr>
          <w:szCs w:val="28"/>
          <w:lang w:eastAsia="ru-RU"/>
        </w:rPr>
        <w:t xml:space="preserve"> открытого конкурса осуществляет следующие функции:</w:t>
      </w:r>
    </w:p>
    <w:p w:rsidR="00F66469" w:rsidRDefault="00F66469" w:rsidP="00F66469">
      <w:pPr>
        <w:numPr>
          <w:ilvl w:val="1"/>
          <w:numId w:val="22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В случае принятия решения об отказе от проведения </w:t>
      </w:r>
      <w:r w:rsidR="00765208">
        <w:rPr>
          <w:szCs w:val="28"/>
          <w:lang w:eastAsia="ru-RU"/>
        </w:rPr>
        <w:t xml:space="preserve">открытого </w:t>
      </w:r>
      <w:r>
        <w:rPr>
          <w:szCs w:val="28"/>
          <w:lang w:eastAsia="ru-RU"/>
        </w:rPr>
        <w:t xml:space="preserve">конкурса, направляет в уполномоченный орган извещение в письменной форме в </w:t>
      </w:r>
      <w:r w:rsidRPr="005056FD">
        <w:rPr>
          <w:szCs w:val="28"/>
          <w:lang w:eastAsia="ru-RU"/>
        </w:rPr>
        <w:t>срок, не позднее 1</w:t>
      </w:r>
      <w:r w:rsidR="00765208" w:rsidRPr="005056FD">
        <w:rPr>
          <w:szCs w:val="28"/>
          <w:lang w:eastAsia="ru-RU"/>
        </w:rPr>
        <w:t>0</w:t>
      </w:r>
      <w:r w:rsidRPr="005056FD">
        <w:rPr>
          <w:szCs w:val="28"/>
          <w:lang w:eastAsia="ru-RU"/>
        </w:rPr>
        <w:t xml:space="preserve"> (</w:t>
      </w:r>
      <w:r w:rsidR="00765208" w:rsidRPr="005056FD">
        <w:rPr>
          <w:szCs w:val="28"/>
          <w:lang w:eastAsia="ru-RU"/>
        </w:rPr>
        <w:t>десяти</w:t>
      </w:r>
      <w:r w:rsidRPr="005056FD">
        <w:rPr>
          <w:szCs w:val="28"/>
          <w:lang w:eastAsia="ru-RU"/>
        </w:rPr>
        <w:t xml:space="preserve">) дней до окончания срока </w:t>
      </w:r>
      <w:r w:rsidR="00765208" w:rsidRPr="005056FD">
        <w:rPr>
          <w:szCs w:val="28"/>
          <w:lang w:eastAsia="ru-RU"/>
        </w:rPr>
        <w:t>подачи</w:t>
      </w:r>
      <w:r w:rsidRPr="005056FD">
        <w:rPr>
          <w:szCs w:val="28"/>
          <w:lang w:eastAsia="ru-RU"/>
        </w:rPr>
        <w:t xml:space="preserve"> заявок на участие в</w:t>
      </w:r>
      <w:r>
        <w:rPr>
          <w:szCs w:val="28"/>
          <w:lang w:eastAsia="ru-RU"/>
        </w:rPr>
        <w:t xml:space="preserve"> конкурсе;</w:t>
      </w:r>
    </w:p>
    <w:p w:rsidR="00F66469" w:rsidRDefault="00F66469" w:rsidP="00F66469">
      <w:pPr>
        <w:numPr>
          <w:ilvl w:val="1"/>
          <w:numId w:val="22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Представляет уполномоченному органу информацию, необходимую для разъяснения положений конкурсной документации. Указанная информация </w:t>
      </w:r>
      <w:r w:rsidRPr="00F66469">
        <w:rPr>
          <w:szCs w:val="28"/>
          <w:lang w:eastAsia="ru-RU"/>
        </w:rPr>
        <w:t xml:space="preserve">направляется в уполномоченный орган в печатном виде и на электронном носителе в течение 1 (одного) дня с момента поступления запроса </w:t>
      </w:r>
      <w:r w:rsidR="001B1D67">
        <w:rPr>
          <w:szCs w:val="28"/>
          <w:lang w:eastAsia="ru-RU"/>
        </w:rPr>
        <w:t>от участников открытого конкурса</w:t>
      </w:r>
      <w:r>
        <w:rPr>
          <w:szCs w:val="28"/>
          <w:lang w:eastAsia="ru-RU"/>
        </w:rPr>
        <w:t>;</w:t>
      </w:r>
    </w:p>
    <w:p w:rsidR="007F30A0" w:rsidRPr="00561D82" w:rsidRDefault="007F30A0" w:rsidP="007F30A0">
      <w:pPr>
        <w:numPr>
          <w:ilvl w:val="1"/>
          <w:numId w:val="22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561D82">
        <w:rPr>
          <w:szCs w:val="28"/>
          <w:lang w:eastAsia="ru-RU"/>
        </w:rPr>
        <w:t>О</w:t>
      </w:r>
      <w:r w:rsidR="00F66469" w:rsidRPr="00561D82">
        <w:rPr>
          <w:szCs w:val="28"/>
          <w:lang w:eastAsia="ru-RU"/>
        </w:rPr>
        <w:t xml:space="preserve">существляет прием на счет денежных средств, </w:t>
      </w:r>
      <w:r w:rsidRPr="00561D82">
        <w:rPr>
          <w:szCs w:val="28"/>
          <w:lang w:eastAsia="ru-RU"/>
        </w:rPr>
        <w:t xml:space="preserve">внесенных участниками открытого конкурса в качестве обеспечения заявки на участие в открытом конкурсе </w:t>
      </w:r>
      <w:r w:rsidR="00561D82" w:rsidRPr="00561D82">
        <w:rPr>
          <w:szCs w:val="28"/>
          <w:lang w:eastAsia="ru-RU"/>
        </w:rPr>
        <w:t>в</w:t>
      </w:r>
      <w:r w:rsidRPr="00561D82">
        <w:rPr>
          <w:szCs w:val="28"/>
          <w:lang w:eastAsia="ru-RU"/>
        </w:rPr>
        <w:t xml:space="preserve"> случаях и порядке, установленных Законом о контрактной системе и конкурсной документацией,</w:t>
      </w:r>
      <w:r w:rsidR="00561D82">
        <w:rPr>
          <w:szCs w:val="28"/>
          <w:lang w:eastAsia="ru-RU"/>
        </w:rPr>
        <w:t xml:space="preserve"> и информирует об этом уполномоченный орган</w:t>
      </w:r>
      <w:r w:rsidRPr="00561D82">
        <w:rPr>
          <w:szCs w:val="28"/>
          <w:lang w:eastAsia="ru-RU"/>
        </w:rPr>
        <w:t>.</w:t>
      </w:r>
    </w:p>
    <w:p w:rsidR="00F66469" w:rsidRDefault="007F30A0" w:rsidP="007F30A0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11.4. </w:t>
      </w:r>
      <w:proofErr w:type="gramStart"/>
      <w:r w:rsidR="001B1D67">
        <w:rPr>
          <w:szCs w:val="28"/>
          <w:lang w:eastAsia="ru-RU"/>
        </w:rPr>
        <w:t>В</w:t>
      </w:r>
      <w:r w:rsidR="00F66469">
        <w:rPr>
          <w:szCs w:val="28"/>
          <w:lang w:eastAsia="ru-RU"/>
        </w:rPr>
        <w:t xml:space="preserve"> течение </w:t>
      </w:r>
      <w:r w:rsidR="00F66469" w:rsidRPr="00F66469">
        <w:rPr>
          <w:szCs w:val="28"/>
          <w:lang w:eastAsia="ru-RU"/>
        </w:rPr>
        <w:t xml:space="preserve">3 (трех) рабочих дней </w:t>
      </w:r>
      <w:r w:rsidR="001B1D67">
        <w:rPr>
          <w:szCs w:val="28"/>
          <w:lang w:eastAsia="ru-RU"/>
        </w:rPr>
        <w:t>с даты подписания протокола рассмотрения и оценки заявок на участие в конкурсе направляет победителю конкурса указанный</w:t>
      </w:r>
      <w:r w:rsidR="00F66469" w:rsidRPr="00F66469">
        <w:rPr>
          <w:szCs w:val="28"/>
          <w:lang w:eastAsia="ru-RU"/>
        </w:rPr>
        <w:t xml:space="preserve"> протокол </w:t>
      </w:r>
      <w:r w:rsidR="001B1D67">
        <w:rPr>
          <w:szCs w:val="28"/>
          <w:lang w:eastAsia="ru-RU"/>
        </w:rPr>
        <w:t>с приложением</w:t>
      </w:r>
      <w:r w:rsidR="00F66469" w:rsidRPr="00F66469">
        <w:rPr>
          <w:szCs w:val="28"/>
          <w:lang w:eastAsia="ru-RU"/>
        </w:rPr>
        <w:t xml:space="preserve"> проект</w:t>
      </w:r>
      <w:r w:rsidR="001B1D67">
        <w:rPr>
          <w:szCs w:val="28"/>
          <w:lang w:eastAsia="ru-RU"/>
        </w:rPr>
        <w:t xml:space="preserve">а контракта, включающего в себя условия, предложенные победителем открытого конкурса или участником открытого конкурса, подавшим единственную заявку на участие в конкурсе, а в </w:t>
      </w:r>
      <w:r w:rsidR="00F66469" w:rsidRPr="00F66469">
        <w:rPr>
          <w:szCs w:val="28"/>
          <w:lang w:eastAsia="ru-RU"/>
        </w:rPr>
        <w:t xml:space="preserve">случаях, </w:t>
      </w:r>
      <w:r w:rsidR="001B1D67">
        <w:rPr>
          <w:szCs w:val="28"/>
          <w:lang w:eastAsia="ru-RU"/>
        </w:rPr>
        <w:t>установленных</w:t>
      </w:r>
      <w:r w:rsidR="00F66469" w:rsidRPr="00F6646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З</w:t>
      </w:r>
      <w:r w:rsidR="00E74789">
        <w:rPr>
          <w:szCs w:val="28"/>
          <w:lang w:eastAsia="ru-RU"/>
        </w:rPr>
        <w:t xml:space="preserve">аконом </w:t>
      </w:r>
      <w:r w:rsidR="001B1D67">
        <w:rPr>
          <w:szCs w:val="28"/>
          <w:lang w:eastAsia="ru-RU"/>
        </w:rPr>
        <w:t>о контрактной системе</w:t>
      </w:r>
      <w:r w:rsidR="00F66469" w:rsidRPr="00F66469">
        <w:rPr>
          <w:szCs w:val="28"/>
          <w:lang w:eastAsia="ru-RU"/>
        </w:rPr>
        <w:t xml:space="preserve">, </w:t>
      </w:r>
      <w:r w:rsidR="001B1D67">
        <w:rPr>
          <w:szCs w:val="28"/>
          <w:lang w:eastAsia="ru-RU"/>
        </w:rPr>
        <w:t xml:space="preserve">направляет вышеуказанные документы </w:t>
      </w:r>
      <w:r w:rsidR="00F66469" w:rsidRPr="00F66469">
        <w:rPr>
          <w:szCs w:val="28"/>
          <w:lang w:eastAsia="ru-RU"/>
        </w:rPr>
        <w:t>иному лицу, с</w:t>
      </w:r>
      <w:proofErr w:type="gramEnd"/>
      <w:r w:rsidR="00F66469" w:rsidRPr="00F66469">
        <w:rPr>
          <w:szCs w:val="28"/>
          <w:lang w:eastAsia="ru-RU"/>
        </w:rPr>
        <w:t xml:space="preserve"> </w:t>
      </w:r>
      <w:proofErr w:type="gramStart"/>
      <w:r w:rsidR="00F66469" w:rsidRPr="00F66469">
        <w:rPr>
          <w:szCs w:val="28"/>
          <w:lang w:eastAsia="ru-RU"/>
        </w:rPr>
        <w:t>которым</w:t>
      </w:r>
      <w:proofErr w:type="gramEnd"/>
      <w:r w:rsidR="00F66469" w:rsidRPr="00F66469">
        <w:rPr>
          <w:szCs w:val="28"/>
          <w:lang w:eastAsia="ru-RU"/>
        </w:rPr>
        <w:t xml:space="preserve"> заключается </w:t>
      </w:r>
      <w:r w:rsidR="001B1D67">
        <w:rPr>
          <w:szCs w:val="28"/>
          <w:lang w:eastAsia="ru-RU"/>
        </w:rPr>
        <w:t>контракт</w:t>
      </w:r>
      <w:r w:rsidR="00561D82">
        <w:rPr>
          <w:szCs w:val="28"/>
          <w:lang w:eastAsia="ru-RU"/>
        </w:rPr>
        <w:t>.</w:t>
      </w:r>
    </w:p>
    <w:p w:rsidR="00E74789" w:rsidRDefault="00561D82" w:rsidP="00561D82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11.5. </w:t>
      </w:r>
      <w:r w:rsidR="00E74789">
        <w:rPr>
          <w:szCs w:val="28"/>
          <w:lang w:eastAsia="ru-RU"/>
        </w:rPr>
        <w:t xml:space="preserve">Осуществляет возврат </w:t>
      </w:r>
      <w:r w:rsidR="00E74789" w:rsidRPr="00E74789">
        <w:rPr>
          <w:szCs w:val="28"/>
          <w:lang w:eastAsia="ru-RU"/>
        </w:rPr>
        <w:t xml:space="preserve">денежных средств, поступивших в качестве обеспечения заявки на участие в открытом конкурсе, в </w:t>
      </w:r>
      <w:r w:rsidR="001B1D67">
        <w:rPr>
          <w:szCs w:val="28"/>
          <w:lang w:eastAsia="ru-RU"/>
        </w:rPr>
        <w:t xml:space="preserve">сроки, </w:t>
      </w:r>
      <w:r w:rsidR="001B1D67" w:rsidRPr="00F66469">
        <w:rPr>
          <w:szCs w:val="28"/>
          <w:lang w:eastAsia="ru-RU"/>
        </w:rPr>
        <w:t>установленны</w:t>
      </w:r>
      <w:r w:rsidR="001B1D67">
        <w:rPr>
          <w:szCs w:val="28"/>
          <w:lang w:eastAsia="ru-RU"/>
        </w:rPr>
        <w:t>е</w:t>
      </w:r>
      <w:r w:rsidR="001B1D67" w:rsidRPr="00F6646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З</w:t>
      </w:r>
      <w:r w:rsidR="001B1D67">
        <w:rPr>
          <w:szCs w:val="28"/>
          <w:lang w:eastAsia="ru-RU"/>
        </w:rPr>
        <w:t xml:space="preserve">аконом </w:t>
      </w:r>
      <w:r>
        <w:rPr>
          <w:szCs w:val="28"/>
          <w:lang w:eastAsia="ru-RU"/>
        </w:rPr>
        <w:t>о контрактной системе</w:t>
      </w:r>
      <w:r w:rsidR="00E74789" w:rsidRPr="00E74789">
        <w:rPr>
          <w:szCs w:val="28"/>
          <w:lang w:eastAsia="ru-RU"/>
        </w:rPr>
        <w:t>, в случае если в конкурсной документации было установлено требование о внесении денежных сре</w:t>
      </w:r>
      <w:proofErr w:type="gramStart"/>
      <w:r w:rsidR="00E74789" w:rsidRPr="00E74789">
        <w:rPr>
          <w:szCs w:val="28"/>
          <w:lang w:eastAsia="ru-RU"/>
        </w:rPr>
        <w:t>дств в к</w:t>
      </w:r>
      <w:proofErr w:type="gramEnd"/>
      <w:r w:rsidR="00E74789" w:rsidRPr="00E74789">
        <w:rPr>
          <w:szCs w:val="28"/>
          <w:lang w:eastAsia="ru-RU"/>
        </w:rPr>
        <w:t>ачестве обеспечения заявки на участие в конкурсе</w:t>
      </w:r>
      <w:r>
        <w:rPr>
          <w:szCs w:val="28"/>
          <w:lang w:eastAsia="ru-RU"/>
        </w:rPr>
        <w:t>.</w:t>
      </w:r>
    </w:p>
    <w:p w:rsidR="00561D82" w:rsidRDefault="00561D82" w:rsidP="000854EF">
      <w:pPr>
        <w:autoSpaceDE w:val="0"/>
        <w:autoSpaceDN w:val="0"/>
        <w:adjustRightInd w:val="0"/>
        <w:rPr>
          <w:szCs w:val="28"/>
          <w:lang w:eastAsia="ru-RU"/>
        </w:rPr>
      </w:pPr>
      <w:r w:rsidRPr="00AC192E">
        <w:rPr>
          <w:szCs w:val="28"/>
          <w:lang w:eastAsia="ru-RU"/>
        </w:rPr>
        <w:t xml:space="preserve">11.6. Направляет </w:t>
      </w:r>
      <w:proofErr w:type="gramStart"/>
      <w:r w:rsidRPr="00AC192E">
        <w:rPr>
          <w:szCs w:val="28"/>
          <w:lang w:eastAsia="ru-RU"/>
        </w:rPr>
        <w:t>в контрольный орган в сфере закупок органов местного самоуправления муниципального района обращение о согласовании заключения контракта с единственным исполнителем в сроки</w:t>
      </w:r>
      <w:proofErr w:type="gramEnd"/>
      <w:r w:rsidRPr="00AC192E">
        <w:rPr>
          <w:szCs w:val="28"/>
          <w:lang w:eastAsia="ru-RU"/>
        </w:rPr>
        <w:t xml:space="preserve"> и в порядке, установленные </w:t>
      </w:r>
      <w:r w:rsidR="00AC192E" w:rsidRPr="00AC192E">
        <w:rPr>
          <w:szCs w:val="28"/>
          <w:lang w:eastAsia="ru-RU"/>
        </w:rPr>
        <w:t>з</w:t>
      </w:r>
      <w:r w:rsidRPr="00AC192E">
        <w:rPr>
          <w:szCs w:val="28"/>
          <w:lang w:eastAsia="ru-RU"/>
        </w:rPr>
        <w:t>аконо</w:t>
      </w:r>
      <w:r w:rsidR="00AC192E" w:rsidRPr="00AC192E">
        <w:rPr>
          <w:szCs w:val="28"/>
          <w:lang w:eastAsia="ru-RU"/>
        </w:rPr>
        <w:t>дательством в сфере закупок</w:t>
      </w:r>
      <w:r w:rsidRPr="00AC192E">
        <w:rPr>
          <w:szCs w:val="28"/>
          <w:lang w:eastAsia="ru-RU"/>
        </w:rPr>
        <w:t>.</w:t>
      </w:r>
    </w:p>
    <w:p w:rsidR="00E74789" w:rsidRDefault="00561D82" w:rsidP="000854EF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11.7. </w:t>
      </w:r>
      <w:r w:rsidR="00E74789">
        <w:rPr>
          <w:szCs w:val="28"/>
          <w:lang w:eastAsia="ru-RU"/>
        </w:rPr>
        <w:t xml:space="preserve">Уведомляет </w:t>
      </w:r>
      <w:r w:rsidR="00E74789" w:rsidRPr="00E74789">
        <w:rPr>
          <w:szCs w:val="28"/>
          <w:lang w:eastAsia="ru-RU"/>
        </w:rPr>
        <w:t xml:space="preserve">письменно уполномоченный орган о заключении </w:t>
      </w:r>
      <w:r w:rsidR="008F76D3">
        <w:rPr>
          <w:szCs w:val="28"/>
          <w:lang w:eastAsia="ru-RU"/>
        </w:rPr>
        <w:t>контракта</w:t>
      </w:r>
      <w:r w:rsidR="00E74789" w:rsidRPr="00E74789">
        <w:rPr>
          <w:szCs w:val="28"/>
          <w:lang w:eastAsia="ru-RU"/>
        </w:rPr>
        <w:t xml:space="preserve"> </w:t>
      </w:r>
      <w:r w:rsidR="00E74789" w:rsidRPr="00561D82">
        <w:rPr>
          <w:szCs w:val="28"/>
          <w:lang w:eastAsia="ru-RU"/>
        </w:rPr>
        <w:t>по итогам проведения открытого конкурса в течение 2 (двух) рабочих дней со дня</w:t>
      </w:r>
      <w:r w:rsidR="00E74789" w:rsidRPr="00E74789">
        <w:rPr>
          <w:szCs w:val="28"/>
          <w:lang w:eastAsia="ru-RU"/>
        </w:rPr>
        <w:t xml:space="preserve"> </w:t>
      </w:r>
      <w:r w:rsidR="00B74B31">
        <w:rPr>
          <w:szCs w:val="28"/>
          <w:lang w:eastAsia="ru-RU"/>
        </w:rPr>
        <w:t xml:space="preserve">его </w:t>
      </w:r>
      <w:r w:rsidR="00E74789" w:rsidRPr="00E74789">
        <w:rPr>
          <w:szCs w:val="28"/>
          <w:lang w:eastAsia="ru-RU"/>
        </w:rPr>
        <w:t xml:space="preserve">заключения </w:t>
      </w:r>
      <w:r w:rsidR="00B74B31">
        <w:rPr>
          <w:szCs w:val="28"/>
          <w:lang w:eastAsia="ru-RU"/>
        </w:rPr>
        <w:t>либо</w:t>
      </w:r>
      <w:r w:rsidR="00E74789" w:rsidRPr="00E74789">
        <w:rPr>
          <w:szCs w:val="28"/>
          <w:lang w:eastAsia="ru-RU"/>
        </w:rPr>
        <w:t xml:space="preserve"> о не</w:t>
      </w:r>
      <w:r w:rsidR="00E74789">
        <w:rPr>
          <w:szCs w:val="28"/>
          <w:lang w:eastAsia="ru-RU"/>
        </w:rPr>
        <w:t xml:space="preserve"> </w:t>
      </w:r>
      <w:r w:rsidR="00E74789" w:rsidRPr="00E74789">
        <w:rPr>
          <w:szCs w:val="28"/>
          <w:lang w:eastAsia="ru-RU"/>
        </w:rPr>
        <w:t xml:space="preserve">заключении </w:t>
      </w:r>
      <w:r w:rsidR="00B74B31">
        <w:rPr>
          <w:szCs w:val="28"/>
          <w:lang w:eastAsia="ru-RU"/>
        </w:rPr>
        <w:t>контракта</w:t>
      </w:r>
      <w:r w:rsidR="00E74789" w:rsidRPr="00E74789">
        <w:rPr>
          <w:szCs w:val="28"/>
          <w:lang w:eastAsia="ru-RU"/>
        </w:rPr>
        <w:t xml:space="preserve"> и причинах </w:t>
      </w:r>
      <w:r w:rsidR="00B74B31">
        <w:rPr>
          <w:szCs w:val="28"/>
          <w:lang w:eastAsia="ru-RU"/>
        </w:rPr>
        <w:t xml:space="preserve">его </w:t>
      </w:r>
      <w:r w:rsidR="00E74789" w:rsidRPr="00E74789">
        <w:rPr>
          <w:szCs w:val="28"/>
          <w:lang w:eastAsia="ru-RU"/>
        </w:rPr>
        <w:t>не</w:t>
      </w:r>
      <w:r w:rsidR="00E74789">
        <w:rPr>
          <w:szCs w:val="28"/>
          <w:lang w:eastAsia="ru-RU"/>
        </w:rPr>
        <w:t xml:space="preserve"> </w:t>
      </w:r>
      <w:r w:rsidR="00E74789" w:rsidRPr="00E74789">
        <w:rPr>
          <w:szCs w:val="28"/>
          <w:lang w:eastAsia="ru-RU"/>
        </w:rPr>
        <w:t xml:space="preserve">заключения в </w:t>
      </w:r>
      <w:r w:rsidR="00E74789" w:rsidRPr="00561D82">
        <w:rPr>
          <w:szCs w:val="28"/>
          <w:lang w:eastAsia="ru-RU"/>
        </w:rPr>
        <w:t>течение 2 (двух) рабочих дней по истечении срока, установленного для заключения</w:t>
      </w:r>
      <w:r w:rsidR="00E74789" w:rsidRPr="00E74789">
        <w:rPr>
          <w:szCs w:val="28"/>
          <w:lang w:eastAsia="ru-RU"/>
        </w:rPr>
        <w:t xml:space="preserve"> </w:t>
      </w:r>
      <w:r w:rsidR="00B74B31">
        <w:rPr>
          <w:szCs w:val="28"/>
          <w:lang w:eastAsia="ru-RU"/>
        </w:rPr>
        <w:t>контракта</w:t>
      </w:r>
      <w:r>
        <w:rPr>
          <w:szCs w:val="28"/>
          <w:lang w:eastAsia="ru-RU"/>
        </w:rPr>
        <w:t>.</w:t>
      </w:r>
    </w:p>
    <w:p w:rsidR="00E74789" w:rsidRDefault="00561D82" w:rsidP="000854EF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11.8. </w:t>
      </w:r>
      <w:r w:rsidR="00244106">
        <w:rPr>
          <w:szCs w:val="28"/>
          <w:lang w:eastAsia="ru-RU"/>
        </w:rPr>
        <w:t xml:space="preserve">Направляет </w:t>
      </w:r>
      <w:r w:rsidR="00244106" w:rsidRPr="00E74789">
        <w:rPr>
          <w:szCs w:val="28"/>
          <w:lang w:eastAsia="ru-RU"/>
        </w:rPr>
        <w:t>в уполномоченный орган</w:t>
      </w:r>
      <w:r w:rsidR="00244106">
        <w:rPr>
          <w:szCs w:val="28"/>
          <w:lang w:eastAsia="ru-RU"/>
        </w:rPr>
        <w:t xml:space="preserve"> </w:t>
      </w:r>
      <w:r w:rsidR="000F6B86" w:rsidRPr="00E74789">
        <w:rPr>
          <w:szCs w:val="28"/>
          <w:lang w:eastAsia="ru-RU"/>
        </w:rPr>
        <w:t>в день установления фактов, являющихся основанием для отказа</w:t>
      </w:r>
      <w:r w:rsidR="000F6B86">
        <w:rPr>
          <w:szCs w:val="28"/>
          <w:lang w:eastAsia="ru-RU"/>
        </w:rPr>
        <w:t xml:space="preserve"> от заключения контракта, </w:t>
      </w:r>
      <w:r w:rsidR="000F6B86" w:rsidRPr="00E74789">
        <w:rPr>
          <w:szCs w:val="28"/>
          <w:lang w:eastAsia="ru-RU"/>
        </w:rPr>
        <w:t xml:space="preserve"> уведомление об отказе от </w:t>
      </w:r>
      <w:r w:rsidR="000F6B86">
        <w:rPr>
          <w:szCs w:val="28"/>
          <w:lang w:eastAsia="ru-RU"/>
        </w:rPr>
        <w:t xml:space="preserve">его </w:t>
      </w:r>
      <w:r w:rsidR="000F6B86" w:rsidRPr="00E74789">
        <w:rPr>
          <w:szCs w:val="28"/>
          <w:lang w:eastAsia="ru-RU"/>
        </w:rPr>
        <w:t>заключения</w:t>
      </w:r>
      <w:r>
        <w:rPr>
          <w:szCs w:val="28"/>
          <w:lang w:eastAsia="ru-RU"/>
        </w:rPr>
        <w:t>.</w:t>
      </w:r>
    </w:p>
    <w:p w:rsidR="00E74789" w:rsidRDefault="00561D82" w:rsidP="000854EF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11.9. </w:t>
      </w:r>
      <w:r w:rsidR="00E74789">
        <w:rPr>
          <w:szCs w:val="28"/>
          <w:lang w:eastAsia="ru-RU"/>
        </w:rPr>
        <w:t xml:space="preserve">Осуществляет </w:t>
      </w:r>
      <w:r w:rsidR="00E74789" w:rsidRPr="00E74789">
        <w:rPr>
          <w:szCs w:val="28"/>
          <w:lang w:eastAsia="ru-RU"/>
        </w:rPr>
        <w:t xml:space="preserve">возврат или удержание обеспечения исполнения </w:t>
      </w:r>
      <w:r w:rsidR="000F6B86">
        <w:rPr>
          <w:szCs w:val="28"/>
          <w:lang w:eastAsia="ru-RU"/>
        </w:rPr>
        <w:t>контракта</w:t>
      </w:r>
      <w:r w:rsidR="00E74789" w:rsidRPr="00E74789">
        <w:rPr>
          <w:szCs w:val="28"/>
          <w:lang w:eastAsia="ru-RU"/>
        </w:rPr>
        <w:t xml:space="preserve"> в случаях, предусмотренных </w:t>
      </w:r>
      <w:r w:rsidR="00E74789">
        <w:rPr>
          <w:szCs w:val="28"/>
          <w:lang w:eastAsia="ru-RU"/>
        </w:rPr>
        <w:t xml:space="preserve">конкурсной </w:t>
      </w:r>
      <w:r w:rsidR="00E74789" w:rsidRPr="00E74789">
        <w:rPr>
          <w:szCs w:val="28"/>
          <w:lang w:eastAsia="ru-RU"/>
        </w:rPr>
        <w:t xml:space="preserve">документацией и </w:t>
      </w:r>
      <w:r w:rsidR="000F6B86">
        <w:rPr>
          <w:szCs w:val="28"/>
          <w:lang w:eastAsia="ru-RU"/>
        </w:rPr>
        <w:t>контрактом</w:t>
      </w:r>
      <w:r>
        <w:rPr>
          <w:szCs w:val="28"/>
          <w:lang w:eastAsia="ru-RU"/>
        </w:rPr>
        <w:t>.</w:t>
      </w:r>
    </w:p>
    <w:p w:rsidR="00E74789" w:rsidRDefault="00561D82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11.10. </w:t>
      </w:r>
      <w:r w:rsidR="00E74789">
        <w:rPr>
          <w:szCs w:val="28"/>
          <w:lang w:eastAsia="ru-RU"/>
        </w:rPr>
        <w:t xml:space="preserve">Осуществляет </w:t>
      </w:r>
      <w:r w:rsidR="00E74789" w:rsidRPr="00E74789">
        <w:rPr>
          <w:szCs w:val="28"/>
          <w:lang w:eastAsia="ru-RU"/>
        </w:rPr>
        <w:t xml:space="preserve">в течение 5 (пяти) лет хранение документов, составленных в ходе </w:t>
      </w:r>
      <w:r w:rsidR="000F6B86">
        <w:rPr>
          <w:szCs w:val="28"/>
          <w:lang w:eastAsia="ru-RU"/>
        </w:rPr>
        <w:t>осуществления закупки</w:t>
      </w:r>
      <w:r w:rsidR="00E74789">
        <w:rPr>
          <w:szCs w:val="28"/>
          <w:lang w:eastAsia="ru-RU"/>
        </w:rPr>
        <w:t>.</w:t>
      </w:r>
    </w:p>
    <w:p w:rsidR="00F66469" w:rsidRDefault="00E34D1F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12. </w:t>
      </w:r>
      <w:r w:rsidR="00313D6D">
        <w:rPr>
          <w:szCs w:val="28"/>
          <w:lang w:eastAsia="ru-RU"/>
        </w:rPr>
        <w:t>Заказчики</w:t>
      </w:r>
      <w:r w:rsidR="00210C6C" w:rsidRPr="00210C6C">
        <w:rPr>
          <w:szCs w:val="28"/>
          <w:lang w:eastAsia="ru-RU"/>
        </w:rPr>
        <w:t xml:space="preserve">, уполномоченный орган несут ответственность за </w:t>
      </w:r>
      <w:r w:rsidR="000F6B86">
        <w:rPr>
          <w:szCs w:val="28"/>
          <w:lang w:eastAsia="ru-RU"/>
        </w:rPr>
        <w:t xml:space="preserve">нарушение </w:t>
      </w:r>
      <w:r w:rsidR="00210C6C" w:rsidRPr="00210C6C">
        <w:rPr>
          <w:szCs w:val="28"/>
          <w:lang w:eastAsia="ru-RU"/>
        </w:rPr>
        <w:t>законодательств</w:t>
      </w:r>
      <w:r w:rsidR="000F6B86">
        <w:rPr>
          <w:szCs w:val="28"/>
          <w:lang w:eastAsia="ru-RU"/>
        </w:rPr>
        <w:t>а</w:t>
      </w:r>
      <w:r w:rsidR="00210C6C" w:rsidRPr="00210C6C">
        <w:rPr>
          <w:szCs w:val="28"/>
          <w:lang w:eastAsia="ru-RU"/>
        </w:rPr>
        <w:t xml:space="preserve"> </w:t>
      </w:r>
      <w:r w:rsidR="000F6B86">
        <w:rPr>
          <w:szCs w:val="28"/>
          <w:lang w:eastAsia="ru-RU"/>
        </w:rPr>
        <w:t>РФ о контрактной системе в сфере закупок</w:t>
      </w:r>
      <w:r w:rsidR="000F6B86" w:rsidRPr="00210C6C">
        <w:rPr>
          <w:szCs w:val="28"/>
          <w:lang w:eastAsia="ru-RU"/>
        </w:rPr>
        <w:t xml:space="preserve"> </w:t>
      </w:r>
      <w:r w:rsidR="00210C6C" w:rsidRPr="00210C6C">
        <w:rPr>
          <w:szCs w:val="28"/>
          <w:lang w:eastAsia="ru-RU"/>
        </w:rPr>
        <w:t>с учетом разграничени</w:t>
      </w:r>
      <w:r w:rsidR="000F6B86">
        <w:rPr>
          <w:szCs w:val="28"/>
          <w:lang w:eastAsia="ru-RU"/>
        </w:rPr>
        <w:t>я</w:t>
      </w:r>
      <w:r w:rsidR="00210C6C" w:rsidRPr="00210C6C">
        <w:rPr>
          <w:szCs w:val="28"/>
          <w:lang w:eastAsia="ru-RU"/>
        </w:rPr>
        <w:t xml:space="preserve"> полномочий, предусмотренных настоящим </w:t>
      </w:r>
      <w:r w:rsidR="000F6B86">
        <w:rPr>
          <w:szCs w:val="28"/>
          <w:lang w:eastAsia="ru-RU"/>
        </w:rPr>
        <w:t>Положением</w:t>
      </w:r>
      <w:r w:rsidR="00210C6C" w:rsidRPr="00210C6C">
        <w:rPr>
          <w:szCs w:val="28"/>
          <w:lang w:eastAsia="ru-RU"/>
        </w:rPr>
        <w:t>.</w:t>
      </w: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DC4A5E" w:rsidRDefault="00DC4A5E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DC4A5E" w:rsidRDefault="00DC4A5E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DC4A5E" w:rsidRDefault="00DC4A5E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DC4A5E" w:rsidRDefault="00DC4A5E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DC4A5E" w:rsidRDefault="00DC4A5E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B6643C" w:rsidRDefault="00B6643C" w:rsidP="00B6643C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B6643C" w:rsidRPr="00B6643C" w:rsidRDefault="00B6643C" w:rsidP="00B6643C">
      <w:pPr>
        <w:pStyle w:val="ad"/>
        <w:jc w:val="center"/>
        <w:rPr>
          <w:rFonts w:ascii="Times New Roman" w:hAnsi="Times New Roman"/>
          <w:sz w:val="28"/>
          <w:szCs w:val="24"/>
        </w:rPr>
      </w:pPr>
      <w:r w:rsidRPr="00B6643C">
        <w:rPr>
          <w:rFonts w:ascii="Times New Roman" w:hAnsi="Times New Roman"/>
          <w:sz w:val="28"/>
          <w:szCs w:val="24"/>
        </w:rPr>
        <w:t xml:space="preserve">к проекту постановления Администрации городского поселения Лянтор </w:t>
      </w:r>
      <w:r w:rsidRPr="00B6643C"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>«</w:t>
      </w:r>
      <w:r w:rsidRPr="00B6643C">
        <w:rPr>
          <w:rFonts w:ascii="Times New Roman" w:hAnsi="Times New Roman"/>
          <w:sz w:val="28"/>
          <w:szCs w:val="24"/>
        </w:rPr>
        <w:t>Об аудиторской проверке бухгалтерской (финансовой) отчётности муниципальных унитарных предприятий муниципального образования городское поселение Лянтор</w:t>
      </w:r>
      <w:r>
        <w:rPr>
          <w:rFonts w:ascii="Times New Roman" w:hAnsi="Times New Roman"/>
          <w:sz w:val="28"/>
          <w:szCs w:val="24"/>
        </w:rPr>
        <w:t>»</w:t>
      </w:r>
    </w:p>
    <w:p w:rsidR="00B6643C" w:rsidRPr="00B6643C" w:rsidRDefault="00B6643C" w:rsidP="00B664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B6643C" w:rsidRDefault="00B6643C" w:rsidP="00B6643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Принятие данного постановления необходимо в целях приведения муниципальных нормативн</w:t>
      </w:r>
      <w:r w:rsidR="00205BA2">
        <w:rPr>
          <w:szCs w:val="28"/>
        </w:rPr>
        <w:t xml:space="preserve">ых </w:t>
      </w:r>
      <w:r>
        <w:rPr>
          <w:szCs w:val="28"/>
        </w:rPr>
        <w:t>правовых актов в соответствие с Федеральным законом от 05.04.2013 № 44-ФЗ «</w:t>
      </w:r>
      <w:r>
        <w:rPr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».</w:t>
      </w:r>
    </w:p>
    <w:p w:rsidR="00B6643C" w:rsidRDefault="00B6643C" w:rsidP="00B66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43C" w:rsidRDefault="00B6643C" w:rsidP="00B66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3"/>
        <w:gridCol w:w="3172"/>
        <w:gridCol w:w="3783"/>
      </w:tblGrid>
      <w:tr w:rsidR="00B6643C" w:rsidTr="00686C3C">
        <w:tc>
          <w:tcPr>
            <w:tcW w:w="3190" w:type="dxa"/>
            <w:vAlign w:val="bottom"/>
            <w:hideMark/>
          </w:tcPr>
          <w:p w:rsidR="00B6643C" w:rsidRDefault="00B6643C" w:rsidP="00A42E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</w:t>
            </w:r>
          </w:p>
        </w:tc>
        <w:tc>
          <w:tcPr>
            <w:tcW w:w="3190" w:type="dxa"/>
          </w:tcPr>
          <w:p w:rsidR="00B6643C" w:rsidRDefault="00B6643C" w:rsidP="00A42E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Align w:val="bottom"/>
            <w:hideMark/>
          </w:tcPr>
          <w:p w:rsidR="00B6643C" w:rsidRDefault="00B6643C" w:rsidP="00A42E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 Любовцева</w:t>
            </w:r>
          </w:p>
        </w:tc>
      </w:tr>
    </w:tbl>
    <w:p w:rsidR="00B6643C" w:rsidRDefault="00B6643C" w:rsidP="00B664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43C" w:rsidRDefault="00B6643C" w:rsidP="00B664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51477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B6643C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p w:rsidR="00DC4A5E" w:rsidRDefault="00DC4A5E" w:rsidP="00DC4A5E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DC4A5E" w:rsidRPr="00DC4A5E" w:rsidRDefault="00DC4A5E" w:rsidP="00DC4A5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C4A5E">
        <w:rPr>
          <w:rFonts w:eastAsia="Times New Roman"/>
          <w:color w:val="000000"/>
          <w:szCs w:val="28"/>
          <w:lang w:eastAsia="ru-RU"/>
        </w:rPr>
        <w:t>Заключение</w:t>
      </w:r>
    </w:p>
    <w:p w:rsidR="00DC4A5E" w:rsidRPr="00DC4A5E" w:rsidRDefault="00DC4A5E" w:rsidP="00DC4A5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C4A5E">
        <w:rPr>
          <w:rFonts w:eastAsia="Times New Roman"/>
          <w:color w:val="000000"/>
          <w:szCs w:val="28"/>
          <w:lang w:eastAsia="ru-RU"/>
        </w:rPr>
        <w:t xml:space="preserve">по результатам </w:t>
      </w:r>
      <w:proofErr w:type="spellStart"/>
      <w:r w:rsidRPr="00DC4A5E">
        <w:rPr>
          <w:rFonts w:eastAsia="Times New Roman"/>
          <w:color w:val="000000"/>
          <w:szCs w:val="28"/>
          <w:lang w:eastAsia="ru-RU"/>
        </w:rPr>
        <w:t>антикоррупционной</w:t>
      </w:r>
      <w:proofErr w:type="spellEnd"/>
      <w:r w:rsidRPr="00DC4A5E">
        <w:rPr>
          <w:rFonts w:eastAsia="Times New Roman"/>
          <w:color w:val="000000"/>
          <w:szCs w:val="28"/>
          <w:lang w:eastAsia="ru-RU"/>
        </w:rPr>
        <w:t xml:space="preserve"> экспертизы</w:t>
      </w:r>
    </w:p>
    <w:p w:rsidR="00DC4A5E" w:rsidRDefault="00DC4A5E" w:rsidP="00DC4A5E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p w:rsidR="00DC4A5E" w:rsidRPr="00DC4A5E" w:rsidRDefault="00DC4A5E" w:rsidP="00DC4A5E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Cs w:val="28"/>
          <w:lang w:eastAsia="ru-RU"/>
        </w:rPr>
        <w:t>г</w:t>
      </w:r>
      <w:proofErr w:type="gramStart"/>
      <w:r>
        <w:rPr>
          <w:rFonts w:eastAsia="Times New Roman"/>
          <w:color w:val="000000"/>
          <w:szCs w:val="28"/>
          <w:lang w:eastAsia="ru-RU"/>
        </w:rPr>
        <w:t>.Л</w:t>
      </w:r>
      <w:proofErr w:type="gramEnd"/>
      <w:r>
        <w:rPr>
          <w:rFonts w:eastAsia="Times New Roman"/>
          <w:color w:val="000000"/>
          <w:szCs w:val="28"/>
          <w:lang w:eastAsia="ru-RU"/>
        </w:rPr>
        <w:t>янтор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                         </w:t>
      </w:r>
      <w:r w:rsidRPr="00DC4A5E">
        <w:rPr>
          <w:rFonts w:eastAsia="Times New Roman"/>
          <w:color w:val="000000"/>
          <w:szCs w:val="28"/>
          <w:lang w:eastAsia="ru-RU"/>
        </w:rPr>
        <w:t>«08» мая 2015 г.</w:t>
      </w:r>
    </w:p>
    <w:p w:rsidR="00DC4A5E" w:rsidRDefault="00DC4A5E" w:rsidP="00DC4A5E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p w:rsidR="00DC4A5E" w:rsidRPr="00DC4A5E" w:rsidRDefault="00DC4A5E" w:rsidP="00DC4A5E">
      <w:pPr>
        <w:ind w:firstLine="851"/>
        <w:rPr>
          <w:rFonts w:eastAsia="Times New Roman"/>
          <w:sz w:val="24"/>
          <w:szCs w:val="24"/>
          <w:lang w:eastAsia="ru-RU"/>
        </w:rPr>
      </w:pPr>
      <w:proofErr w:type="gramStart"/>
      <w:r w:rsidRPr="00DC4A5E">
        <w:rPr>
          <w:rFonts w:eastAsia="Times New Roman"/>
          <w:color w:val="000000"/>
          <w:szCs w:val="28"/>
          <w:lang w:eastAsia="ru-RU"/>
        </w:rPr>
        <w:t xml:space="preserve">Начальником юридического отдела Администрации городского поселения </w:t>
      </w:r>
      <w:proofErr w:type="spellStart"/>
      <w:r w:rsidRPr="00DC4A5E">
        <w:rPr>
          <w:rFonts w:eastAsia="Times New Roman"/>
          <w:color w:val="000000"/>
          <w:szCs w:val="28"/>
          <w:lang w:eastAsia="ru-RU"/>
        </w:rPr>
        <w:t>Лянтор</w:t>
      </w:r>
      <w:proofErr w:type="spellEnd"/>
      <w:r w:rsidRPr="00DC4A5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C4A5E">
        <w:rPr>
          <w:rFonts w:eastAsia="Times New Roman"/>
          <w:color w:val="000000"/>
          <w:szCs w:val="28"/>
          <w:lang w:eastAsia="ru-RU"/>
        </w:rPr>
        <w:t>Мунтян</w:t>
      </w:r>
      <w:proofErr w:type="spellEnd"/>
      <w:r w:rsidRPr="00DC4A5E">
        <w:rPr>
          <w:rFonts w:eastAsia="Times New Roman"/>
          <w:color w:val="000000"/>
          <w:szCs w:val="28"/>
          <w:lang w:eastAsia="ru-RU"/>
        </w:rPr>
        <w:t xml:space="preserve"> Вячеславом Александровичем в соответствии с частью 3 статьи 3 Федерального закона от 17 июля 2009 г. № 172-ФЗ «Об </w:t>
      </w:r>
      <w:proofErr w:type="spellStart"/>
      <w:r w:rsidRPr="00DC4A5E">
        <w:rPr>
          <w:rFonts w:eastAsia="Times New Roman"/>
          <w:color w:val="000000"/>
          <w:szCs w:val="28"/>
          <w:lang w:eastAsia="ru-RU"/>
        </w:rPr>
        <w:t>антикоррупционной</w:t>
      </w:r>
      <w:proofErr w:type="spellEnd"/>
      <w:r w:rsidRPr="00DC4A5E">
        <w:rPr>
          <w:rFonts w:eastAsia="Times New Roman"/>
          <w:color w:val="000000"/>
          <w:szCs w:val="28"/>
          <w:lang w:eastAsia="ru-RU"/>
        </w:rPr>
        <w:t xml:space="preserve"> экспертизе нормативных правовых актов и проектов нормативных правовых актов» и пунктом 2 Правил проведения </w:t>
      </w:r>
      <w:proofErr w:type="spellStart"/>
      <w:r w:rsidRPr="00DC4A5E">
        <w:rPr>
          <w:rFonts w:eastAsia="Times New Roman"/>
          <w:color w:val="000000"/>
          <w:szCs w:val="28"/>
          <w:lang w:eastAsia="ru-RU"/>
        </w:rPr>
        <w:t>антикоррупционной</w:t>
      </w:r>
      <w:proofErr w:type="spellEnd"/>
      <w:r w:rsidRPr="00DC4A5E">
        <w:rPr>
          <w:rFonts w:eastAsia="Times New Roman"/>
          <w:color w:val="000000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DC4A5E">
        <w:rPr>
          <w:rFonts w:eastAsia="Times New Roman"/>
          <w:color w:val="000000"/>
          <w:szCs w:val="28"/>
          <w:lang w:eastAsia="ru-RU"/>
        </w:rPr>
        <w:t xml:space="preserve"> г. № 96, проведена </w:t>
      </w:r>
      <w:proofErr w:type="spellStart"/>
      <w:r w:rsidRPr="00DC4A5E">
        <w:rPr>
          <w:rFonts w:eastAsia="Times New Roman"/>
          <w:color w:val="000000"/>
          <w:szCs w:val="28"/>
          <w:lang w:eastAsia="ru-RU"/>
        </w:rPr>
        <w:t>антикоррупционная</w:t>
      </w:r>
      <w:proofErr w:type="spellEnd"/>
      <w:r w:rsidRPr="00DC4A5E">
        <w:rPr>
          <w:rFonts w:eastAsia="Times New Roman"/>
          <w:color w:val="000000"/>
          <w:szCs w:val="28"/>
          <w:lang w:eastAsia="ru-RU"/>
        </w:rPr>
        <w:t xml:space="preserve"> экспертиза проекта постановления Администрации городского поселения </w:t>
      </w:r>
      <w:proofErr w:type="spellStart"/>
      <w:r w:rsidRPr="00DC4A5E">
        <w:rPr>
          <w:rFonts w:eastAsia="Times New Roman"/>
          <w:color w:val="000000"/>
          <w:szCs w:val="28"/>
          <w:lang w:eastAsia="ru-RU"/>
        </w:rPr>
        <w:t>Лянтор</w:t>
      </w:r>
      <w:proofErr w:type="spellEnd"/>
      <w:r w:rsidRPr="00DC4A5E">
        <w:rPr>
          <w:rFonts w:eastAsia="Times New Roman"/>
          <w:color w:val="000000"/>
          <w:szCs w:val="28"/>
          <w:lang w:eastAsia="ru-RU"/>
        </w:rPr>
        <w:t xml:space="preserve"> «Об аудиторской проверке бухгалтерской (финансовой) отчётности муниципальных унитарных предприятий муниципального образования городское поселение </w:t>
      </w:r>
      <w:proofErr w:type="spellStart"/>
      <w:r w:rsidRPr="00DC4A5E">
        <w:rPr>
          <w:rFonts w:eastAsia="Times New Roman"/>
          <w:color w:val="000000"/>
          <w:szCs w:val="28"/>
          <w:lang w:eastAsia="ru-RU"/>
        </w:rPr>
        <w:t>Лянтор</w:t>
      </w:r>
      <w:proofErr w:type="spellEnd"/>
      <w:r w:rsidRPr="00DC4A5E">
        <w:rPr>
          <w:rFonts w:eastAsia="Times New Roman"/>
          <w:color w:val="000000"/>
          <w:szCs w:val="28"/>
          <w:lang w:eastAsia="ru-RU"/>
        </w:rPr>
        <w:t>» (далее - проект постановления), представленного исполнителем - главным специалистом юридического отдела Т.М. Любовцевой</w:t>
      </w:r>
    </w:p>
    <w:p w:rsidR="00DC4A5E" w:rsidRPr="00DC4A5E" w:rsidRDefault="00DC4A5E" w:rsidP="00DC4A5E">
      <w:pPr>
        <w:ind w:firstLine="851"/>
        <w:rPr>
          <w:rFonts w:eastAsia="Times New Roman"/>
          <w:sz w:val="24"/>
          <w:szCs w:val="24"/>
          <w:lang w:eastAsia="ru-RU"/>
        </w:rPr>
      </w:pPr>
      <w:r w:rsidRPr="00DC4A5E">
        <w:rPr>
          <w:rFonts w:eastAsia="Times New Roman"/>
          <w:color w:val="000000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DC4A5E">
        <w:rPr>
          <w:rFonts w:eastAsia="Times New Roman"/>
          <w:color w:val="000000"/>
          <w:szCs w:val="28"/>
          <w:lang w:eastAsia="ru-RU"/>
        </w:rPr>
        <w:t>коррупциогенные</w:t>
      </w:r>
      <w:proofErr w:type="spellEnd"/>
      <w:r w:rsidRPr="00DC4A5E">
        <w:rPr>
          <w:rFonts w:eastAsia="Times New Roman"/>
          <w:color w:val="000000"/>
          <w:szCs w:val="28"/>
          <w:lang w:eastAsia="ru-RU"/>
        </w:rPr>
        <w:t xml:space="preserve"> факторы не выявлены.</w:t>
      </w:r>
    </w:p>
    <w:p w:rsidR="00DC4A5E" w:rsidRDefault="00DC4A5E" w:rsidP="00DC4A5E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p w:rsidR="00DC4A5E" w:rsidRPr="00DC4A5E" w:rsidRDefault="00DC4A5E" w:rsidP="00DC4A5E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C4A5E">
        <w:rPr>
          <w:rFonts w:eastAsia="Times New Roman"/>
          <w:color w:val="000000"/>
          <w:szCs w:val="28"/>
          <w:lang w:eastAsia="ru-RU"/>
        </w:rPr>
        <w:t>Начальник юридического отдела</w:t>
      </w: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В.А. </w:t>
      </w:r>
      <w:proofErr w:type="spellStart"/>
      <w:r>
        <w:rPr>
          <w:rFonts w:eastAsia="Times New Roman"/>
          <w:color w:val="000000"/>
          <w:szCs w:val="28"/>
          <w:lang w:eastAsia="ru-RU"/>
        </w:rPr>
        <w:t>Мунтян</w:t>
      </w:r>
      <w:proofErr w:type="spellEnd"/>
    </w:p>
    <w:p w:rsidR="00B6643C" w:rsidRPr="00904205" w:rsidRDefault="00B6643C" w:rsidP="000854EF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ru-RU"/>
        </w:rPr>
      </w:pPr>
    </w:p>
    <w:sectPr w:rsidR="00B6643C" w:rsidRPr="00904205" w:rsidSect="00DC4A5E">
      <w:footerReference w:type="default" r:id="rId8"/>
      <w:pgSz w:w="11906" w:h="16838" w:code="9"/>
      <w:pgMar w:top="568" w:right="566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43" w:rsidRDefault="00341343" w:rsidP="004B10A3">
      <w:r>
        <w:separator/>
      </w:r>
    </w:p>
  </w:endnote>
  <w:endnote w:type="continuationSeparator" w:id="0">
    <w:p w:rsidR="00341343" w:rsidRDefault="00341343" w:rsidP="004B1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9D" w:rsidRDefault="00EE709D">
    <w:pPr>
      <w:pStyle w:val="a7"/>
      <w:jc w:val="right"/>
    </w:pPr>
  </w:p>
  <w:p w:rsidR="00543B3A" w:rsidRDefault="00543B3A" w:rsidP="004B10A3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43" w:rsidRDefault="00341343" w:rsidP="004B10A3">
      <w:r>
        <w:separator/>
      </w:r>
    </w:p>
  </w:footnote>
  <w:footnote w:type="continuationSeparator" w:id="0">
    <w:p w:rsidR="00341343" w:rsidRDefault="00341343" w:rsidP="004B1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63EC1657"/>
    <w:multiLevelType w:val="hybridMultilevel"/>
    <w:tmpl w:val="DA768F2A"/>
    <w:lvl w:ilvl="0" w:tplc="D3329D1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1">
    <w:nsid w:val="72E76561"/>
    <w:multiLevelType w:val="hybridMultilevel"/>
    <w:tmpl w:val="A9D6F5D0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17"/>
  </w:num>
  <w:num w:numId="13">
    <w:abstractNumId w:val="4"/>
  </w:num>
  <w:num w:numId="14">
    <w:abstractNumId w:val="20"/>
  </w:num>
  <w:num w:numId="15">
    <w:abstractNumId w:val="22"/>
  </w:num>
  <w:num w:numId="16">
    <w:abstractNumId w:val="18"/>
  </w:num>
  <w:num w:numId="17">
    <w:abstractNumId w:val="15"/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3"/>
  </w:num>
  <w:num w:numId="23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6E9"/>
    <w:rsid w:val="00003425"/>
    <w:rsid w:val="00004CED"/>
    <w:rsid w:val="00010A81"/>
    <w:rsid w:val="00060A61"/>
    <w:rsid w:val="00062EEA"/>
    <w:rsid w:val="00064AC3"/>
    <w:rsid w:val="0006558E"/>
    <w:rsid w:val="000732A9"/>
    <w:rsid w:val="00074FAB"/>
    <w:rsid w:val="00077371"/>
    <w:rsid w:val="000854EF"/>
    <w:rsid w:val="000A178C"/>
    <w:rsid w:val="000B1CEB"/>
    <w:rsid w:val="000B6210"/>
    <w:rsid w:val="000C5389"/>
    <w:rsid w:val="000D0338"/>
    <w:rsid w:val="000D1CCB"/>
    <w:rsid w:val="000D6385"/>
    <w:rsid w:val="000D7C8B"/>
    <w:rsid w:val="000F100B"/>
    <w:rsid w:val="000F6738"/>
    <w:rsid w:val="000F6B86"/>
    <w:rsid w:val="001012F5"/>
    <w:rsid w:val="001079AF"/>
    <w:rsid w:val="0011461B"/>
    <w:rsid w:val="00122AF0"/>
    <w:rsid w:val="00126C5E"/>
    <w:rsid w:val="00136D09"/>
    <w:rsid w:val="00151BA6"/>
    <w:rsid w:val="001554EC"/>
    <w:rsid w:val="001618E8"/>
    <w:rsid w:val="00161AC2"/>
    <w:rsid w:val="00166739"/>
    <w:rsid w:val="001730AA"/>
    <w:rsid w:val="00183703"/>
    <w:rsid w:val="0019242B"/>
    <w:rsid w:val="001A2289"/>
    <w:rsid w:val="001B1D67"/>
    <w:rsid w:val="001D68C6"/>
    <w:rsid w:val="001F26E0"/>
    <w:rsid w:val="001F4C58"/>
    <w:rsid w:val="00200BD9"/>
    <w:rsid w:val="00205BA2"/>
    <w:rsid w:val="00210C6C"/>
    <w:rsid w:val="00217F9D"/>
    <w:rsid w:val="002202D8"/>
    <w:rsid w:val="00222286"/>
    <w:rsid w:val="0022238B"/>
    <w:rsid w:val="002263F7"/>
    <w:rsid w:val="0022710F"/>
    <w:rsid w:val="00236B6A"/>
    <w:rsid w:val="00240C14"/>
    <w:rsid w:val="00240FB1"/>
    <w:rsid w:val="00244106"/>
    <w:rsid w:val="00252D4F"/>
    <w:rsid w:val="00253DC7"/>
    <w:rsid w:val="00255518"/>
    <w:rsid w:val="002605B0"/>
    <w:rsid w:val="00263ECF"/>
    <w:rsid w:val="0027375C"/>
    <w:rsid w:val="00275F89"/>
    <w:rsid w:val="00297276"/>
    <w:rsid w:val="002E3F37"/>
    <w:rsid w:val="002F5A3D"/>
    <w:rsid w:val="0030033E"/>
    <w:rsid w:val="00300FB8"/>
    <w:rsid w:val="003021A4"/>
    <w:rsid w:val="00307881"/>
    <w:rsid w:val="00312B9F"/>
    <w:rsid w:val="00313D6D"/>
    <w:rsid w:val="00331004"/>
    <w:rsid w:val="00340A07"/>
    <w:rsid w:val="00341343"/>
    <w:rsid w:val="00351AC7"/>
    <w:rsid w:val="003538E5"/>
    <w:rsid w:val="003555D8"/>
    <w:rsid w:val="00356DC8"/>
    <w:rsid w:val="00361C36"/>
    <w:rsid w:val="00365FF6"/>
    <w:rsid w:val="003663AC"/>
    <w:rsid w:val="00370F5F"/>
    <w:rsid w:val="00373B6F"/>
    <w:rsid w:val="00387516"/>
    <w:rsid w:val="003950D5"/>
    <w:rsid w:val="003A4697"/>
    <w:rsid w:val="003B4832"/>
    <w:rsid w:val="003D707D"/>
    <w:rsid w:val="003E3805"/>
    <w:rsid w:val="003E75C5"/>
    <w:rsid w:val="003F18B0"/>
    <w:rsid w:val="003F42CF"/>
    <w:rsid w:val="003F7FD1"/>
    <w:rsid w:val="00411A1D"/>
    <w:rsid w:val="004137CE"/>
    <w:rsid w:val="004220CA"/>
    <w:rsid w:val="00427D28"/>
    <w:rsid w:val="00433A9B"/>
    <w:rsid w:val="0043537F"/>
    <w:rsid w:val="00442761"/>
    <w:rsid w:val="00450C41"/>
    <w:rsid w:val="00473611"/>
    <w:rsid w:val="004828BC"/>
    <w:rsid w:val="004843F4"/>
    <w:rsid w:val="004861C8"/>
    <w:rsid w:val="004867D7"/>
    <w:rsid w:val="004903CA"/>
    <w:rsid w:val="0049077F"/>
    <w:rsid w:val="004B0535"/>
    <w:rsid w:val="004B10A3"/>
    <w:rsid w:val="004C7FA3"/>
    <w:rsid w:val="004E02C4"/>
    <w:rsid w:val="004E22F7"/>
    <w:rsid w:val="004E646C"/>
    <w:rsid w:val="004E724D"/>
    <w:rsid w:val="004F7F80"/>
    <w:rsid w:val="005056FD"/>
    <w:rsid w:val="00512C69"/>
    <w:rsid w:val="0051457A"/>
    <w:rsid w:val="00514772"/>
    <w:rsid w:val="0053324F"/>
    <w:rsid w:val="00540099"/>
    <w:rsid w:val="00541ED0"/>
    <w:rsid w:val="00543B3A"/>
    <w:rsid w:val="00555153"/>
    <w:rsid w:val="00561D82"/>
    <w:rsid w:val="00566EC3"/>
    <w:rsid w:val="00585793"/>
    <w:rsid w:val="005908A4"/>
    <w:rsid w:val="00595865"/>
    <w:rsid w:val="005D144D"/>
    <w:rsid w:val="005D2ED8"/>
    <w:rsid w:val="005D40FB"/>
    <w:rsid w:val="005D7DC4"/>
    <w:rsid w:val="005E080B"/>
    <w:rsid w:val="005E160F"/>
    <w:rsid w:val="005E3095"/>
    <w:rsid w:val="006134FB"/>
    <w:rsid w:val="00623B14"/>
    <w:rsid w:val="0063791A"/>
    <w:rsid w:val="00641AC6"/>
    <w:rsid w:val="00666BBF"/>
    <w:rsid w:val="00671191"/>
    <w:rsid w:val="006763B8"/>
    <w:rsid w:val="006773BD"/>
    <w:rsid w:val="00683493"/>
    <w:rsid w:val="00683A2D"/>
    <w:rsid w:val="00686C3C"/>
    <w:rsid w:val="006C0056"/>
    <w:rsid w:val="006D0933"/>
    <w:rsid w:val="006D5F98"/>
    <w:rsid w:val="006E497A"/>
    <w:rsid w:val="006E5953"/>
    <w:rsid w:val="00701A28"/>
    <w:rsid w:val="007030B9"/>
    <w:rsid w:val="00724031"/>
    <w:rsid w:val="007366D8"/>
    <w:rsid w:val="007435A8"/>
    <w:rsid w:val="0075102A"/>
    <w:rsid w:val="007523CE"/>
    <w:rsid w:val="00761D50"/>
    <w:rsid w:val="00765208"/>
    <w:rsid w:val="0077568A"/>
    <w:rsid w:val="00777156"/>
    <w:rsid w:val="007778D7"/>
    <w:rsid w:val="0078098C"/>
    <w:rsid w:val="007930ED"/>
    <w:rsid w:val="007A1260"/>
    <w:rsid w:val="007B4F5B"/>
    <w:rsid w:val="007B6FA4"/>
    <w:rsid w:val="007C1017"/>
    <w:rsid w:val="007F30A0"/>
    <w:rsid w:val="00803C3D"/>
    <w:rsid w:val="00810643"/>
    <w:rsid w:val="00820079"/>
    <w:rsid w:val="00823070"/>
    <w:rsid w:val="00825081"/>
    <w:rsid w:val="008310F8"/>
    <w:rsid w:val="00833B66"/>
    <w:rsid w:val="008471F9"/>
    <w:rsid w:val="008562DE"/>
    <w:rsid w:val="008660FC"/>
    <w:rsid w:val="00884AFF"/>
    <w:rsid w:val="00884F51"/>
    <w:rsid w:val="008957B6"/>
    <w:rsid w:val="00896C48"/>
    <w:rsid w:val="008A102D"/>
    <w:rsid w:val="008C175E"/>
    <w:rsid w:val="008D4F77"/>
    <w:rsid w:val="008E444A"/>
    <w:rsid w:val="008F6D33"/>
    <w:rsid w:val="008F76D3"/>
    <w:rsid w:val="00903A31"/>
    <w:rsid w:val="00904205"/>
    <w:rsid w:val="00933042"/>
    <w:rsid w:val="009353CC"/>
    <w:rsid w:val="00950F81"/>
    <w:rsid w:val="00962FA1"/>
    <w:rsid w:val="009761B9"/>
    <w:rsid w:val="00981163"/>
    <w:rsid w:val="00982B22"/>
    <w:rsid w:val="00986C40"/>
    <w:rsid w:val="00996B00"/>
    <w:rsid w:val="009B694B"/>
    <w:rsid w:val="009B6F74"/>
    <w:rsid w:val="009B7A92"/>
    <w:rsid w:val="009C0875"/>
    <w:rsid w:val="009C49EA"/>
    <w:rsid w:val="009C7318"/>
    <w:rsid w:val="009C762E"/>
    <w:rsid w:val="009E1970"/>
    <w:rsid w:val="009E4A17"/>
    <w:rsid w:val="009E7AE9"/>
    <w:rsid w:val="009F5B52"/>
    <w:rsid w:val="009F6978"/>
    <w:rsid w:val="00A11C30"/>
    <w:rsid w:val="00A1229A"/>
    <w:rsid w:val="00A20FD9"/>
    <w:rsid w:val="00A35D5B"/>
    <w:rsid w:val="00A36950"/>
    <w:rsid w:val="00A36F25"/>
    <w:rsid w:val="00A43984"/>
    <w:rsid w:val="00A453B6"/>
    <w:rsid w:val="00A5313A"/>
    <w:rsid w:val="00A6164F"/>
    <w:rsid w:val="00A6385C"/>
    <w:rsid w:val="00A73703"/>
    <w:rsid w:val="00A77A56"/>
    <w:rsid w:val="00A81140"/>
    <w:rsid w:val="00A941BD"/>
    <w:rsid w:val="00A962DE"/>
    <w:rsid w:val="00AA00E5"/>
    <w:rsid w:val="00AA1E99"/>
    <w:rsid w:val="00AA40D2"/>
    <w:rsid w:val="00AA42CE"/>
    <w:rsid w:val="00AA654D"/>
    <w:rsid w:val="00AC192E"/>
    <w:rsid w:val="00AD341E"/>
    <w:rsid w:val="00AE3772"/>
    <w:rsid w:val="00AF4B97"/>
    <w:rsid w:val="00B05C2A"/>
    <w:rsid w:val="00B207C5"/>
    <w:rsid w:val="00B21F7B"/>
    <w:rsid w:val="00B2381B"/>
    <w:rsid w:val="00B330A7"/>
    <w:rsid w:val="00B334EF"/>
    <w:rsid w:val="00B40992"/>
    <w:rsid w:val="00B4308C"/>
    <w:rsid w:val="00B4626D"/>
    <w:rsid w:val="00B624E2"/>
    <w:rsid w:val="00B62EFD"/>
    <w:rsid w:val="00B6643C"/>
    <w:rsid w:val="00B74B31"/>
    <w:rsid w:val="00B81921"/>
    <w:rsid w:val="00B935C7"/>
    <w:rsid w:val="00BA3220"/>
    <w:rsid w:val="00BB4E52"/>
    <w:rsid w:val="00BB708C"/>
    <w:rsid w:val="00BE1AA2"/>
    <w:rsid w:val="00BE560D"/>
    <w:rsid w:val="00BF37B1"/>
    <w:rsid w:val="00BF5708"/>
    <w:rsid w:val="00C0039D"/>
    <w:rsid w:val="00C05455"/>
    <w:rsid w:val="00C35C15"/>
    <w:rsid w:val="00C37342"/>
    <w:rsid w:val="00C44D6D"/>
    <w:rsid w:val="00C46DA5"/>
    <w:rsid w:val="00C528EB"/>
    <w:rsid w:val="00C70A17"/>
    <w:rsid w:val="00C76B6E"/>
    <w:rsid w:val="00C83D26"/>
    <w:rsid w:val="00C91651"/>
    <w:rsid w:val="00C920A4"/>
    <w:rsid w:val="00CA5E43"/>
    <w:rsid w:val="00CC22E6"/>
    <w:rsid w:val="00CD0EE2"/>
    <w:rsid w:val="00CD4467"/>
    <w:rsid w:val="00CF002E"/>
    <w:rsid w:val="00CF3EAF"/>
    <w:rsid w:val="00D01CE5"/>
    <w:rsid w:val="00D01D00"/>
    <w:rsid w:val="00D025D2"/>
    <w:rsid w:val="00D22BF8"/>
    <w:rsid w:val="00D300F7"/>
    <w:rsid w:val="00D52135"/>
    <w:rsid w:val="00D5686A"/>
    <w:rsid w:val="00D63663"/>
    <w:rsid w:val="00D70875"/>
    <w:rsid w:val="00D9174D"/>
    <w:rsid w:val="00D97410"/>
    <w:rsid w:val="00D976E9"/>
    <w:rsid w:val="00DA18F8"/>
    <w:rsid w:val="00DC0973"/>
    <w:rsid w:val="00DC4A5E"/>
    <w:rsid w:val="00DD32EE"/>
    <w:rsid w:val="00DD3794"/>
    <w:rsid w:val="00DD5443"/>
    <w:rsid w:val="00DE15F1"/>
    <w:rsid w:val="00DE1FEB"/>
    <w:rsid w:val="00DF2979"/>
    <w:rsid w:val="00DF598D"/>
    <w:rsid w:val="00E05A9F"/>
    <w:rsid w:val="00E16F08"/>
    <w:rsid w:val="00E228BC"/>
    <w:rsid w:val="00E24A57"/>
    <w:rsid w:val="00E25749"/>
    <w:rsid w:val="00E321E9"/>
    <w:rsid w:val="00E33BF7"/>
    <w:rsid w:val="00E34D1F"/>
    <w:rsid w:val="00E4119C"/>
    <w:rsid w:val="00E45FF5"/>
    <w:rsid w:val="00E67E19"/>
    <w:rsid w:val="00E74789"/>
    <w:rsid w:val="00E85808"/>
    <w:rsid w:val="00E956AC"/>
    <w:rsid w:val="00EB23F7"/>
    <w:rsid w:val="00EB51D8"/>
    <w:rsid w:val="00EB65ED"/>
    <w:rsid w:val="00EB79D7"/>
    <w:rsid w:val="00EC423E"/>
    <w:rsid w:val="00EE3602"/>
    <w:rsid w:val="00EE63A9"/>
    <w:rsid w:val="00EE709D"/>
    <w:rsid w:val="00EE71C9"/>
    <w:rsid w:val="00EF3E57"/>
    <w:rsid w:val="00EF56DE"/>
    <w:rsid w:val="00EF6FF2"/>
    <w:rsid w:val="00F1058F"/>
    <w:rsid w:val="00F202A9"/>
    <w:rsid w:val="00F43451"/>
    <w:rsid w:val="00F438B2"/>
    <w:rsid w:val="00F47511"/>
    <w:rsid w:val="00F66469"/>
    <w:rsid w:val="00F7138A"/>
    <w:rsid w:val="00F716CD"/>
    <w:rsid w:val="00F72B8C"/>
    <w:rsid w:val="00F74F7C"/>
    <w:rsid w:val="00F77FE2"/>
    <w:rsid w:val="00F83997"/>
    <w:rsid w:val="00F846CB"/>
    <w:rsid w:val="00F87467"/>
    <w:rsid w:val="00F87AD6"/>
    <w:rsid w:val="00F91A27"/>
    <w:rsid w:val="00FA023E"/>
    <w:rsid w:val="00FA0671"/>
    <w:rsid w:val="00FA4EDC"/>
    <w:rsid w:val="00FC42C0"/>
    <w:rsid w:val="00FC5A92"/>
    <w:rsid w:val="00FD6297"/>
    <w:rsid w:val="00FD6EB7"/>
    <w:rsid w:val="00FD720C"/>
    <w:rsid w:val="00FF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No Spacing"/>
    <w:uiPriority w:val="1"/>
    <w:qFormat/>
    <w:rsid w:val="00183703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B664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E896-C0B6-4B06-B0AB-24B0E3FD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13044</CharactersWithSpaces>
  <SharedDoc>false</SharedDoc>
  <HLinks>
    <vt:vector size="18" baseType="variant">
      <vt:variant>
        <vt:i4>70321217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Требования</vt:lpwstr>
      </vt:variant>
      <vt:variant>
        <vt:i4>2491456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Пункт_7</vt:lpwstr>
      </vt:variant>
      <vt:variant>
        <vt:i4>71631924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Приложение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_ParamonovaMV</cp:lastModifiedBy>
  <cp:revision>36</cp:revision>
  <cp:lastPrinted>2015-05-12T04:15:00Z</cp:lastPrinted>
  <dcterms:created xsi:type="dcterms:W3CDTF">2015-04-20T04:31:00Z</dcterms:created>
  <dcterms:modified xsi:type="dcterms:W3CDTF">2015-05-15T05:34:00Z</dcterms:modified>
</cp:coreProperties>
</file>