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B5" w:rsidRPr="00DC12EC" w:rsidRDefault="000606B5" w:rsidP="008879E5">
      <w:pPr>
        <w:rPr>
          <w:sz w:val="28"/>
          <w:szCs w:val="28"/>
        </w:rPr>
      </w:pPr>
      <w:bookmarkStart w:id="0" w:name="_GoBack"/>
      <w:bookmarkEnd w:id="0"/>
    </w:p>
    <w:p w:rsidR="000606B5" w:rsidRPr="00DC12EC" w:rsidRDefault="00D207D0" w:rsidP="000606B5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DC12EC" w:rsidRPr="00DC12EC">
        <w:rPr>
          <w:sz w:val="32"/>
          <w:szCs w:val="32"/>
        </w:rPr>
        <w:t xml:space="preserve"> – проект </w:t>
      </w:r>
    </w:p>
    <w:p w:rsidR="000606B5" w:rsidRDefault="000606B5" w:rsidP="000606B5">
      <w:pPr>
        <w:rPr>
          <w:sz w:val="20"/>
          <w:szCs w:val="20"/>
        </w:rPr>
      </w:pPr>
    </w:p>
    <w:p w:rsidR="000606B5" w:rsidRDefault="000606B5" w:rsidP="000606B5"/>
    <w:p w:rsidR="000606B5" w:rsidRDefault="000606B5" w:rsidP="000606B5">
      <w:pPr>
        <w:rPr>
          <w:sz w:val="28"/>
          <w:szCs w:val="28"/>
        </w:rPr>
      </w:pPr>
      <w:r w:rsidRPr="00DC12EC">
        <w:rPr>
          <w:sz w:val="28"/>
          <w:szCs w:val="28"/>
        </w:rPr>
        <w:t>«</w:t>
      </w:r>
      <w:r w:rsidR="00AB5994">
        <w:rPr>
          <w:sz w:val="28"/>
          <w:szCs w:val="28"/>
        </w:rPr>
        <w:t>__</w:t>
      </w:r>
      <w:proofErr w:type="gramStart"/>
      <w:r w:rsidR="00AB5994">
        <w:rPr>
          <w:sz w:val="28"/>
          <w:szCs w:val="28"/>
        </w:rPr>
        <w:t>_</w:t>
      </w:r>
      <w:r w:rsidRPr="00DC12EC">
        <w:rPr>
          <w:sz w:val="28"/>
          <w:szCs w:val="28"/>
        </w:rPr>
        <w:t>»</w:t>
      </w:r>
      <w:r w:rsidR="00AB5994">
        <w:rPr>
          <w:sz w:val="28"/>
          <w:szCs w:val="28"/>
        </w:rPr>
        <w:t>_</w:t>
      </w:r>
      <w:proofErr w:type="gramEnd"/>
      <w:r w:rsidR="00AB5994">
        <w:rPr>
          <w:sz w:val="28"/>
          <w:szCs w:val="28"/>
        </w:rPr>
        <w:t>_________</w:t>
      </w:r>
      <w:r w:rsidRPr="00DC12EC">
        <w:rPr>
          <w:sz w:val="28"/>
          <w:szCs w:val="28"/>
        </w:rPr>
        <w:t>201</w:t>
      </w:r>
      <w:r w:rsidR="00127FE4">
        <w:rPr>
          <w:sz w:val="28"/>
          <w:szCs w:val="28"/>
        </w:rPr>
        <w:t>5</w:t>
      </w:r>
      <w:r w:rsidRPr="00DC12EC">
        <w:rPr>
          <w:sz w:val="28"/>
          <w:szCs w:val="28"/>
        </w:rPr>
        <w:t xml:space="preserve"> года    </w:t>
      </w:r>
      <w:r w:rsidR="00221E42" w:rsidRPr="00DC12EC">
        <w:rPr>
          <w:sz w:val="28"/>
          <w:szCs w:val="28"/>
        </w:rPr>
        <w:t xml:space="preserve">           </w:t>
      </w:r>
      <w:r w:rsidRPr="00DC12EC">
        <w:rPr>
          <w:sz w:val="28"/>
          <w:szCs w:val="28"/>
        </w:rPr>
        <w:t xml:space="preserve">                                            </w:t>
      </w:r>
      <w:r w:rsidR="00AB599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221E42">
        <w:rPr>
          <w:sz w:val="28"/>
          <w:szCs w:val="28"/>
        </w:rPr>
        <w:t xml:space="preserve"> </w:t>
      </w:r>
      <w:r w:rsidR="0070164B">
        <w:rPr>
          <w:sz w:val="28"/>
          <w:szCs w:val="28"/>
        </w:rPr>
        <w:t>____</w:t>
      </w:r>
    </w:p>
    <w:p w:rsidR="000606B5" w:rsidRDefault="000606B5" w:rsidP="008879E5">
      <w:pPr>
        <w:rPr>
          <w:sz w:val="28"/>
          <w:szCs w:val="28"/>
        </w:rPr>
      </w:pPr>
    </w:p>
    <w:p w:rsidR="000606B5" w:rsidRDefault="000606B5" w:rsidP="008879E5">
      <w:pPr>
        <w:rPr>
          <w:sz w:val="28"/>
          <w:szCs w:val="28"/>
        </w:rPr>
      </w:pPr>
    </w:p>
    <w:p w:rsidR="00127FE4" w:rsidRDefault="00127FE4" w:rsidP="00127FE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bCs/>
          <w:sz w:val="28"/>
          <w:szCs w:val="28"/>
        </w:rPr>
        <w:t xml:space="preserve">Об утверждении </w:t>
      </w:r>
      <w:hyperlink w:anchor="Par36" w:history="1">
        <w:r w:rsidRPr="003B3073">
          <w:rPr>
            <w:sz w:val="28"/>
            <w:szCs w:val="28"/>
          </w:rPr>
          <w:t>порядка</w:t>
        </w:r>
      </w:hyperlink>
      <w:r w:rsidRPr="003B3073">
        <w:rPr>
          <w:sz w:val="28"/>
          <w:szCs w:val="28"/>
        </w:rPr>
        <w:t xml:space="preserve"> и норм </w:t>
      </w:r>
    </w:p>
    <w:p w:rsidR="00127FE4" w:rsidRDefault="00127FE4" w:rsidP="00127FE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sz w:val="28"/>
          <w:szCs w:val="28"/>
        </w:rPr>
        <w:t xml:space="preserve">возмещения расходов, связанных </w:t>
      </w:r>
    </w:p>
    <w:p w:rsidR="00127FE4" w:rsidRPr="003B3073" w:rsidRDefault="00127FE4" w:rsidP="00127FE4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3B3073">
        <w:rPr>
          <w:sz w:val="28"/>
          <w:szCs w:val="28"/>
        </w:rPr>
        <w:t>со служебными к</w:t>
      </w:r>
      <w:r w:rsidRPr="003B3073">
        <w:rPr>
          <w:sz w:val="28"/>
          <w:szCs w:val="28"/>
        </w:rPr>
        <w:t>о</w:t>
      </w:r>
      <w:r w:rsidRPr="003B3073">
        <w:rPr>
          <w:sz w:val="28"/>
          <w:szCs w:val="28"/>
        </w:rPr>
        <w:t xml:space="preserve">мандировками </w:t>
      </w:r>
    </w:p>
    <w:p w:rsidR="00F205B5" w:rsidRPr="007426AE" w:rsidRDefault="00F205B5" w:rsidP="00F205B5">
      <w:pPr>
        <w:rPr>
          <w:sz w:val="28"/>
          <w:szCs w:val="28"/>
        </w:rPr>
      </w:pPr>
    </w:p>
    <w:p w:rsidR="00127FE4" w:rsidRPr="003B3073" w:rsidRDefault="00127FE4" w:rsidP="00127FE4">
      <w:pPr>
        <w:ind w:firstLine="510"/>
        <w:jc w:val="both"/>
        <w:rPr>
          <w:sz w:val="28"/>
          <w:szCs w:val="28"/>
        </w:rPr>
      </w:pPr>
      <w:r w:rsidRPr="003B3073">
        <w:rPr>
          <w:sz w:val="28"/>
          <w:szCs w:val="28"/>
        </w:rPr>
        <w:t xml:space="preserve">В соответствии со </w:t>
      </w:r>
      <w:hyperlink r:id="rId5" w:history="1">
        <w:r w:rsidRPr="003B3073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3B3073">
          <w:rPr>
            <w:sz w:val="28"/>
            <w:szCs w:val="28"/>
          </w:rPr>
          <w:t xml:space="preserve"> </w:t>
        </w:r>
      </w:hyperlink>
      <w:hyperlink r:id="rId6" w:history="1">
        <w:r w:rsidRPr="003B3073">
          <w:rPr>
            <w:sz w:val="28"/>
            <w:szCs w:val="28"/>
          </w:rPr>
          <w:t>168</w:t>
        </w:r>
      </w:hyperlink>
      <w:r w:rsidRPr="003B3073">
        <w:rPr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3B3073">
          <w:rPr>
            <w:sz w:val="28"/>
            <w:szCs w:val="28"/>
          </w:rPr>
          <w:t>З</w:t>
        </w:r>
        <w:r w:rsidRPr="003B3073">
          <w:rPr>
            <w:sz w:val="28"/>
            <w:szCs w:val="28"/>
          </w:rPr>
          <w:t>а</w:t>
        </w:r>
        <w:r w:rsidRPr="003B3073">
          <w:rPr>
            <w:sz w:val="28"/>
            <w:szCs w:val="28"/>
          </w:rPr>
          <w:t>коном</w:t>
        </w:r>
      </w:hyperlink>
      <w:r w:rsidRPr="003B3073">
        <w:rPr>
          <w:sz w:val="28"/>
          <w:szCs w:val="28"/>
        </w:rPr>
        <w:t xml:space="preserve"> Ханты-Мансийского автономного округа - Югры от 20.07.2007 N 113-оз "Об отдельных вопросах муниципальной службы в Ханты-Мансийском автоно</w:t>
      </w:r>
      <w:r w:rsidRPr="003B3073">
        <w:rPr>
          <w:sz w:val="28"/>
          <w:szCs w:val="28"/>
        </w:rPr>
        <w:t>м</w:t>
      </w:r>
      <w:r w:rsidRPr="003B3073">
        <w:rPr>
          <w:sz w:val="28"/>
          <w:szCs w:val="28"/>
        </w:rPr>
        <w:t>ном округе - Югре"</w:t>
      </w:r>
      <w:r>
        <w:rPr>
          <w:sz w:val="28"/>
          <w:szCs w:val="28"/>
        </w:rPr>
        <w:t>,</w:t>
      </w:r>
      <w:r w:rsidRPr="00127FE4">
        <w:rPr>
          <w:sz w:val="28"/>
          <w:szCs w:val="28"/>
        </w:rPr>
        <w:t xml:space="preserve"> </w:t>
      </w:r>
      <w:r w:rsidRPr="00B05F6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ё</w:t>
      </w:r>
      <w:r w:rsidRPr="00B05F6C">
        <w:rPr>
          <w:sz w:val="28"/>
          <w:szCs w:val="28"/>
        </w:rPr>
        <w:t>й 2</w:t>
      </w:r>
      <w:r>
        <w:rPr>
          <w:sz w:val="28"/>
          <w:szCs w:val="28"/>
        </w:rPr>
        <w:t>4</w:t>
      </w:r>
      <w:r w:rsidRPr="00B05F6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Лянтор Совет депутатов городского поселения Лянтор решил</w:t>
      </w:r>
      <w:r w:rsidRPr="003B3073">
        <w:rPr>
          <w:sz w:val="28"/>
          <w:szCs w:val="28"/>
        </w:rPr>
        <w:t>:</w:t>
      </w:r>
    </w:p>
    <w:p w:rsidR="00127FE4" w:rsidRPr="003B3073" w:rsidRDefault="00127FE4" w:rsidP="00127FE4">
      <w:pPr>
        <w:autoSpaceDE w:val="0"/>
        <w:autoSpaceDN w:val="0"/>
        <w:adjustRightInd w:val="0"/>
        <w:ind w:firstLine="510"/>
        <w:contextualSpacing/>
        <w:jc w:val="both"/>
        <w:rPr>
          <w:sz w:val="28"/>
          <w:szCs w:val="28"/>
        </w:rPr>
      </w:pPr>
      <w:r w:rsidRPr="003B3073">
        <w:rPr>
          <w:sz w:val="28"/>
          <w:szCs w:val="28"/>
        </w:rPr>
        <w:t xml:space="preserve">1. Утвердить </w:t>
      </w:r>
      <w:hyperlink w:anchor="Par36" w:history="1">
        <w:r w:rsidRPr="003B3073">
          <w:rPr>
            <w:sz w:val="28"/>
            <w:szCs w:val="28"/>
          </w:rPr>
          <w:t>Порядок</w:t>
        </w:r>
      </w:hyperlink>
      <w:r w:rsidRPr="003B3073">
        <w:rPr>
          <w:sz w:val="28"/>
          <w:szCs w:val="28"/>
        </w:rPr>
        <w:t xml:space="preserve"> и нормы возмещения расходов, связанных со служе</w:t>
      </w:r>
      <w:r w:rsidRPr="003B3073">
        <w:rPr>
          <w:sz w:val="28"/>
          <w:szCs w:val="28"/>
        </w:rPr>
        <w:t>б</w:t>
      </w:r>
      <w:r w:rsidRPr="003B3073">
        <w:rPr>
          <w:sz w:val="28"/>
          <w:szCs w:val="28"/>
        </w:rPr>
        <w:t xml:space="preserve">ными командировками </w:t>
      </w:r>
      <w:r>
        <w:rPr>
          <w:sz w:val="28"/>
          <w:szCs w:val="28"/>
        </w:rPr>
        <w:t>Г</w:t>
      </w:r>
      <w:r w:rsidRPr="003B3073">
        <w:rPr>
          <w:sz w:val="28"/>
          <w:szCs w:val="28"/>
        </w:rPr>
        <w:t>лавы города Лянтор и лиц, замещающих должности м</w:t>
      </w:r>
      <w:r w:rsidRPr="003B3073">
        <w:rPr>
          <w:sz w:val="28"/>
          <w:szCs w:val="28"/>
        </w:rPr>
        <w:t>у</w:t>
      </w:r>
      <w:r w:rsidRPr="003B3073">
        <w:rPr>
          <w:sz w:val="28"/>
          <w:szCs w:val="28"/>
        </w:rPr>
        <w:t xml:space="preserve">ниципальной службы, работников, не отнесённых к должностям муниципальной службы </w:t>
      </w:r>
      <w:r>
        <w:rPr>
          <w:sz w:val="28"/>
          <w:szCs w:val="28"/>
        </w:rPr>
        <w:t>Администации</w:t>
      </w:r>
      <w:r w:rsidRPr="003B3073">
        <w:rPr>
          <w:sz w:val="28"/>
          <w:szCs w:val="28"/>
        </w:rPr>
        <w:t xml:space="preserve"> городского поселения Лянтор, согласно прилож</w:t>
      </w:r>
      <w:r w:rsidRPr="003B3073">
        <w:rPr>
          <w:sz w:val="28"/>
          <w:szCs w:val="28"/>
        </w:rPr>
        <w:t>е</w:t>
      </w:r>
      <w:r w:rsidRPr="003B3073">
        <w:rPr>
          <w:sz w:val="28"/>
          <w:szCs w:val="28"/>
        </w:rPr>
        <w:t>нию.</w:t>
      </w:r>
    </w:p>
    <w:p w:rsidR="00127FE4" w:rsidRDefault="00127FE4" w:rsidP="00127FE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1.1.Администраци</w:t>
      </w:r>
      <w:r w:rsidR="00F14089">
        <w:rPr>
          <w:sz w:val="28"/>
          <w:szCs w:val="28"/>
        </w:rPr>
        <w:t>и</w:t>
      </w:r>
      <w:r>
        <w:rPr>
          <w:sz w:val="28"/>
          <w:szCs w:val="28"/>
        </w:rPr>
        <w:t xml:space="preserve"> городского поселения Лянтор опубликовать настоящее решение в средствах массовой информации.</w:t>
      </w:r>
    </w:p>
    <w:p w:rsidR="00763051" w:rsidRDefault="008233B1" w:rsidP="00127FE4">
      <w:pPr>
        <w:ind w:firstLine="510"/>
        <w:jc w:val="both"/>
        <w:rPr>
          <w:sz w:val="28"/>
        </w:rPr>
      </w:pPr>
      <w:r w:rsidRPr="008233B1">
        <w:rPr>
          <w:sz w:val="28"/>
          <w:szCs w:val="28"/>
        </w:rPr>
        <w:t>1.2.</w:t>
      </w:r>
      <w:r w:rsidR="009969C8">
        <w:rPr>
          <w:sz w:val="28"/>
          <w:szCs w:val="28"/>
        </w:rPr>
        <w:t xml:space="preserve"> </w:t>
      </w:r>
      <w:r w:rsidR="00763051">
        <w:rPr>
          <w:sz w:val="28"/>
        </w:rPr>
        <w:t>Настоящее решение вступает в силу после его официального опубликования</w:t>
      </w:r>
      <w:r>
        <w:rPr>
          <w:sz w:val="28"/>
        </w:rPr>
        <w:t xml:space="preserve"> и распространяет</w:t>
      </w:r>
      <w:r w:rsidR="00C3142F">
        <w:rPr>
          <w:sz w:val="28"/>
        </w:rPr>
        <w:t>ся на</w:t>
      </w:r>
      <w:r>
        <w:rPr>
          <w:sz w:val="28"/>
        </w:rPr>
        <w:t xml:space="preserve"> правоотношени</w:t>
      </w:r>
      <w:r w:rsidR="00C3142F">
        <w:rPr>
          <w:sz w:val="28"/>
        </w:rPr>
        <w:t>я</w:t>
      </w:r>
      <w:r w:rsidR="004940D1">
        <w:rPr>
          <w:sz w:val="28"/>
        </w:rPr>
        <w:t>,</w:t>
      </w:r>
      <w:r>
        <w:rPr>
          <w:sz w:val="28"/>
        </w:rPr>
        <w:t xml:space="preserve"> возникш</w:t>
      </w:r>
      <w:r w:rsidR="00C3142F">
        <w:rPr>
          <w:sz w:val="28"/>
        </w:rPr>
        <w:t>и</w:t>
      </w:r>
      <w:r>
        <w:rPr>
          <w:sz w:val="28"/>
        </w:rPr>
        <w:t>е с 01</w:t>
      </w:r>
      <w:r w:rsidR="00763051">
        <w:rPr>
          <w:sz w:val="28"/>
        </w:rPr>
        <w:t>.</w:t>
      </w:r>
      <w:r>
        <w:rPr>
          <w:sz w:val="28"/>
        </w:rPr>
        <w:t>0</w:t>
      </w:r>
      <w:r w:rsidR="00127FE4">
        <w:rPr>
          <w:sz w:val="28"/>
        </w:rPr>
        <w:t>6</w:t>
      </w:r>
      <w:r>
        <w:rPr>
          <w:sz w:val="28"/>
        </w:rPr>
        <w:t>.201</w:t>
      </w:r>
      <w:r w:rsidR="00127FE4">
        <w:rPr>
          <w:sz w:val="28"/>
        </w:rPr>
        <w:t>5</w:t>
      </w:r>
      <w:r>
        <w:rPr>
          <w:sz w:val="28"/>
        </w:rPr>
        <w:t xml:space="preserve"> года.</w:t>
      </w:r>
      <w:r w:rsidR="00763051">
        <w:rPr>
          <w:sz w:val="28"/>
        </w:rPr>
        <w:t xml:space="preserve"> </w:t>
      </w:r>
      <w:r w:rsidR="00763051" w:rsidRPr="00934075">
        <w:rPr>
          <w:sz w:val="28"/>
        </w:rPr>
        <w:t xml:space="preserve"> </w:t>
      </w:r>
    </w:p>
    <w:p w:rsidR="00763051" w:rsidRDefault="00763051" w:rsidP="00E561E5">
      <w:pPr>
        <w:pStyle w:val="a4"/>
        <w:tabs>
          <w:tab w:val="left" w:pos="993"/>
        </w:tabs>
        <w:spacing w:before="6" w:line="240" w:lineRule="auto"/>
        <w:ind w:right="-57"/>
        <w:jc w:val="both"/>
        <w:rPr>
          <w:sz w:val="28"/>
        </w:rPr>
      </w:pPr>
    </w:p>
    <w:p w:rsidR="00763051" w:rsidRDefault="00763051" w:rsidP="00763051">
      <w:pPr>
        <w:pStyle w:val="a4"/>
        <w:tabs>
          <w:tab w:val="left" w:pos="993"/>
        </w:tabs>
        <w:spacing w:before="6" w:line="240" w:lineRule="auto"/>
        <w:ind w:right="-57"/>
        <w:jc w:val="both"/>
        <w:rPr>
          <w:sz w:val="28"/>
        </w:rPr>
      </w:pPr>
    </w:p>
    <w:p w:rsidR="00763051" w:rsidRDefault="00763051" w:rsidP="00763051">
      <w:pPr>
        <w:pStyle w:val="a4"/>
        <w:tabs>
          <w:tab w:val="left" w:pos="993"/>
        </w:tabs>
        <w:spacing w:before="6" w:line="240" w:lineRule="auto"/>
        <w:ind w:right="-57"/>
        <w:jc w:val="both"/>
        <w:rPr>
          <w:sz w:val="28"/>
        </w:rPr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5261"/>
        <w:gridCol w:w="4699"/>
      </w:tblGrid>
      <w:tr w:rsidR="00763051" w:rsidRPr="00BD04D4" w:rsidTr="00493204">
        <w:trPr>
          <w:trHeight w:val="1756"/>
        </w:trPr>
        <w:tc>
          <w:tcPr>
            <w:tcW w:w="5261" w:type="dxa"/>
          </w:tcPr>
          <w:p w:rsidR="00763051" w:rsidRPr="00BD04D4" w:rsidRDefault="00763051" w:rsidP="0049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Председатель Совета депутатов                              </w:t>
            </w:r>
          </w:p>
          <w:p w:rsidR="00763051" w:rsidRPr="00BD04D4" w:rsidRDefault="00763051" w:rsidP="0049320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городского поселения Лянтор    </w:t>
            </w:r>
          </w:p>
          <w:p w:rsidR="00763051" w:rsidRPr="00BD04D4" w:rsidRDefault="00763051" w:rsidP="0049320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____________Е.В. Чернышов                                                 </w:t>
            </w:r>
          </w:p>
        </w:tc>
        <w:tc>
          <w:tcPr>
            <w:tcW w:w="4699" w:type="dxa"/>
          </w:tcPr>
          <w:p w:rsidR="00763051" w:rsidRDefault="00763051" w:rsidP="00493204">
            <w:pPr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>Глав</w:t>
            </w:r>
            <w:r w:rsidR="007D55CA">
              <w:rPr>
                <w:sz w:val="28"/>
                <w:szCs w:val="28"/>
              </w:rPr>
              <w:t>а</w:t>
            </w:r>
            <w:r w:rsidRPr="00BD04D4">
              <w:rPr>
                <w:sz w:val="28"/>
                <w:szCs w:val="28"/>
              </w:rPr>
              <w:t xml:space="preserve"> города</w:t>
            </w:r>
          </w:p>
          <w:p w:rsidR="00763051" w:rsidRPr="00BD04D4" w:rsidRDefault="00763051" w:rsidP="00493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7D55C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</w:t>
            </w:r>
            <w:r w:rsidR="007D55CA">
              <w:rPr>
                <w:sz w:val="28"/>
                <w:szCs w:val="28"/>
              </w:rPr>
              <w:t>С.А.Махиня</w:t>
            </w:r>
          </w:p>
          <w:p w:rsidR="00763051" w:rsidRPr="00BD04D4" w:rsidRDefault="00763051" w:rsidP="004932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7DB7" w:rsidRDefault="00767DB7" w:rsidP="00AC0906">
      <w:pPr>
        <w:widowControl w:val="0"/>
        <w:autoSpaceDE w:val="0"/>
        <w:autoSpaceDN w:val="0"/>
        <w:adjustRightInd w:val="0"/>
        <w:ind w:firstLine="540"/>
        <w:jc w:val="both"/>
      </w:pPr>
    </w:p>
    <w:p w:rsidR="00767DB7" w:rsidRDefault="00767DB7" w:rsidP="00AC0906">
      <w:pPr>
        <w:widowControl w:val="0"/>
        <w:autoSpaceDE w:val="0"/>
        <w:autoSpaceDN w:val="0"/>
        <w:adjustRightInd w:val="0"/>
        <w:ind w:firstLine="540"/>
        <w:jc w:val="both"/>
      </w:pPr>
    </w:p>
    <w:p w:rsidR="00767DB7" w:rsidRDefault="00767DB7" w:rsidP="00AC0906">
      <w:pPr>
        <w:widowControl w:val="0"/>
        <w:autoSpaceDE w:val="0"/>
        <w:autoSpaceDN w:val="0"/>
        <w:adjustRightInd w:val="0"/>
        <w:ind w:firstLine="540"/>
        <w:jc w:val="both"/>
      </w:pPr>
    </w:p>
    <w:p w:rsidR="00767DB7" w:rsidRDefault="00767DB7" w:rsidP="00AC0906">
      <w:pPr>
        <w:widowControl w:val="0"/>
        <w:autoSpaceDE w:val="0"/>
        <w:autoSpaceDN w:val="0"/>
        <w:adjustRightInd w:val="0"/>
        <w:ind w:firstLine="540"/>
        <w:jc w:val="both"/>
      </w:pPr>
    </w:p>
    <w:p w:rsidR="00F14089" w:rsidRDefault="00F14089" w:rsidP="00F14089">
      <w:pPr>
        <w:widowControl w:val="0"/>
        <w:autoSpaceDE w:val="0"/>
        <w:autoSpaceDN w:val="0"/>
        <w:adjustRightInd w:val="0"/>
        <w:ind w:hanging="142"/>
        <w:jc w:val="both"/>
      </w:pPr>
    </w:p>
    <w:p w:rsidR="00F14089" w:rsidRDefault="00F14089" w:rsidP="00F14089">
      <w:pPr>
        <w:widowControl w:val="0"/>
        <w:autoSpaceDE w:val="0"/>
        <w:autoSpaceDN w:val="0"/>
        <w:adjustRightInd w:val="0"/>
        <w:ind w:hanging="142"/>
        <w:jc w:val="both"/>
      </w:pPr>
    </w:p>
    <w:p w:rsidR="00AC0906" w:rsidRDefault="00AC0906" w:rsidP="00F14089">
      <w:pPr>
        <w:widowControl w:val="0"/>
        <w:autoSpaceDE w:val="0"/>
        <w:autoSpaceDN w:val="0"/>
        <w:adjustRightInd w:val="0"/>
        <w:ind w:hanging="142"/>
        <w:jc w:val="both"/>
      </w:pPr>
      <w:r>
        <w:t>Исполнитель:</w:t>
      </w:r>
    </w:p>
    <w:p w:rsidR="00AC0906" w:rsidRDefault="00AC0906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бюджетного учёта </w:t>
      </w:r>
    </w:p>
    <w:p w:rsidR="00AC0906" w:rsidRDefault="00AC0906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и сводной отчетности                            _______________ Р.А.Сенькина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___»________201</w:t>
      </w:r>
      <w:r w:rsidR="007D55CA">
        <w:rPr>
          <w:sz w:val="22"/>
          <w:szCs w:val="22"/>
        </w:rPr>
        <w:t>5</w:t>
      </w:r>
      <w:r>
        <w:rPr>
          <w:sz w:val="22"/>
          <w:szCs w:val="22"/>
        </w:rPr>
        <w:t>г</w:t>
      </w:r>
    </w:p>
    <w:p w:rsidR="00AC0906" w:rsidRDefault="00AC0906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                          (подпись)</w:t>
      </w:r>
    </w:p>
    <w:p w:rsidR="00AC0906" w:rsidRDefault="00AC0906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AC0906" w:rsidRDefault="00AC0906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7D55CA" w:rsidRDefault="007D55CA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7D55CA" w:rsidRDefault="007D55CA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AC0906" w:rsidRDefault="00AC0906" w:rsidP="00AC0906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8C3452" w:rsidRDefault="008C3452" w:rsidP="008C3452">
      <w:pPr>
        <w:widowControl w:val="0"/>
        <w:autoSpaceDE w:val="0"/>
        <w:autoSpaceDN w:val="0"/>
        <w:adjustRightInd w:val="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835"/>
        <w:gridCol w:w="2126"/>
        <w:gridCol w:w="851"/>
        <w:gridCol w:w="850"/>
      </w:tblGrid>
      <w:tr w:rsidR="008C3452" w:rsidRPr="00514601" w:rsidTr="008C34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 w:rsidRPr="00514601">
              <w:t>№ п/п</w:t>
            </w:r>
          </w:p>
          <w:p w:rsidR="008C3452" w:rsidRPr="002F321E" w:rsidRDefault="008C3452" w:rsidP="00E80941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  <w:r>
              <w:t>Структурное подразд</w:t>
            </w:r>
            <w:r>
              <w:t>е</w:t>
            </w:r>
            <w:r>
              <w:t>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  <w:r w:rsidRPr="00514601"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contextualSpacing/>
              <w:jc w:val="center"/>
            </w:pPr>
            <w:r w:rsidRPr="00514601">
              <w:t>Ф.И.О.</w:t>
            </w:r>
          </w:p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  <w:r w:rsidRPr="00514601"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contextualSpacing/>
              <w:jc w:val="center"/>
            </w:pPr>
            <w:r w:rsidRPr="00514601">
              <w:t>Даты</w:t>
            </w:r>
          </w:p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  <w:r w:rsidRPr="00514601">
              <w:t>визиров</w:t>
            </w:r>
            <w:r w:rsidRPr="00514601">
              <w:t>а</w:t>
            </w:r>
            <w:r w:rsidRPr="00514601">
              <w:t>ния</w:t>
            </w:r>
          </w:p>
        </w:tc>
      </w:tr>
      <w:tr w:rsidR="008C3452" w:rsidRPr="002F321E" w:rsidTr="008C3452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2F321E" w:rsidRDefault="008C3452" w:rsidP="00E80941">
            <w:pPr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2F321E" w:rsidRDefault="008C3452" w:rsidP="00E80941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2F321E" w:rsidRDefault="008C3452" w:rsidP="00E80941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2F321E" w:rsidRDefault="008C3452" w:rsidP="00E80941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2F321E" w:rsidRDefault="008C3452" w:rsidP="00E80941">
            <w:pPr>
              <w:contextualSpacing/>
              <w:jc w:val="center"/>
            </w:pPr>
            <w:r>
              <w:t>вх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2F321E" w:rsidRDefault="008C3452" w:rsidP="00E80941">
            <w:pPr>
              <w:contextualSpacing/>
              <w:jc w:val="center"/>
            </w:pPr>
            <w:r>
              <w:t>исх</w:t>
            </w:r>
          </w:p>
        </w:tc>
      </w:tr>
      <w:tr w:rsidR="008C3452" w:rsidRPr="00514601" w:rsidTr="008C3452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Аппарат Главы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Заместитель Главы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Л.В.Зеленская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</w:p>
        </w:tc>
      </w:tr>
      <w:tr w:rsidR="008C3452" w:rsidRPr="00514601" w:rsidTr="008C3452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Default="008C3452" w:rsidP="00E80941">
            <w:pPr>
              <w:autoSpaceDE w:val="0"/>
              <w:autoSpaceDN w:val="0"/>
              <w:contextualSpacing/>
            </w:pPr>
            <w:r>
              <w:t>Управление бюджетного учёта и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Default="008C3452" w:rsidP="00E80941">
            <w:pPr>
              <w:autoSpaceDE w:val="0"/>
              <w:autoSpaceDN w:val="0"/>
              <w:contextualSpacing/>
            </w:pPr>
            <w:r>
              <w:t>Начальник управления – гла</w:t>
            </w:r>
            <w:r>
              <w:t>в</w:t>
            </w:r>
            <w:r>
              <w:t>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Default="008C3452" w:rsidP="00E80941">
            <w:pPr>
              <w:autoSpaceDE w:val="0"/>
              <w:autoSpaceDN w:val="0"/>
              <w:contextualSpacing/>
            </w:pPr>
            <w:r>
              <w:t>Т.В.Петрук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</w:p>
        </w:tc>
      </w:tr>
      <w:tr w:rsidR="008C3452" w:rsidRPr="00514601" w:rsidTr="008C345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 w:rsidRPr="00514601">
              <w:t>Управление по орган</w:t>
            </w:r>
            <w:r w:rsidRPr="00514601">
              <w:t>и</w:t>
            </w:r>
            <w:r w:rsidRPr="00514601">
              <w:t>зации деятельности Администр</w:t>
            </w:r>
            <w:r w:rsidRPr="00514601">
              <w:t>а</w:t>
            </w:r>
            <w:r w:rsidRPr="00514601">
              <w:t>ции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 w:rsidRPr="00514601">
              <w:t xml:space="preserve">Начальник </w:t>
            </w:r>
          </w:p>
          <w:p w:rsidR="008C3452" w:rsidRPr="00514601" w:rsidRDefault="008C3452" w:rsidP="00E80941">
            <w:pPr>
              <w:autoSpaceDE w:val="0"/>
              <w:autoSpaceDN w:val="0"/>
              <w:contextualSpacing/>
            </w:pPr>
            <w:r w:rsidRPr="00514601"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Н.Н.Бахарева</w:t>
            </w:r>
          </w:p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</w:p>
        </w:tc>
      </w:tr>
      <w:tr w:rsidR="008C3452" w:rsidRPr="00514601" w:rsidTr="008C345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Юридический отдел</w:t>
            </w:r>
            <w:r w:rsidRPr="0051460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Начальник юридического отд</w:t>
            </w:r>
            <w:r>
              <w:t>е</w:t>
            </w:r>
            <w:r>
              <w:t>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В.А.Мунтян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</w:p>
        </w:tc>
      </w:tr>
      <w:tr w:rsidR="008C3452" w:rsidRPr="00514601" w:rsidTr="008C345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Default="008C3452" w:rsidP="008C3452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Антикоррупционная экспертиза</w:t>
            </w:r>
          </w:p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52" w:rsidRPr="00514601" w:rsidRDefault="008C3452" w:rsidP="00E80941">
            <w:pPr>
              <w:autoSpaceDE w:val="0"/>
              <w:autoSpaceDN w:val="0"/>
              <w:contextualSpacing/>
              <w:jc w:val="center"/>
            </w:pPr>
          </w:p>
        </w:tc>
      </w:tr>
    </w:tbl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AC0906" w:rsidRDefault="00AC0906" w:rsidP="00AC0906">
      <w:pPr>
        <w:jc w:val="center"/>
        <w:rPr>
          <w:sz w:val="28"/>
          <w:szCs w:val="28"/>
        </w:rPr>
      </w:pPr>
    </w:p>
    <w:p w:rsidR="005F7B19" w:rsidRDefault="005F7B19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8C3452" w:rsidRDefault="008C3452" w:rsidP="00AC0906">
      <w:pPr>
        <w:jc w:val="center"/>
        <w:rPr>
          <w:sz w:val="28"/>
          <w:szCs w:val="28"/>
        </w:rPr>
      </w:pPr>
    </w:p>
    <w:p w:rsidR="00E80941" w:rsidRDefault="00E80941" w:rsidP="00E80941">
      <w:pPr>
        <w:autoSpaceDE w:val="0"/>
        <w:autoSpaceDN w:val="0"/>
        <w:adjustRightInd w:val="0"/>
        <w:ind w:left="6663" w:right="7"/>
        <w:contextualSpacing/>
        <w:outlineLvl w:val="0"/>
        <w:rPr>
          <w:sz w:val="28"/>
          <w:szCs w:val="28"/>
        </w:rPr>
      </w:pPr>
      <w:r w:rsidRPr="00C33A54">
        <w:rPr>
          <w:sz w:val="28"/>
          <w:szCs w:val="28"/>
        </w:rPr>
        <w:lastRenderedPageBreak/>
        <w:t xml:space="preserve">Приложение </w:t>
      </w:r>
    </w:p>
    <w:p w:rsidR="00E80941" w:rsidRPr="00C33A54" w:rsidRDefault="00E80941" w:rsidP="00E80941">
      <w:pPr>
        <w:autoSpaceDE w:val="0"/>
        <w:autoSpaceDN w:val="0"/>
        <w:adjustRightInd w:val="0"/>
        <w:ind w:left="6663" w:right="7"/>
        <w:contextualSpacing/>
        <w:outlineLvl w:val="0"/>
        <w:rPr>
          <w:sz w:val="28"/>
          <w:szCs w:val="28"/>
        </w:rPr>
      </w:pPr>
      <w:r w:rsidRPr="00C33A54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</w:p>
    <w:p w:rsidR="00E80941" w:rsidRPr="00C33A54" w:rsidRDefault="00E80941" w:rsidP="00E80941">
      <w:pPr>
        <w:autoSpaceDE w:val="0"/>
        <w:autoSpaceDN w:val="0"/>
        <w:adjustRightInd w:val="0"/>
        <w:ind w:left="6663" w:right="7"/>
        <w:contextualSpacing/>
        <w:rPr>
          <w:sz w:val="28"/>
          <w:szCs w:val="28"/>
        </w:rPr>
      </w:pPr>
      <w:r w:rsidRPr="00C33A54">
        <w:rPr>
          <w:sz w:val="28"/>
          <w:szCs w:val="28"/>
        </w:rPr>
        <w:t xml:space="preserve"> городского поселения Лянтор</w:t>
      </w:r>
    </w:p>
    <w:p w:rsidR="00E80941" w:rsidRPr="00C33A54" w:rsidRDefault="00E80941" w:rsidP="00E80941">
      <w:pPr>
        <w:autoSpaceDE w:val="0"/>
        <w:autoSpaceDN w:val="0"/>
        <w:adjustRightInd w:val="0"/>
        <w:ind w:left="6663" w:right="7"/>
        <w:contextualSpacing/>
        <w:rPr>
          <w:sz w:val="28"/>
          <w:szCs w:val="28"/>
        </w:rPr>
      </w:pPr>
      <w:r w:rsidRPr="00C33A54">
        <w:rPr>
          <w:sz w:val="28"/>
          <w:szCs w:val="28"/>
        </w:rPr>
        <w:t>от «__</w:t>
      </w:r>
      <w:proofErr w:type="gramStart"/>
      <w:r w:rsidRPr="00C33A54">
        <w:rPr>
          <w:sz w:val="28"/>
          <w:szCs w:val="28"/>
        </w:rPr>
        <w:t>_»_</w:t>
      </w:r>
      <w:proofErr w:type="gramEnd"/>
      <w:r w:rsidRPr="00C33A54">
        <w:rPr>
          <w:sz w:val="28"/>
          <w:szCs w:val="28"/>
        </w:rPr>
        <w:t>__ 2015 года N ___</w:t>
      </w:r>
    </w:p>
    <w:p w:rsidR="00E80941" w:rsidRDefault="00E80941" w:rsidP="00E80941">
      <w:pPr>
        <w:autoSpaceDE w:val="0"/>
        <w:autoSpaceDN w:val="0"/>
        <w:adjustRightInd w:val="0"/>
        <w:ind w:left="6663" w:right="7"/>
        <w:contextualSpacing/>
        <w:jc w:val="center"/>
        <w:rPr>
          <w:b/>
          <w:bCs/>
        </w:rPr>
      </w:pPr>
      <w:bookmarkStart w:id="1" w:name="Par36"/>
      <w:bookmarkEnd w:id="1"/>
    </w:p>
    <w:p w:rsidR="00E80941" w:rsidRDefault="00E80941" w:rsidP="00E80941">
      <w:pPr>
        <w:autoSpaceDE w:val="0"/>
        <w:autoSpaceDN w:val="0"/>
        <w:adjustRightInd w:val="0"/>
        <w:ind w:left="6663" w:right="7"/>
        <w:contextualSpacing/>
        <w:jc w:val="center"/>
        <w:rPr>
          <w:b/>
          <w:bCs/>
        </w:rPr>
      </w:pPr>
    </w:p>
    <w:p w:rsidR="00E80941" w:rsidRPr="006B2A1E" w:rsidRDefault="00E80941" w:rsidP="00E8094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6B2A1E">
        <w:rPr>
          <w:b/>
          <w:bCs/>
        </w:rPr>
        <w:t>ПОРЯДОК</w:t>
      </w:r>
    </w:p>
    <w:p w:rsidR="00E80941" w:rsidRDefault="00E80941" w:rsidP="00216CA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B3073">
        <w:rPr>
          <w:sz w:val="28"/>
          <w:szCs w:val="28"/>
        </w:rPr>
        <w:t xml:space="preserve"> нормы возмещения расходов, связанных со служебными командировками </w:t>
      </w:r>
      <w:r>
        <w:rPr>
          <w:sz w:val="28"/>
          <w:szCs w:val="28"/>
        </w:rPr>
        <w:t>Г</w:t>
      </w:r>
      <w:r w:rsidRPr="003B3073">
        <w:rPr>
          <w:sz w:val="28"/>
          <w:szCs w:val="28"/>
        </w:rPr>
        <w:t>л</w:t>
      </w:r>
      <w:r w:rsidRPr="003B3073">
        <w:rPr>
          <w:sz w:val="28"/>
          <w:szCs w:val="28"/>
        </w:rPr>
        <w:t>а</w:t>
      </w:r>
      <w:r w:rsidRPr="003B3073">
        <w:rPr>
          <w:sz w:val="28"/>
          <w:szCs w:val="28"/>
        </w:rPr>
        <w:t>вы города Лянтора и лиц, замещающих должности муниципальной службы, работн</w:t>
      </w:r>
      <w:r w:rsidRPr="003B3073">
        <w:rPr>
          <w:sz w:val="28"/>
          <w:szCs w:val="28"/>
        </w:rPr>
        <w:t>и</w:t>
      </w:r>
      <w:r w:rsidRPr="003B3073">
        <w:rPr>
          <w:sz w:val="28"/>
          <w:szCs w:val="28"/>
        </w:rPr>
        <w:t xml:space="preserve">ков, не отнесённых к должностям муниципальной службы </w:t>
      </w:r>
      <w:r>
        <w:rPr>
          <w:sz w:val="28"/>
          <w:szCs w:val="28"/>
        </w:rPr>
        <w:t>Администрации</w:t>
      </w:r>
      <w:r w:rsidRPr="003B3073">
        <w:rPr>
          <w:sz w:val="28"/>
          <w:szCs w:val="28"/>
        </w:rPr>
        <w:t xml:space="preserve"> горо</w:t>
      </w:r>
      <w:r w:rsidRPr="003B3073">
        <w:rPr>
          <w:sz w:val="28"/>
          <w:szCs w:val="28"/>
        </w:rPr>
        <w:t>д</w:t>
      </w:r>
      <w:r w:rsidRPr="003B3073">
        <w:rPr>
          <w:sz w:val="28"/>
          <w:szCs w:val="28"/>
        </w:rPr>
        <w:t>ского поселения Ля</w:t>
      </w:r>
      <w:r w:rsidRPr="003B3073">
        <w:rPr>
          <w:sz w:val="28"/>
          <w:szCs w:val="28"/>
        </w:rPr>
        <w:t>н</w:t>
      </w:r>
      <w:r w:rsidRPr="003B3073">
        <w:rPr>
          <w:sz w:val="28"/>
          <w:szCs w:val="28"/>
        </w:rPr>
        <w:t>тор</w:t>
      </w:r>
    </w:p>
    <w:p w:rsidR="00E80941" w:rsidRPr="006B2A1E" w:rsidRDefault="00E80941" w:rsidP="00216CA5">
      <w:pPr>
        <w:autoSpaceDE w:val="0"/>
        <w:autoSpaceDN w:val="0"/>
        <w:adjustRightInd w:val="0"/>
        <w:ind w:firstLine="567"/>
        <w:contextualSpacing/>
        <w:jc w:val="center"/>
      </w:pPr>
    </w:p>
    <w:p w:rsidR="00E80941" w:rsidRPr="00C33A54" w:rsidRDefault="00E80941" w:rsidP="00E809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A54">
        <w:rPr>
          <w:sz w:val="28"/>
          <w:szCs w:val="28"/>
        </w:rPr>
        <w:t>1.</w:t>
      </w:r>
      <w:r>
        <w:rPr>
          <w:sz w:val="28"/>
          <w:szCs w:val="28"/>
        </w:rPr>
        <w:t>Настоящий</w:t>
      </w:r>
      <w:r w:rsidRPr="00C33A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3A54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и</w:t>
      </w:r>
      <w:r w:rsidRPr="003B3073">
        <w:rPr>
          <w:sz w:val="28"/>
          <w:szCs w:val="28"/>
        </w:rPr>
        <w:t xml:space="preserve"> нормы возмещения расходов, связанных со служе</w:t>
      </w:r>
      <w:r w:rsidRPr="003B3073">
        <w:rPr>
          <w:sz w:val="28"/>
          <w:szCs w:val="28"/>
        </w:rPr>
        <w:t>б</w:t>
      </w:r>
      <w:r w:rsidRPr="003B3073">
        <w:rPr>
          <w:sz w:val="28"/>
          <w:szCs w:val="28"/>
        </w:rPr>
        <w:t xml:space="preserve">ными командировками </w:t>
      </w:r>
      <w:r>
        <w:rPr>
          <w:sz w:val="28"/>
          <w:szCs w:val="28"/>
        </w:rPr>
        <w:t>Г</w:t>
      </w:r>
      <w:r w:rsidRPr="003B3073">
        <w:rPr>
          <w:sz w:val="28"/>
          <w:szCs w:val="28"/>
        </w:rPr>
        <w:t>лавы города Лянтора и лиц, замещающих должности м</w:t>
      </w:r>
      <w:r w:rsidRPr="003B3073">
        <w:rPr>
          <w:sz w:val="28"/>
          <w:szCs w:val="28"/>
        </w:rPr>
        <w:t>у</w:t>
      </w:r>
      <w:r w:rsidRPr="003B3073">
        <w:rPr>
          <w:sz w:val="28"/>
          <w:szCs w:val="28"/>
        </w:rPr>
        <w:t xml:space="preserve">ниципальной службы, работников, не отнесённых к должностям муниципальной службы </w:t>
      </w:r>
      <w:r>
        <w:rPr>
          <w:sz w:val="28"/>
          <w:szCs w:val="28"/>
        </w:rPr>
        <w:t>Администрации</w:t>
      </w:r>
      <w:r w:rsidRPr="003B3073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 xml:space="preserve"> (далее – порядок)</w:t>
      </w:r>
      <w:r w:rsidRPr="00C33A54">
        <w:rPr>
          <w:sz w:val="28"/>
          <w:szCs w:val="28"/>
        </w:rPr>
        <w:t xml:space="preserve"> разраб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 xml:space="preserve">тан в соответствии со </w:t>
      </w:r>
      <w:hyperlink r:id="rId8" w:history="1">
        <w:r w:rsidRPr="00C33A54">
          <w:rPr>
            <w:color w:val="0000FF"/>
            <w:sz w:val="28"/>
            <w:szCs w:val="28"/>
          </w:rPr>
          <w:t>стать</w:t>
        </w:r>
        <w:r>
          <w:rPr>
            <w:color w:val="0000FF"/>
            <w:sz w:val="28"/>
            <w:szCs w:val="28"/>
          </w:rPr>
          <w:t>ей</w:t>
        </w:r>
      </w:hyperlink>
      <w:r w:rsidRPr="00C33A54">
        <w:rPr>
          <w:sz w:val="28"/>
          <w:szCs w:val="28"/>
        </w:rPr>
        <w:t xml:space="preserve"> </w:t>
      </w:r>
      <w:hyperlink r:id="rId9" w:history="1">
        <w:r w:rsidRPr="00C33A54">
          <w:rPr>
            <w:color w:val="0000FF"/>
            <w:sz w:val="28"/>
            <w:szCs w:val="28"/>
          </w:rPr>
          <w:t>168</w:t>
        </w:r>
      </w:hyperlink>
      <w:r w:rsidRPr="00C33A54">
        <w:rPr>
          <w:sz w:val="28"/>
          <w:szCs w:val="28"/>
        </w:rPr>
        <w:t xml:space="preserve"> Трудового кодекса Российской Федерации, П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 xml:space="preserve">становлениями Правительства Российской Федерации от 13.10.2008 </w:t>
      </w:r>
      <w:hyperlink r:id="rId10" w:history="1">
        <w:r w:rsidRPr="00C33A54">
          <w:rPr>
            <w:color w:val="0000FF"/>
            <w:sz w:val="28"/>
            <w:szCs w:val="28"/>
          </w:rPr>
          <w:t>N 749</w:t>
        </w:r>
      </w:hyperlink>
      <w:r w:rsidRPr="00C33A54">
        <w:rPr>
          <w:sz w:val="28"/>
          <w:szCs w:val="28"/>
        </w:rPr>
        <w:t xml:space="preserve"> "Об особенностях н</w:t>
      </w:r>
      <w:r w:rsidRPr="00C33A54">
        <w:rPr>
          <w:sz w:val="28"/>
          <w:szCs w:val="28"/>
        </w:rPr>
        <w:t>а</w:t>
      </w:r>
      <w:r w:rsidRPr="00C33A54">
        <w:rPr>
          <w:sz w:val="28"/>
          <w:szCs w:val="28"/>
        </w:rPr>
        <w:t>правления работников в служебные командировки", от 26.12.</w:t>
      </w:r>
      <w:r>
        <w:rPr>
          <w:sz w:val="28"/>
          <w:szCs w:val="28"/>
        </w:rPr>
        <w:t>20</w:t>
      </w:r>
      <w:r w:rsidRPr="00C33A54">
        <w:rPr>
          <w:sz w:val="28"/>
          <w:szCs w:val="28"/>
        </w:rPr>
        <w:t xml:space="preserve">05 </w:t>
      </w:r>
      <w:hyperlink r:id="rId11" w:history="1">
        <w:r w:rsidRPr="00C33A54">
          <w:rPr>
            <w:color w:val="0000FF"/>
            <w:sz w:val="28"/>
            <w:szCs w:val="28"/>
          </w:rPr>
          <w:t>N 812</w:t>
        </w:r>
      </w:hyperlink>
      <w:r w:rsidRPr="00C33A5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 w:rsidRPr="007119C9">
        <w:rPr>
          <w:bCs/>
          <w:sz w:val="28"/>
          <w:szCs w:val="28"/>
        </w:rPr>
        <w:t>О размере и порядке выплаты суточных в иностранной валюте и надбавок к суто</w:t>
      </w:r>
      <w:r w:rsidRPr="007119C9">
        <w:rPr>
          <w:bCs/>
          <w:sz w:val="28"/>
          <w:szCs w:val="28"/>
        </w:rPr>
        <w:t>ч</w:t>
      </w:r>
      <w:r w:rsidRPr="007119C9">
        <w:rPr>
          <w:bCs/>
          <w:sz w:val="28"/>
          <w:szCs w:val="28"/>
        </w:rPr>
        <w:t>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</w:t>
      </w:r>
      <w:r w:rsidRPr="007119C9">
        <w:rPr>
          <w:bCs/>
          <w:sz w:val="28"/>
          <w:szCs w:val="28"/>
        </w:rPr>
        <w:t>т</w:t>
      </w:r>
      <w:r w:rsidRPr="007119C9">
        <w:rPr>
          <w:bCs/>
          <w:sz w:val="28"/>
          <w:szCs w:val="28"/>
        </w:rPr>
        <w:t>ных фондов Российской Федерации, федеральных государственных учреждений"</w:t>
      </w:r>
      <w:r w:rsidRPr="00C33A54">
        <w:rPr>
          <w:sz w:val="28"/>
          <w:szCs w:val="28"/>
        </w:rPr>
        <w:t xml:space="preserve"> и в целях рационального использования средств бюджета городского поселения Ля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тор.</w:t>
      </w:r>
    </w:p>
    <w:p w:rsidR="00E80941" w:rsidRDefault="00E80941" w:rsidP="00E8094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2. Действие настоящего Порядка распространяется на </w:t>
      </w:r>
      <w:r>
        <w:rPr>
          <w:sz w:val="28"/>
          <w:szCs w:val="28"/>
        </w:rPr>
        <w:t>Г</w:t>
      </w:r>
      <w:r w:rsidRPr="00C33A54">
        <w:rPr>
          <w:sz w:val="28"/>
          <w:szCs w:val="28"/>
        </w:rPr>
        <w:t>лаву города Лянтор, и лиц, замещающих должности муниципальной службы, работников, не отнесё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 xml:space="preserve">ных к должностям муниципальной службы </w:t>
      </w:r>
      <w:r>
        <w:rPr>
          <w:sz w:val="28"/>
          <w:szCs w:val="28"/>
        </w:rPr>
        <w:t>Администрации</w:t>
      </w:r>
      <w:r w:rsidRPr="00C33A54">
        <w:rPr>
          <w:sz w:val="28"/>
          <w:szCs w:val="28"/>
        </w:rPr>
        <w:t xml:space="preserve"> городского поселения Лянтор (далее - работн</w:t>
      </w:r>
      <w:r w:rsidRPr="00C33A54">
        <w:rPr>
          <w:sz w:val="28"/>
          <w:szCs w:val="28"/>
        </w:rPr>
        <w:t>и</w:t>
      </w:r>
      <w:r w:rsidRPr="00C33A54">
        <w:rPr>
          <w:sz w:val="28"/>
          <w:szCs w:val="28"/>
        </w:rPr>
        <w:t>ки).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3A54">
        <w:rPr>
          <w:sz w:val="28"/>
          <w:szCs w:val="28"/>
        </w:rPr>
        <w:t>. При направлении работника 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янного жительства (суточные), а также</w:t>
      </w:r>
      <w:r>
        <w:rPr>
          <w:sz w:val="28"/>
          <w:szCs w:val="28"/>
        </w:rPr>
        <w:t xml:space="preserve"> иные расходы, произведенные работником с разрешения или с ведома работодателя. К указанным расходам относятся расходы по оплате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стоимости участия в семинаре, совещании, конференции, тренинге,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 направления работника на курсы повышения квалификации или переподготовки работника. Необходимость оплаты указанных расходов должна быть определена в распоряжении работодателя о направлении работника в служебную командировку.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3A54">
        <w:rPr>
          <w:sz w:val="28"/>
          <w:szCs w:val="28"/>
        </w:rPr>
        <w:t>. Дополнительные расходы, связанные с проживанием вне постоянного ме</w:t>
      </w:r>
      <w:r w:rsidRPr="00C33A54">
        <w:rPr>
          <w:sz w:val="28"/>
          <w:szCs w:val="28"/>
        </w:rPr>
        <w:t>с</w:t>
      </w:r>
      <w:r w:rsidRPr="00C33A54">
        <w:rPr>
          <w:sz w:val="28"/>
          <w:szCs w:val="28"/>
        </w:rPr>
        <w:t>та жительства (суточные), выплачиваются работнику за каждый день нахожд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ния в служебной командировке, включая выходные и праздничные дни, а также дни нахождения в пути, в том числе за время вынужденной остановки в пути, в разм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ре 500 рублей</w:t>
      </w:r>
      <w:r>
        <w:rPr>
          <w:sz w:val="28"/>
          <w:szCs w:val="28"/>
        </w:rPr>
        <w:t xml:space="preserve"> в сутки</w:t>
      </w:r>
      <w:r w:rsidRPr="00C33A54">
        <w:rPr>
          <w:sz w:val="28"/>
          <w:szCs w:val="28"/>
        </w:rPr>
        <w:t>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При командировках в местность, откуда работник исходя из условий транспортного сообщения и характера выполняемой в командировке работы имеет </w:t>
      </w:r>
      <w:r w:rsidRPr="00C33A54">
        <w:rPr>
          <w:sz w:val="28"/>
          <w:szCs w:val="28"/>
        </w:rPr>
        <w:lastRenderedPageBreak/>
        <w:t>возможность ежедневно возвращаться к месту постоянного жительс</w:t>
      </w:r>
      <w:r w:rsidRPr="00C33A54">
        <w:rPr>
          <w:sz w:val="28"/>
          <w:szCs w:val="28"/>
        </w:rPr>
        <w:t>т</w:t>
      </w:r>
      <w:r w:rsidRPr="00C33A54">
        <w:rPr>
          <w:sz w:val="28"/>
          <w:szCs w:val="28"/>
        </w:rPr>
        <w:t>ва, суточные не выплачиваются.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Если фактический день выезда в командировку является более поздней датой, чем день начала командировки, указанный в соответствующих документах, в</w:t>
      </w:r>
      <w:r w:rsidRPr="00C33A54">
        <w:rPr>
          <w:sz w:val="28"/>
          <w:szCs w:val="28"/>
        </w:rPr>
        <w:t>ы</w:t>
      </w:r>
      <w:r w:rsidRPr="00C33A54">
        <w:rPr>
          <w:sz w:val="28"/>
          <w:szCs w:val="28"/>
        </w:rPr>
        <w:t>плата суточных производится со дня выезда в командировку.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Если день приезда из командировки является более поздней датой, чем установленный день окончания командировки, указанный в соответствующем </w:t>
      </w:r>
      <w:r>
        <w:rPr>
          <w:sz w:val="28"/>
          <w:szCs w:val="28"/>
        </w:rPr>
        <w:t>распоряжении</w:t>
      </w:r>
      <w:r w:rsidRPr="00C33A54">
        <w:rPr>
          <w:sz w:val="28"/>
          <w:szCs w:val="28"/>
        </w:rPr>
        <w:t>, суточные за превышающие дни могут быть выплачены по решению р</w:t>
      </w:r>
      <w:r w:rsidRPr="00C33A54">
        <w:rPr>
          <w:sz w:val="28"/>
          <w:szCs w:val="28"/>
        </w:rPr>
        <w:t>а</w:t>
      </w:r>
      <w:r w:rsidRPr="00C33A54">
        <w:rPr>
          <w:sz w:val="28"/>
          <w:szCs w:val="28"/>
        </w:rPr>
        <w:t>ботодателя.</w:t>
      </w:r>
      <w:bookmarkStart w:id="2" w:name="Par34"/>
      <w:bookmarkEnd w:id="2"/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5. Расходы по найму жилого помещения возмещаются командированным р</w:t>
      </w:r>
      <w:r w:rsidRPr="00C33A54">
        <w:rPr>
          <w:sz w:val="28"/>
          <w:szCs w:val="28"/>
        </w:rPr>
        <w:t>а</w:t>
      </w:r>
      <w:r w:rsidRPr="00C33A54">
        <w:rPr>
          <w:sz w:val="28"/>
          <w:szCs w:val="28"/>
        </w:rPr>
        <w:t>ботникам (кроме случаев предоставления бесплатного жилого помещения) по фактическим затратам, подтвержденным соответствующими документами, в сл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дующих размерах:</w:t>
      </w:r>
      <w:bookmarkStart w:id="3" w:name="Par35"/>
      <w:bookmarkEnd w:id="3"/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а) </w:t>
      </w:r>
      <w:r>
        <w:rPr>
          <w:sz w:val="28"/>
          <w:szCs w:val="28"/>
        </w:rPr>
        <w:t>Г</w:t>
      </w:r>
      <w:r w:rsidRPr="00C33A54">
        <w:rPr>
          <w:sz w:val="28"/>
          <w:szCs w:val="28"/>
        </w:rPr>
        <w:t>лаве города - при оплате двухкомнатного номера по фактическим расх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дам;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б) заместителям </w:t>
      </w:r>
      <w:r>
        <w:rPr>
          <w:sz w:val="28"/>
          <w:szCs w:val="28"/>
        </w:rPr>
        <w:t>Г</w:t>
      </w:r>
      <w:r w:rsidRPr="00C33A54">
        <w:rPr>
          <w:sz w:val="28"/>
          <w:szCs w:val="28"/>
        </w:rPr>
        <w:t>лавы города - по фактическим расходам, но не более 10 тыс. рублей в сутки;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в) работникам, за исключением перечисленных в </w:t>
      </w:r>
      <w:hyperlink w:anchor="Par35" w:history="1">
        <w:proofErr w:type="gramStart"/>
        <w:r w:rsidRPr="00C005B1">
          <w:rPr>
            <w:sz w:val="28"/>
            <w:szCs w:val="28"/>
          </w:rPr>
          <w:t>подпунктах</w:t>
        </w:r>
        <w:proofErr w:type="gramEnd"/>
        <w:r w:rsidRPr="00C005B1">
          <w:rPr>
            <w:sz w:val="28"/>
            <w:szCs w:val="28"/>
          </w:rPr>
          <w:t xml:space="preserve"> а</w:t>
        </w:r>
      </w:hyperlink>
      <w:r w:rsidRPr="00C33A54">
        <w:rPr>
          <w:sz w:val="28"/>
          <w:szCs w:val="28"/>
        </w:rPr>
        <w:t xml:space="preserve">) и </w:t>
      </w:r>
      <w:hyperlink w:anchor="Par36" w:history="1">
        <w:r w:rsidRPr="00C005B1">
          <w:rPr>
            <w:sz w:val="28"/>
            <w:szCs w:val="28"/>
          </w:rPr>
          <w:t>б</w:t>
        </w:r>
      </w:hyperlink>
      <w:r w:rsidRPr="00C33A54">
        <w:rPr>
          <w:sz w:val="28"/>
          <w:szCs w:val="28"/>
        </w:rPr>
        <w:t>) насто</w:t>
      </w:r>
      <w:r w:rsidRPr="00C33A54">
        <w:rPr>
          <w:sz w:val="28"/>
          <w:szCs w:val="28"/>
        </w:rPr>
        <w:t>я</w:t>
      </w:r>
      <w:r w:rsidRPr="00C33A54">
        <w:rPr>
          <w:sz w:val="28"/>
          <w:szCs w:val="28"/>
        </w:rPr>
        <w:t>щего пункта, - по фактическим расходам, но не более 7 тыс. рублей в с</w:t>
      </w:r>
      <w:r w:rsidRPr="00C33A54">
        <w:rPr>
          <w:sz w:val="28"/>
          <w:szCs w:val="28"/>
        </w:rPr>
        <w:t>у</w:t>
      </w:r>
      <w:r w:rsidRPr="00C33A54">
        <w:rPr>
          <w:sz w:val="28"/>
          <w:szCs w:val="28"/>
        </w:rPr>
        <w:t>тки.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6. В случае, если в населенном пункте отсутствует гостиница, работнику предоставляется иное отдельное жилое помещение либо аналогичное жилое помещ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ние в ближайшем населенном пункте.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установленного настоящим Порядком размера суточных за каждый день нахожд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ния в служебной командировке.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7. Расходы по проезду работникам к месту командирования и обратно -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</w:t>
      </w:r>
      <w:r w:rsidRPr="00C33A54">
        <w:rPr>
          <w:sz w:val="28"/>
          <w:szCs w:val="28"/>
        </w:rPr>
        <w:t>и</w:t>
      </w:r>
      <w:r w:rsidRPr="00C33A54">
        <w:rPr>
          <w:sz w:val="28"/>
          <w:szCs w:val="28"/>
        </w:rPr>
        <w:t>заций, расположенных в разных населенных пунктах, воздушным, железнодоро</w:t>
      </w:r>
      <w:r w:rsidRPr="00C33A54">
        <w:rPr>
          <w:sz w:val="28"/>
          <w:szCs w:val="28"/>
        </w:rPr>
        <w:t>ж</w:t>
      </w:r>
      <w:r w:rsidRPr="00C33A54">
        <w:rPr>
          <w:sz w:val="28"/>
          <w:szCs w:val="28"/>
        </w:rPr>
        <w:t>ным, водным и автомобильным транспортом общего пользования (кроме индивидуального такси), возмещаются по фактическим затратам, подтве</w:t>
      </w:r>
      <w:r w:rsidRPr="00C33A54">
        <w:rPr>
          <w:sz w:val="28"/>
          <w:szCs w:val="28"/>
        </w:rPr>
        <w:t>р</w:t>
      </w:r>
      <w:r w:rsidRPr="00C33A54">
        <w:rPr>
          <w:sz w:val="28"/>
          <w:szCs w:val="28"/>
        </w:rPr>
        <w:t>жденным проездными документами, в следующих размерах:</w:t>
      </w:r>
      <w:bookmarkStart w:id="4" w:name="Par42"/>
      <w:bookmarkEnd w:id="4"/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а) </w:t>
      </w:r>
      <w:r>
        <w:rPr>
          <w:sz w:val="28"/>
          <w:szCs w:val="28"/>
        </w:rPr>
        <w:t>Г</w:t>
      </w:r>
      <w:r w:rsidRPr="00C33A54">
        <w:rPr>
          <w:sz w:val="28"/>
          <w:szCs w:val="28"/>
        </w:rPr>
        <w:t>лаве города Ля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тор: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- воздушным транспортом - по тарифу бизнес-класса;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- водным транспортом - по тарифу, установленному перевозчиком, осуществляющим перевозку, но не в</w:t>
      </w:r>
      <w:r w:rsidRPr="00C33A54">
        <w:rPr>
          <w:sz w:val="28"/>
          <w:szCs w:val="28"/>
        </w:rPr>
        <w:t>ы</w:t>
      </w:r>
      <w:r w:rsidRPr="00C33A54">
        <w:rPr>
          <w:sz w:val="28"/>
          <w:szCs w:val="28"/>
        </w:rPr>
        <w:t>ше стоимости проезда в каюте "Люкс" с комплексным обслуживанием пассаж</w:t>
      </w:r>
      <w:r w:rsidRPr="00C33A54">
        <w:rPr>
          <w:sz w:val="28"/>
          <w:szCs w:val="28"/>
        </w:rPr>
        <w:t>и</w:t>
      </w:r>
      <w:r w:rsidRPr="00C33A54">
        <w:rPr>
          <w:sz w:val="28"/>
          <w:szCs w:val="28"/>
        </w:rPr>
        <w:t>ров;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- железнодорожным транспортом - по тарифу проезда в вагоне повышенной комфортности, отнесенным к вагонам бизнес-класса, с двухместными купе кат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гории "СВ" или в вагоне категории "С" с местами для сидения, с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ответствующими требованиями, предъявляемым к вагонам бизнес-класса;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- автомобильным транспортом - по тарифу проезда, установленному перево</w:t>
      </w:r>
      <w:r w:rsidRPr="00C33A54">
        <w:rPr>
          <w:sz w:val="28"/>
          <w:szCs w:val="28"/>
        </w:rPr>
        <w:t>з</w:t>
      </w:r>
      <w:r w:rsidRPr="00C33A54">
        <w:rPr>
          <w:sz w:val="28"/>
          <w:szCs w:val="28"/>
        </w:rPr>
        <w:t>чиком, кроме индивидуального такси;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б) работникам, за исключением перечисленных в </w:t>
      </w:r>
      <w:hyperlink w:anchor="Par42" w:history="1">
        <w:proofErr w:type="gramStart"/>
        <w:r w:rsidRPr="00C005B1">
          <w:rPr>
            <w:sz w:val="28"/>
            <w:szCs w:val="28"/>
          </w:rPr>
          <w:t>подпункте</w:t>
        </w:r>
        <w:proofErr w:type="gramEnd"/>
        <w:r w:rsidRPr="00C005B1">
          <w:rPr>
            <w:sz w:val="28"/>
            <w:szCs w:val="28"/>
          </w:rPr>
          <w:t xml:space="preserve"> а</w:t>
        </w:r>
      </w:hyperlink>
      <w:r w:rsidRPr="00C33A54">
        <w:rPr>
          <w:sz w:val="28"/>
          <w:szCs w:val="28"/>
        </w:rPr>
        <w:t>) настоящего пункта: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- воздушным транспортом - по тарифу экономического класса;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lastRenderedPageBreak/>
        <w:t>- водным транспортом - по тарифу проезда в каюте 2 класса пассажирских водоизмещающих судов всех линий сообщения (кроме круизных судов);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- железнодорожным транспортом - по тарифу проезда в четырехместном к</w:t>
      </w:r>
      <w:r w:rsidRPr="00C33A54">
        <w:rPr>
          <w:sz w:val="28"/>
          <w:szCs w:val="28"/>
        </w:rPr>
        <w:t>у</w:t>
      </w:r>
      <w:r w:rsidRPr="00C33A54">
        <w:rPr>
          <w:sz w:val="28"/>
          <w:szCs w:val="28"/>
        </w:rPr>
        <w:t>пейном вагоне скорого фирменного поезда;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- автомобильным транспортом - по тарифу проезда, установленному перево</w:t>
      </w:r>
      <w:r w:rsidRPr="00C33A54">
        <w:rPr>
          <w:sz w:val="28"/>
          <w:szCs w:val="28"/>
        </w:rPr>
        <w:t>з</w:t>
      </w:r>
      <w:r w:rsidRPr="00C33A54">
        <w:rPr>
          <w:sz w:val="28"/>
          <w:szCs w:val="28"/>
        </w:rPr>
        <w:t>чиком, кроме индивидуального такси.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3A54">
        <w:rPr>
          <w:sz w:val="28"/>
          <w:szCs w:val="28"/>
        </w:rPr>
        <w:t>. Командированному работнику оплачиваются расходы на проезд (кроме индивидуального такси) до ста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ции, пристани, аэропорта при наличии документов (билетов), подтверждающих эти расходы.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33A54">
        <w:rPr>
          <w:sz w:val="28"/>
          <w:szCs w:val="28"/>
        </w:rPr>
        <w:t>. Работникам оплачиваются услуги залов официальных лиц и делегаций, о</w:t>
      </w:r>
      <w:r w:rsidRPr="00C33A54">
        <w:rPr>
          <w:sz w:val="28"/>
          <w:szCs w:val="28"/>
        </w:rPr>
        <w:t>р</w:t>
      </w:r>
      <w:r w:rsidRPr="00C33A54">
        <w:rPr>
          <w:sz w:val="28"/>
          <w:szCs w:val="28"/>
        </w:rPr>
        <w:t>ганизуемых в составе железнодорожных и автомобильных вокзалов (станций), морских и речных портов, аэропортов, откр</w:t>
      </w:r>
      <w:r w:rsidRPr="00C33A54">
        <w:rPr>
          <w:sz w:val="28"/>
          <w:szCs w:val="28"/>
        </w:rPr>
        <w:t>ы</w:t>
      </w:r>
      <w:r w:rsidRPr="00C33A54">
        <w:rPr>
          <w:sz w:val="28"/>
          <w:szCs w:val="28"/>
        </w:rPr>
        <w:t>тых для международных сообщений (международных полетов). Перечень работников, которые имеют право пользов</w:t>
      </w:r>
      <w:r w:rsidRPr="00C33A54">
        <w:rPr>
          <w:sz w:val="28"/>
          <w:szCs w:val="28"/>
        </w:rPr>
        <w:t>а</w:t>
      </w:r>
      <w:r w:rsidRPr="00C33A54">
        <w:rPr>
          <w:sz w:val="28"/>
          <w:szCs w:val="28"/>
        </w:rPr>
        <w:t xml:space="preserve">ния залами официальных лиц делегаций, утверждается распоряжением </w:t>
      </w:r>
      <w:r>
        <w:rPr>
          <w:sz w:val="28"/>
          <w:szCs w:val="28"/>
        </w:rPr>
        <w:t>А</w:t>
      </w:r>
      <w:r w:rsidRPr="00C33A54">
        <w:rPr>
          <w:sz w:val="28"/>
          <w:szCs w:val="28"/>
        </w:rPr>
        <w:t>дминис</w:t>
      </w:r>
      <w:r w:rsidRPr="00C33A54">
        <w:rPr>
          <w:sz w:val="28"/>
          <w:szCs w:val="28"/>
        </w:rPr>
        <w:t>т</w:t>
      </w:r>
      <w:r w:rsidRPr="00C33A54">
        <w:rPr>
          <w:sz w:val="28"/>
          <w:szCs w:val="28"/>
        </w:rPr>
        <w:t>рации города Лянтор.</w:t>
      </w:r>
      <w:bookmarkStart w:id="5" w:name="Par55"/>
      <w:bookmarkEnd w:id="5"/>
    </w:p>
    <w:p w:rsidR="00E80941" w:rsidRPr="000235C8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0235C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235C8">
        <w:rPr>
          <w:sz w:val="28"/>
          <w:szCs w:val="28"/>
        </w:rPr>
        <w:t>. При направлении работника в служебную командировку за пределы те</w:t>
      </w:r>
      <w:r w:rsidRPr="000235C8">
        <w:rPr>
          <w:sz w:val="28"/>
          <w:szCs w:val="28"/>
        </w:rPr>
        <w:t>р</w:t>
      </w:r>
      <w:r w:rsidRPr="000235C8">
        <w:rPr>
          <w:sz w:val="28"/>
          <w:szCs w:val="28"/>
        </w:rPr>
        <w:t xml:space="preserve">ритории Российской Федерации суточные выплачиваются в иностранной валюте в размерах и порядке, установленных </w:t>
      </w:r>
      <w:hyperlink r:id="rId12" w:history="1">
        <w:r w:rsidRPr="000235C8">
          <w:rPr>
            <w:color w:val="0000FF"/>
            <w:sz w:val="28"/>
            <w:szCs w:val="28"/>
          </w:rPr>
          <w:t>П</w:t>
        </w:r>
        <w:r w:rsidRPr="000235C8">
          <w:rPr>
            <w:color w:val="0000FF"/>
            <w:sz w:val="28"/>
            <w:szCs w:val="28"/>
          </w:rPr>
          <w:t>о</w:t>
        </w:r>
        <w:r w:rsidRPr="000235C8">
          <w:rPr>
            <w:color w:val="0000FF"/>
            <w:sz w:val="28"/>
            <w:szCs w:val="28"/>
          </w:rPr>
          <w:t>становлением</w:t>
        </w:r>
      </w:hyperlink>
      <w:r w:rsidRPr="000235C8">
        <w:rPr>
          <w:sz w:val="28"/>
          <w:szCs w:val="28"/>
        </w:rPr>
        <w:t xml:space="preserve"> Правительства Российской Федерации от 26.12.2005 N 812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</w:t>
      </w:r>
      <w:r w:rsidRPr="007119C9">
        <w:rPr>
          <w:bCs/>
          <w:sz w:val="28"/>
          <w:szCs w:val="28"/>
        </w:rPr>
        <w:t>О размере и порядке выплаты суточных в ин</w:t>
      </w:r>
      <w:r w:rsidRPr="007119C9">
        <w:rPr>
          <w:bCs/>
          <w:sz w:val="28"/>
          <w:szCs w:val="28"/>
        </w:rPr>
        <w:t>о</w:t>
      </w:r>
      <w:r w:rsidRPr="007119C9">
        <w:rPr>
          <w:bCs/>
          <w:sz w:val="28"/>
          <w:szCs w:val="28"/>
        </w:rPr>
        <w:t>странной валюте и надбавок к суточным в иностранной валюте при служебных командировках на территории ин</w:t>
      </w:r>
      <w:r w:rsidRPr="007119C9">
        <w:rPr>
          <w:bCs/>
          <w:sz w:val="28"/>
          <w:szCs w:val="28"/>
        </w:rPr>
        <w:t>о</w:t>
      </w:r>
      <w:r w:rsidRPr="007119C9">
        <w:rPr>
          <w:bCs/>
          <w:sz w:val="28"/>
          <w:szCs w:val="28"/>
        </w:rPr>
        <w:t>странных государств работников, заключивших трудовой договор о работе в ф</w:t>
      </w:r>
      <w:r w:rsidRPr="007119C9">
        <w:rPr>
          <w:bCs/>
          <w:sz w:val="28"/>
          <w:szCs w:val="28"/>
        </w:rPr>
        <w:t>е</w:t>
      </w:r>
      <w:r w:rsidRPr="007119C9">
        <w:rPr>
          <w:bCs/>
          <w:sz w:val="28"/>
          <w:szCs w:val="28"/>
        </w:rPr>
        <w:t>деральных государственных органах, работников государственных внебюджетных фондов Российской Федерации, федеральных г</w:t>
      </w:r>
      <w:r w:rsidRPr="007119C9">
        <w:rPr>
          <w:bCs/>
          <w:sz w:val="28"/>
          <w:szCs w:val="28"/>
        </w:rPr>
        <w:t>о</w:t>
      </w:r>
      <w:r w:rsidRPr="007119C9">
        <w:rPr>
          <w:bCs/>
          <w:sz w:val="28"/>
          <w:szCs w:val="28"/>
        </w:rPr>
        <w:t>сударственных учреждений"</w:t>
      </w:r>
      <w:r>
        <w:rPr>
          <w:bCs/>
          <w:sz w:val="28"/>
          <w:szCs w:val="28"/>
        </w:rPr>
        <w:t>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33A54">
        <w:rPr>
          <w:sz w:val="28"/>
          <w:szCs w:val="28"/>
        </w:rPr>
        <w:t>. К установленным Правительством Российской Федерации размерам суточных при служебных командировках за пределы территории Российской Фед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рации устанавливается надбавка в иностранной валюте в размере: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 xml:space="preserve">- 50 процентов - </w:t>
      </w:r>
      <w:r>
        <w:rPr>
          <w:sz w:val="28"/>
          <w:szCs w:val="28"/>
        </w:rPr>
        <w:t>Г</w:t>
      </w:r>
      <w:r w:rsidRPr="00C33A54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C33A54">
        <w:rPr>
          <w:sz w:val="28"/>
          <w:szCs w:val="28"/>
        </w:rPr>
        <w:t>дминистрации города Лянтор;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- 40 процентов - заместител</w:t>
      </w:r>
      <w:r>
        <w:rPr>
          <w:sz w:val="28"/>
          <w:szCs w:val="28"/>
        </w:rPr>
        <w:t>ям</w:t>
      </w:r>
      <w:r w:rsidRPr="00C33A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33A54">
        <w:rPr>
          <w:sz w:val="28"/>
          <w:szCs w:val="28"/>
        </w:rPr>
        <w:t>лавы города.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33A54">
        <w:rPr>
          <w:sz w:val="28"/>
          <w:szCs w:val="28"/>
        </w:rPr>
        <w:t>. За время нахождения в пути работника, направляемого в служебную командировку за пределы территории Российской Федерации, суточные выплачив</w:t>
      </w:r>
      <w:r w:rsidRPr="00C33A54">
        <w:rPr>
          <w:sz w:val="28"/>
          <w:szCs w:val="28"/>
        </w:rPr>
        <w:t>а</w:t>
      </w:r>
      <w:r w:rsidRPr="00C33A54">
        <w:rPr>
          <w:sz w:val="28"/>
          <w:szCs w:val="28"/>
        </w:rPr>
        <w:t>ются: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а) при проезде по территории Российской Федерации - в порядке и размерах, установленных настоящим Порядком для служебных командировок в пределах территории Российской Федерации;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б) при проезде по территории иностранного государства - в порядке и разм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 xml:space="preserve">рах, установленных </w:t>
      </w:r>
      <w:hyperlink w:anchor="Par55" w:history="1">
        <w:r w:rsidRPr="00C005B1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0</w:t>
      </w:r>
      <w:r w:rsidRPr="00C33A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11 </w:t>
      </w:r>
      <w:r w:rsidRPr="00C33A54">
        <w:rPr>
          <w:sz w:val="28"/>
          <w:szCs w:val="28"/>
        </w:rPr>
        <w:t>настоящего Порядка.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Расходы по проезду при направлении работника в служебную командиро</w:t>
      </w:r>
      <w:r w:rsidRPr="00C33A54">
        <w:rPr>
          <w:sz w:val="28"/>
          <w:szCs w:val="28"/>
        </w:rPr>
        <w:t>в</w:t>
      </w:r>
      <w:r w:rsidRPr="00C33A54">
        <w:rPr>
          <w:sz w:val="28"/>
          <w:szCs w:val="28"/>
        </w:rPr>
        <w:t>ку на территории ин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странных государств возмещаются ему в том же порядке, что и при направлении в служебную командировку в пределах территории Российской Ф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дерации.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33A54">
        <w:rPr>
          <w:sz w:val="28"/>
          <w:szCs w:val="28"/>
        </w:rPr>
        <w:t>. При следовании работника с территории Российской Федерации день п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 xml:space="preserve">рации день пересечения государственной границы </w:t>
      </w:r>
      <w:r w:rsidRPr="00C33A54">
        <w:rPr>
          <w:sz w:val="28"/>
          <w:szCs w:val="28"/>
        </w:rPr>
        <w:lastRenderedPageBreak/>
        <w:t>Российской Федерации вкл</w:t>
      </w:r>
      <w:r w:rsidRPr="00C33A54">
        <w:rPr>
          <w:sz w:val="28"/>
          <w:szCs w:val="28"/>
        </w:rPr>
        <w:t>ю</w:t>
      </w:r>
      <w:r w:rsidRPr="00C33A54">
        <w:rPr>
          <w:sz w:val="28"/>
          <w:szCs w:val="28"/>
        </w:rPr>
        <w:t>чается в дни, за которые суточные выплачиваются в рублях.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Даты пересечения государственной границы Российской Федерации при сл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довании с территории Российской Федерации и при следовании на территорию Российской Федерации определяются по отметкам пограничных органов в па</w:t>
      </w:r>
      <w:r w:rsidRPr="00C33A54">
        <w:rPr>
          <w:sz w:val="28"/>
          <w:szCs w:val="28"/>
        </w:rPr>
        <w:t>с</w:t>
      </w:r>
      <w:r w:rsidRPr="00C33A54">
        <w:rPr>
          <w:sz w:val="28"/>
          <w:szCs w:val="28"/>
        </w:rPr>
        <w:t>порте работника.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При направлении работника в служебную командировку на те</w:t>
      </w:r>
      <w:r w:rsidRPr="00C33A54">
        <w:rPr>
          <w:sz w:val="28"/>
          <w:szCs w:val="28"/>
        </w:rPr>
        <w:t>р</w:t>
      </w:r>
      <w:r w:rsidRPr="00C33A54">
        <w:rPr>
          <w:sz w:val="28"/>
          <w:szCs w:val="28"/>
        </w:rPr>
        <w:t>ритории двух или более иностранных гос</w:t>
      </w:r>
      <w:r w:rsidRPr="00C33A54">
        <w:rPr>
          <w:sz w:val="28"/>
          <w:szCs w:val="28"/>
        </w:rPr>
        <w:t>у</w:t>
      </w:r>
      <w:r w:rsidRPr="00C33A54">
        <w:rPr>
          <w:sz w:val="28"/>
          <w:szCs w:val="28"/>
        </w:rPr>
        <w:t>дарств суточные за день пересечения границы между государствами выплачиваются в иностранной валюте в ра</w:t>
      </w:r>
      <w:r w:rsidRPr="00C33A54">
        <w:rPr>
          <w:sz w:val="28"/>
          <w:szCs w:val="28"/>
        </w:rPr>
        <w:t>з</w:t>
      </w:r>
      <w:r w:rsidRPr="00C33A54">
        <w:rPr>
          <w:sz w:val="28"/>
          <w:szCs w:val="28"/>
        </w:rPr>
        <w:t>мерах, установленных для государства, в которое направляется работник.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Если принимающая сторона не выплачивает указанному работнику ин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странную валюту на личные расходы, но предоставляет ему за свой счет питание, направляющая сторона выплачивает ему суточные в иностранной валюте в разм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ре 30 процентов.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C33A54">
        <w:rPr>
          <w:sz w:val="28"/>
          <w:szCs w:val="28"/>
        </w:rPr>
        <w:t xml:space="preserve"> Расходы по найму жилого помещения при направлении работников в служебные командировки на территории иностранных государств во</w:t>
      </w:r>
      <w:r w:rsidRPr="00C33A54">
        <w:rPr>
          <w:sz w:val="28"/>
          <w:szCs w:val="28"/>
        </w:rPr>
        <w:t>з</w:t>
      </w:r>
      <w:r w:rsidRPr="00C33A54">
        <w:rPr>
          <w:sz w:val="28"/>
          <w:szCs w:val="28"/>
        </w:rPr>
        <w:t>мещаются по фактическим затратам, подтвержденным соответствующими док</w:t>
      </w:r>
      <w:r w:rsidRPr="00C33A54">
        <w:rPr>
          <w:sz w:val="28"/>
          <w:szCs w:val="28"/>
        </w:rPr>
        <w:t>у</w:t>
      </w:r>
      <w:r w:rsidRPr="00C33A54">
        <w:rPr>
          <w:sz w:val="28"/>
          <w:szCs w:val="28"/>
        </w:rPr>
        <w:t>ментами, но не превышающим предельные размеры возмещения расходов по найму жилого помещения, при служебных командировках на территории иностра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ных государств, устанавливаемые Министерством финансов Российской Федерации для работн</w:t>
      </w:r>
      <w:r w:rsidRPr="00C33A54">
        <w:rPr>
          <w:sz w:val="28"/>
          <w:szCs w:val="28"/>
        </w:rPr>
        <w:t>и</w:t>
      </w:r>
      <w:r w:rsidRPr="00C33A54">
        <w:rPr>
          <w:sz w:val="28"/>
          <w:szCs w:val="28"/>
        </w:rPr>
        <w:t>ков организаций, финансируемых за счет средств федерального бюджета.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33A54">
        <w:rPr>
          <w:sz w:val="28"/>
          <w:szCs w:val="28"/>
        </w:rPr>
        <w:t>. На работников, находящихся в служебной командировке, распространяе</w:t>
      </w:r>
      <w:r w:rsidRPr="00C33A54">
        <w:rPr>
          <w:sz w:val="28"/>
          <w:szCs w:val="28"/>
        </w:rPr>
        <w:t>т</w:t>
      </w:r>
      <w:r w:rsidRPr="00C33A54">
        <w:rPr>
          <w:sz w:val="28"/>
          <w:szCs w:val="28"/>
        </w:rPr>
        <w:t>ся режим служебного времени командирующей организации.</w:t>
      </w:r>
    </w:p>
    <w:p w:rsidR="00E80941" w:rsidRPr="00C33A54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В случае, когда по распоряжению работодателя, работник выезжает в сл</w:t>
      </w:r>
      <w:r w:rsidRPr="00C33A54">
        <w:rPr>
          <w:sz w:val="28"/>
          <w:szCs w:val="28"/>
        </w:rPr>
        <w:t>у</w:t>
      </w:r>
      <w:r w:rsidRPr="00C33A54">
        <w:rPr>
          <w:sz w:val="28"/>
          <w:szCs w:val="28"/>
        </w:rPr>
        <w:t>жебную командировку или командирован для работы в выходные или праздни</w:t>
      </w:r>
      <w:r w:rsidRPr="00C33A54">
        <w:rPr>
          <w:sz w:val="28"/>
          <w:szCs w:val="28"/>
        </w:rPr>
        <w:t>ч</w:t>
      </w:r>
      <w:r w:rsidRPr="00C33A54">
        <w:rPr>
          <w:sz w:val="28"/>
          <w:szCs w:val="28"/>
        </w:rPr>
        <w:t>ные дни, компенсация за работу в эти дни осуществляется в размере среднего зарабо</w:t>
      </w:r>
      <w:r w:rsidRPr="00C33A54">
        <w:rPr>
          <w:sz w:val="28"/>
          <w:szCs w:val="28"/>
        </w:rPr>
        <w:t>т</w:t>
      </w:r>
      <w:r w:rsidRPr="00C33A54">
        <w:rPr>
          <w:sz w:val="28"/>
          <w:szCs w:val="28"/>
        </w:rPr>
        <w:t>ка, если по заявлению работника ему предоставляется другой день отдыха, либо в размере двойного среднего заработка, если работнику другой день отдыха не пр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>доставляется.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33A54">
        <w:rPr>
          <w:sz w:val="28"/>
          <w:szCs w:val="28"/>
        </w:rPr>
        <w:t>. По возвращении из служебной командировки работник обязан в течение трех рабочих дней предоставить работодателю: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 w:rsidRPr="00C33A54">
        <w:rPr>
          <w:sz w:val="28"/>
          <w:szCs w:val="28"/>
        </w:rPr>
        <w:t>а) авансовый отчет об израсход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ванных в связи со служебной командировкой суммах по установленной форме и произвести окончательный расчет по выданн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му ему перед отъездом в служебную командировку денежному авансу на кома</w:t>
      </w:r>
      <w:r w:rsidRPr="00C33A54">
        <w:rPr>
          <w:sz w:val="28"/>
          <w:szCs w:val="28"/>
        </w:rPr>
        <w:t>н</w:t>
      </w:r>
      <w:r w:rsidRPr="00C33A54">
        <w:rPr>
          <w:sz w:val="28"/>
          <w:szCs w:val="28"/>
        </w:rPr>
        <w:t>дировочные расходы. К авансовому отчету прилагаются документы о найме жилого помещения, фактических расходах на проезд (включая оплату услуг по офор</w:t>
      </w:r>
      <w:r w:rsidRPr="00C33A54">
        <w:rPr>
          <w:sz w:val="28"/>
          <w:szCs w:val="28"/>
        </w:rPr>
        <w:t>м</w:t>
      </w:r>
      <w:r w:rsidRPr="00C33A54">
        <w:rPr>
          <w:sz w:val="28"/>
          <w:szCs w:val="28"/>
        </w:rPr>
        <w:t>лению проездных документов, предоставлению в поездах постельных принадлежностей) и иных, связанных со служе</w:t>
      </w:r>
      <w:r w:rsidRPr="00C33A54">
        <w:rPr>
          <w:sz w:val="28"/>
          <w:szCs w:val="28"/>
        </w:rPr>
        <w:t>б</w:t>
      </w:r>
      <w:r w:rsidRPr="00C33A54">
        <w:rPr>
          <w:sz w:val="28"/>
          <w:szCs w:val="28"/>
        </w:rPr>
        <w:t>ной командировкой расходах, произведенных с разрешения работодателя или</w:t>
      </w:r>
      <w:r>
        <w:rPr>
          <w:sz w:val="28"/>
          <w:szCs w:val="28"/>
        </w:rPr>
        <w:t xml:space="preserve"> уполномоченного им лица.</w:t>
      </w:r>
    </w:p>
    <w:p w:rsidR="00E80941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33A54">
        <w:rPr>
          <w:sz w:val="28"/>
          <w:szCs w:val="28"/>
        </w:rPr>
        <w:t>. Расходы, связанные со служебной командировкой, возмещаются в пред</w:t>
      </w:r>
      <w:r w:rsidRPr="00C33A54">
        <w:rPr>
          <w:sz w:val="28"/>
          <w:szCs w:val="28"/>
        </w:rPr>
        <w:t>е</w:t>
      </w:r>
      <w:r w:rsidRPr="00C33A54">
        <w:rPr>
          <w:sz w:val="28"/>
          <w:szCs w:val="28"/>
        </w:rPr>
        <w:t xml:space="preserve">лах средств, предусмотренных на содержание </w:t>
      </w:r>
      <w:r>
        <w:rPr>
          <w:sz w:val="28"/>
          <w:szCs w:val="28"/>
        </w:rPr>
        <w:t>А</w:t>
      </w:r>
      <w:r w:rsidRPr="00C33A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Лянтор</w:t>
      </w:r>
      <w:r w:rsidRPr="00C33A54">
        <w:rPr>
          <w:sz w:val="28"/>
          <w:szCs w:val="28"/>
        </w:rPr>
        <w:t>.</w:t>
      </w:r>
    </w:p>
    <w:p w:rsidR="00E80941" w:rsidRPr="00C33A54" w:rsidRDefault="00E80941" w:rsidP="00E809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33A54">
        <w:rPr>
          <w:sz w:val="28"/>
          <w:szCs w:val="28"/>
        </w:rPr>
        <w:t>. Возмещение всех расходов, связанных со служебной командировкой, пр</w:t>
      </w:r>
      <w:r w:rsidRPr="00C33A54">
        <w:rPr>
          <w:sz w:val="28"/>
          <w:szCs w:val="28"/>
        </w:rPr>
        <w:t>о</w:t>
      </w:r>
      <w:r w:rsidRPr="00C33A54">
        <w:rPr>
          <w:sz w:val="28"/>
          <w:szCs w:val="28"/>
        </w:rPr>
        <w:t>изводится при представлении документов, подтверждающих эти расходы.</w:t>
      </w:r>
    </w:p>
    <w:p w:rsidR="004940D1" w:rsidRDefault="004940D1" w:rsidP="004940D1">
      <w:pPr>
        <w:jc w:val="center"/>
        <w:rPr>
          <w:sz w:val="28"/>
          <w:szCs w:val="28"/>
        </w:rPr>
      </w:pPr>
    </w:p>
    <w:p w:rsidR="004940D1" w:rsidRDefault="004940D1" w:rsidP="004940D1">
      <w:pPr>
        <w:jc w:val="center"/>
        <w:rPr>
          <w:sz w:val="28"/>
          <w:szCs w:val="28"/>
        </w:rPr>
      </w:pPr>
    </w:p>
    <w:p w:rsidR="004940D1" w:rsidRDefault="004940D1" w:rsidP="004940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940D1" w:rsidRDefault="004940D1" w:rsidP="004940D1">
      <w:pPr>
        <w:ind w:left="4248" w:firstLine="5"/>
        <w:jc w:val="both"/>
        <w:rPr>
          <w:sz w:val="28"/>
          <w:szCs w:val="28"/>
        </w:rPr>
      </w:pPr>
    </w:p>
    <w:p w:rsidR="004940D1" w:rsidRDefault="004940D1" w:rsidP="004940D1">
      <w:pPr>
        <w:ind w:left="4248" w:firstLine="5"/>
        <w:jc w:val="both"/>
        <w:rPr>
          <w:sz w:val="28"/>
          <w:szCs w:val="28"/>
        </w:rPr>
      </w:pPr>
    </w:p>
    <w:p w:rsidR="004940D1" w:rsidRDefault="004940D1" w:rsidP="004940D1">
      <w:pPr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</w:t>
      </w:r>
    </w:p>
    <w:p w:rsidR="004940D1" w:rsidRDefault="004940D1" w:rsidP="004940D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4940D1" w:rsidRDefault="004940D1" w:rsidP="004940D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B3073">
        <w:rPr>
          <w:bCs/>
          <w:sz w:val="28"/>
          <w:szCs w:val="28"/>
        </w:rPr>
        <w:t xml:space="preserve">Об утверждении </w:t>
      </w:r>
      <w:hyperlink w:anchor="Par36" w:history="1">
        <w:r w:rsidRPr="003B3073">
          <w:rPr>
            <w:sz w:val="28"/>
            <w:szCs w:val="28"/>
          </w:rPr>
          <w:t>порядка</w:t>
        </w:r>
      </w:hyperlink>
      <w:r w:rsidRPr="003B3073">
        <w:rPr>
          <w:sz w:val="28"/>
          <w:szCs w:val="28"/>
        </w:rPr>
        <w:t xml:space="preserve"> и норм </w:t>
      </w:r>
    </w:p>
    <w:p w:rsidR="004940D1" w:rsidRDefault="004940D1" w:rsidP="004940D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B3073">
        <w:rPr>
          <w:sz w:val="28"/>
          <w:szCs w:val="28"/>
        </w:rPr>
        <w:t xml:space="preserve">возмещения расходов, связанных </w:t>
      </w:r>
    </w:p>
    <w:p w:rsidR="004940D1" w:rsidRPr="003B3073" w:rsidRDefault="004940D1" w:rsidP="004940D1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3B3073">
        <w:rPr>
          <w:sz w:val="28"/>
          <w:szCs w:val="28"/>
        </w:rPr>
        <w:t>со служебными к</w:t>
      </w:r>
      <w:r w:rsidRPr="003B3073">
        <w:rPr>
          <w:sz w:val="28"/>
          <w:szCs w:val="28"/>
        </w:rPr>
        <w:t>о</w:t>
      </w:r>
      <w:r>
        <w:rPr>
          <w:sz w:val="28"/>
          <w:szCs w:val="28"/>
        </w:rPr>
        <w:t>мандировками»</w:t>
      </w:r>
    </w:p>
    <w:p w:rsidR="004940D1" w:rsidRDefault="004940D1" w:rsidP="004940D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940D1" w:rsidRDefault="004940D1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решения Совета депутатов разработан в соответствии со </w:t>
      </w:r>
      <w:hyperlink r:id="rId13" w:history="1">
        <w:r w:rsidRPr="003940A2">
          <w:rPr>
            <w:rStyle w:val="a6"/>
            <w:sz w:val="28"/>
            <w:szCs w:val="28"/>
            <w:u w:val="none"/>
          </w:rPr>
          <w:t>статьей</w:t>
        </w:r>
      </w:hyperlink>
      <w:r w:rsidRPr="003940A2">
        <w:rPr>
          <w:sz w:val="28"/>
          <w:szCs w:val="28"/>
        </w:rPr>
        <w:t xml:space="preserve"> </w:t>
      </w:r>
      <w:hyperlink r:id="rId14" w:history="1">
        <w:r w:rsidRPr="003940A2">
          <w:rPr>
            <w:rStyle w:val="a6"/>
            <w:sz w:val="28"/>
            <w:szCs w:val="28"/>
            <w:u w:val="none"/>
          </w:rPr>
          <w:t>168</w:t>
        </w:r>
      </w:hyperlink>
      <w:r>
        <w:rPr>
          <w:sz w:val="28"/>
          <w:szCs w:val="28"/>
        </w:rPr>
        <w:t xml:space="preserve"> Трудового кодекса Российской Федерации, Постановлениями Правительства Российской Федерации от 13.10.2008 </w:t>
      </w:r>
      <w:hyperlink r:id="rId15" w:history="1">
        <w:r w:rsidRPr="003940A2">
          <w:rPr>
            <w:rStyle w:val="a6"/>
            <w:sz w:val="28"/>
            <w:szCs w:val="28"/>
            <w:u w:val="none"/>
          </w:rPr>
          <w:t>N 749</w:t>
        </w:r>
      </w:hyperlink>
      <w:r>
        <w:rPr>
          <w:sz w:val="28"/>
          <w:szCs w:val="28"/>
        </w:rPr>
        <w:t xml:space="preserve"> «Об особенностях направления работников в служебные командировки», от 26.12.</w:t>
      </w:r>
      <w:r w:rsidRPr="003940A2">
        <w:rPr>
          <w:sz w:val="28"/>
          <w:szCs w:val="28"/>
        </w:rPr>
        <w:t xml:space="preserve">05 </w:t>
      </w:r>
      <w:hyperlink r:id="rId16" w:history="1">
        <w:r w:rsidRPr="003940A2">
          <w:rPr>
            <w:rStyle w:val="a6"/>
            <w:sz w:val="28"/>
            <w:szCs w:val="28"/>
            <w:u w:val="none"/>
          </w:rPr>
          <w:t>N 812</w:t>
        </w:r>
      </w:hyperlink>
      <w:r>
        <w:rPr>
          <w:sz w:val="28"/>
          <w:szCs w:val="28"/>
        </w:rPr>
        <w:t xml:space="preserve">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учреждений», пункта 29 части 2 статьи 24 Устава городского поселения Лянтор и в целях рационального использования средств бюджета городского поселения Лянтор. </w:t>
      </w:r>
    </w:p>
    <w:p w:rsidR="004940D1" w:rsidRDefault="004940D1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были внесены </w:t>
      </w:r>
      <w:hyperlink r:id="rId17" w:history="1">
        <w:r w:rsidRPr="003940A2">
          <w:rPr>
            <w:rStyle w:val="a6"/>
            <w:sz w:val="28"/>
            <w:szCs w:val="28"/>
            <w:u w:val="none"/>
          </w:rPr>
          <w:t>Постановление</w:t>
        </w:r>
      </w:hyperlink>
      <w:r w:rsidRPr="003940A2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РФ от 29.12.2014 N 1595 «О внесении изменений в некоторые акты Правительства Российской Федерации», а именно в </w:t>
      </w:r>
      <w:hyperlink r:id="rId18" w:history="1">
        <w:r w:rsidRPr="003940A2">
          <w:rPr>
            <w:rStyle w:val="a6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об особенностях направления работников в служебные командировки, утвержденное Постановлением Правительства РФ от 13.10.2008 N 749. </w:t>
      </w:r>
      <w:hyperlink r:id="rId19" w:history="1">
        <w:r w:rsidRPr="003940A2">
          <w:rPr>
            <w:rStyle w:val="a6"/>
            <w:sz w:val="28"/>
            <w:szCs w:val="28"/>
            <w:u w:val="none"/>
          </w:rPr>
          <w:t>Постановление</w:t>
        </w:r>
      </w:hyperlink>
      <w:r w:rsidRPr="003940A2">
        <w:rPr>
          <w:sz w:val="28"/>
          <w:szCs w:val="28"/>
        </w:rPr>
        <w:t xml:space="preserve"> </w:t>
      </w:r>
      <w:r>
        <w:rPr>
          <w:sz w:val="28"/>
          <w:szCs w:val="28"/>
        </w:rPr>
        <w:t>N 1595 вступило в силу 8 января 2015 г.</w:t>
      </w:r>
    </w:p>
    <w:p w:rsidR="004940D1" w:rsidRDefault="004940D1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названному </w:t>
      </w:r>
      <w:hyperlink r:id="rId20" w:history="1">
        <w:r w:rsidRPr="003940A2">
          <w:rPr>
            <w:rStyle w:val="a6"/>
            <w:sz w:val="28"/>
            <w:szCs w:val="28"/>
            <w:u w:val="none"/>
          </w:rPr>
          <w:t>Положению</w:t>
        </w:r>
      </w:hyperlink>
      <w:r>
        <w:rPr>
          <w:sz w:val="28"/>
          <w:szCs w:val="28"/>
        </w:rPr>
        <w:t xml:space="preserve"> (редакции </w:t>
      </w:r>
      <w:hyperlink r:id="rId21" w:history="1">
        <w:r w:rsidRPr="003940A2">
          <w:rPr>
            <w:rStyle w:val="a6"/>
            <w:sz w:val="28"/>
            <w:szCs w:val="28"/>
            <w:u w:val="none"/>
          </w:rPr>
          <w:t>Постановления</w:t>
        </w:r>
      </w:hyperlink>
      <w:r>
        <w:rPr>
          <w:sz w:val="28"/>
          <w:szCs w:val="28"/>
        </w:rPr>
        <w:t xml:space="preserve"> N 1595) фактический срок пребывания работника в месте командировки определяется по проездным документам, которые  сотрудник представил по возвращении из нее. Если к месту командирования и (или) обратно к месту работы он следовал на служебном или на личном транспорте, данный срок указывается в служебной записке, которую сотрудник представляет работодателю по возвращении из командировки одновременно с оправдательными документами, подтверждающими соответствующее использование названного транспорта (путевой лист, счета, квитанции, кассовые чеки и др.).</w:t>
      </w:r>
    </w:p>
    <w:p w:rsidR="004940D1" w:rsidRDefault="004940D1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общему правилу, установленному </w:t>
      </w:r>
      <w:hyperlink r:id="rId22" w:history="1">
        <w:r>
          <w:rPr>
            <w:color w:val="0000FF"/>
            <w:sz w:val="28"/>
            <w:szCs w:val="28"/>
          </w:rPr>
          <w:t>ст. 168</w:t>
        </w:r>
      </w:hyperlink>
      <w:r>
        <w:rPr>
          <w:sz w:val="28"/>
          <w:szCs w:val="28"/>
        </w:rPr>
        <w:t xml:space="preserve"> ТК РФ, при направлении работника в служебную командировку работодатель обязан возместить ему следующие расходы:</w:t>
      </w:r>
    </w:p>
    <w:p w:rsidR="004940D1" w:rsidRDefault="004940D1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проезд;</w:t>
      </w:r>
    </w:p>
    <w:p w:rsidR="004940D1" w:rsidRDefault="004940D1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найму жилого помещения;</w:t>
      </w:r>
    </w:p>
    <w:p w:rsidR="004940D1" w:rsidRDefault="004940D1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суточные;</w:t>
      </w:r>
    </w:p>
    <w:p w:rsidR="004940D1" w:rsidRDefault="004940D1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расходы (с разрешения или ведома работодателя).</w:t>
      </w:r>
      <w:r w:rsidRPr="006445FE">
        <w:rPr>
          <w:sz w:val="28"/>
          <w:szCs w:val="28"/>
        </w:rPr>
        <w:t xml:space="preserve"> </w:t>
      </w:r>
    </w:p>
    <w:p w:rsidR="00471F5B" w:rsidRPr="00471F5B" w:rsidRDefault="00471F5B" w:rsidP="00471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40D1" w:rsidRPr="00471F5B">
        <w:rPr>
          <w:rFonts w:ascii="Times New Roman" w:hAnsi="Times New Roman" w:cs="Times New Roman"/>
          <w:sz w:val="28"/>
          <w:szCs w:val="28"/>
        </w:rPr>
        <w:t>Изменены размеры возмещения дополнительных расходов, связанные с проживанием вне постоянного ме</w:t>
      </w:r>
      <w:r w:rsidR="004940D1" w:rsidRPr="00471F5B">
        <w:rPr>
          <w:rFonts w:ascii="Times New Roman" w:hAnsi="Times New Roman" w:cs="Times New Roman"/>
          <w:sz w:val="28"/>
          <w:szCs w:val="28"/>
        </w:rPr>
        <w:t>с</w:t>
      </w:r>
      <w:r w:rsidR="004940D1" w:rsidRPr="00471F5B">
        <w:rPr>
          <w:rFonts w:ascii="Times New Roman" w:hAnsi="Times New Roman" w:cs="Times New Roman"/>
          <w:sz w:val="28"/>
          <w:szCs w:val="28"/>
        </w:rPr>
        <w:t>та жительства (суточные), расходы на проезд, по найму жилого помещения</w:t>
      </w:r>
      <w:r w:rsidRPr="00471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71F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1F5B"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 от 21.01.2015 N 163-нпа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5B">
        <w:rPr>
          <w:rFonts w:ascii="Times New Roman" w:hAnsi="Times New Roman" w:cs="Times New Roman"/>
          <w:sz w:val="28"/>
          <w:szCs w:val="28"/>
        </w:rPr>
        <w:t>(ред. от 17.02.2015)"О Порядке и размерах возмещения расходов, связанных со служебными командировками"</w:t>
      </w:r>
    </w:p>
    <w:p w:rsidR="004940D1" w:rsidRDefault="00471F5B" w:rsidP="00471F5B">
      <w:pPr>
        <w:pStyle w:val="ConsPlusNormal"/>
        <w:jc w:val="both"/>
        <w:rPr>
          <w:sz w:val="28"/>
          <w:szCs w:val="28"/>
        </w:rPr>
      </w:pPr>
      <w:r w:rsidRPr="00471F5B">
        <w:rPr>
          <w:rFonts w:ascii="Times New Roman" w:hAnsi="Times New Roman" w:cs="Times New Roman"/>
          <w:sz w:val="28"/>
          <w:szCs w:val="28"/>
        </w:rPr>
        <w:lastRenderedPageBreak/>
        <w:t>(вместе с "Порядком и размерами возмещения расходов, связанных со служебными командировками главы администрации Сургутского района, лицам, работающим в администрации Сургутского района и ее отраслевых (функциональных) органах")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0D1" w:rsidRDefault="004940D1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Документальное оформление командировки включает в себя три этапа: подготовку документов для направления работника в командировку, сбор подтверждающих документов и представление авансового отчета. </w:t>
      </w:r>
    </w:p>
    <w:p w:rsidR="004940D1" w:rsidRDefault="0010593E" w:rsidP="004940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940D1">
        <w:rPr>
          <w:sz w:val="28"/>
          <w:szCs w:val="28"/>
        </w:rPr>
        <w:t xml:space="preserve"> </w:t>
      </w:r>
      <w:hyperlink r:id="rId23" w:history="1">
        <w:r w:rsidR="004940D1">
          <w:rPr>
            <w:color w:val="0000FF"/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r w:rsidR="004940D1">
        <w:rPr>
          <w:sz w:val="28"/>
          <w:szCs w:val="28"/>
        </w:rPr>
        <w:t xml:space="preserve"> N 1595 после 8 января 2015 г. основанием для направления работника в командировку является решение работодателя (</w:t>
      </w:r>
      <w:hyperlink r:id="rId24" w:history="1">
        <w:r w:rsidR="004940D1">
          <w:rPr>
            <w:color w:val="0000FF"/>
            <w:sz w:val="28"/>
            <w:szCs w:val="28"/>
          </w:rPr>
          <w:t>п. 3</w:t>
        </w:r>
      </w:hyperlink>
      <w:r w:rsidR="004940D1">
        <w:rPr>
          <w:sz w:val="28"/>
          <w:szCs w:val="28"/>
        </w:rPr>
        <w:t xml:space="preserve"> Положения N 749). Такое решение оформл</w:t>
      </w:r>
      <w:r w:rsidR="00216CA5">
        <w:rPr>
          <w:sz w:val="28"/>
          <w:szCs w:val="28"/>
        </w:rPr>
        <w:t>яется</w:t>
      </w:r>
      <w:r w:rsidR="004940D1">
        <w:rPr>
          <w:sz w:val="28"/>
          <w:szCs w:val="28"/>
        </w:rPr>
        <w:t xml:space="preserve"> в виде распоряжения руководителя организации.</w:t>
      </w:r>
    </w:p>
    <w:p w:rsidR="0010593E" w:rsidRDefault="0010593E" w:rsidP="004940D1">
      <w:pPr>
        <w:rPr>
          <w:sz w:val="28"/>
          <w:szCs w:val="28"/>
        </w:rPr>
      </w:pPr>
    </w:p>
    <w:p w:rsidR="0010593E" w:rsidRDefault="0010593E" w:rsidP="004940D1">
      <w:pPr>
        <w:rPr>
          <w:sz w:val="28"/>
          <w:szCs w:val="28"/>
        </w:rPr>
      </w:pPr>
    </w:p>
    <w:p w:rsidR="0010593E" w:rsidRDefault="0010593E" w:rsidP="004940D1">
      <w:pPr>
        <w:rPr>
          <w:sz w:val="28"/>
          <w:szCs w:val="28"/>
        </w:rPr>
      </w:pPr>
    </w:p>
    <w:p w:rsidR="0010593E" w:rsidRDefault="0010593E" w:rsidP="004940D1">
      <w:pPr>
        <w:rPr>
          <w:sz w:val="28"/>
          <w:szCs w:val="28"/>
        </w:rPr>
      </w:pPr>
    </w:p>
    <w:p w:rsidR="004940D1" w:rsidRDefault="0010593E" w:rsidP="004940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0D1">
        <w:rPr>
          <w:sz w:val="28"/>
          <w:szCs w:val="28"/>
        </w:rPr>
        <w:t xml:space="preserve">«______»  _________  2015 г.                                                                  </w:t>
      </w:r>
      <w:r w:rsidR="004940D1">
        <w:rPr>
          <w:sz w:val="28"/>
        </w:rPr>
        <w:t xml:space="preserve">Р.А.Сенькина </w:t>
      </w:r>
    </w:p>
    <w:sectPr w:rsidR="004940D1" w:rsidSect="00DC12EC">
      <w:pgSz w:w="1205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35BD4D00"/>
    <w:multiLevelType w:val="hybridMultilevel"/>
    <w:tmpl w:val="81C4D054"/>
    <w:lvl w:ilvl="0" w:tplc="57B2B9A4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7F2FF1"/>
    <w:multiLevelType w:val="multilevel"/>
    <w:tmpl w:val="3D0092FA"/>
    <w:lvl w:ilvl="0">
      <w:start w:val="1"/>
      <w:numFmt w:val="decimal"/>
      <w:lvlText w:val="%1."/>
      <w:lvlJc w:val="left"/>
      <w:pPr>
        <w:ind w:left="1063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1"/>
    <w:rsid w:val="000001C9"/>
    <w:rsid w:val="00014A18"/>
    <w:rsid w:val="00024790"/>
    <w:rsid w:val="0002613C"/>
    <w:rsid w:val="00042E02"/>
    <w:rsid w:val="00052DAA"/>
    <w:rsid w:val="00055E90"/>
    <w:rsid w:val="000606B5"/>
    <w:rsid w:val="00070A76"/>
    <w:rsid w:val="0009388E"/>
    <w:rsid w:val="000A3A34"/>
    <w:rsid w:val="000E0688"/>
    <w:rsid w:val="000E5D51"/>
    <w:rsid w:val="000F1EB2"/>
    <w:rsid w:val="000F3103"/>
    <w:rsid w:val="00101050"/>
    <w:rsid w:val="0010593E"/>
    <w:rsid w:val="00127FE4"/>
    <w:rsid w:val="00151BF3"/>
    <w:rsid w:val="00151EED"/>
    <w:rsid w:val="00176A84"/>
    <w:rsid w:val="00195BA3"/>
    <w:rsid w:val="001B4380"/>
    <w:rsid w:val="001B6DFE"/>
    <w:rsid w:val="001B7DB5"/>
    <w:rsid w:val="002019A5"/>
    <w:rsid w:val="00216CA5"/>
    <w:rsid w:val="00221E42"/>
    <w:rsid w:val="002255E5"/>
    <w:rsid w:val="0024087D"/>
    <w:rsid w:val="00245B7F"/>
    <w:rsid w:val="002F0E12"/>
    <w:rsid w:val="002F2A4A"/>
    <w:rsid w:val="00323553"/>
    <w:rsid w:val="00344656"/>
    <w:rsid w:val="003604CC"/>
    <w:rsid w:val="003940A2"/>
    <w:rsid w:val="003A7219"/>
    <w:rsid w:val="003D0458"/>
    <w:rsid w:val="003F2A4B"/>
    <w:rsid w:val="00411586"/>
    <w:rsid w:val="004213A0"/>
    <w:rsid w:val="00434871"/>
    <w:rsid w:val="00471F5B"/>
    <w:rsid w:val="00493204"/>
    <w:rsid w:val="004940D1"/>
    <w:rsid w:val="004A7F00"/>
    <w:rsid w:val="004D6F34"/>
    <w:rsid w:val="004E3803"/>
    <w:rsid w:val="004F7270"/>
    <w:rsid w:val="00511DA3"/>
    <w:rsid w:val="005559F1"/>
    <w:rsid w:val="00557FF7"/>
    <w:rsid w:val="00566324"/>
    <w:rsid w:val="00574619"/>
    <w:rsid w:val="00582925"/>
    <w:rsid w:val="005A2206"/>
    <w:rsid w:val="005F654A"/>
    <w:rsid w:val="005F7B19"/>
    <w:rsid w:val="006445FE"/>
    <w:rsid w:val="006B12A1"/>
    <w:rsid w:val="006B4146"/>
    <w:rsid w:val="006E00D6"/>
    <w:rsid w:val="006F6AA2"/>
    <w:rsid w:val="0070164B"/>
    <w:rsid w:val="00704D18"/>
    <w:rsid w:val="007426AE"/>
    <w:rsid w:val="00763051"/>
    <w:rsid w:val="00767DB7"/>
    <w:rsid w:val="00770836"/>
    <w:rsid w:val="00775240"/>
    <w:rsid w:val="0078173B"/>
    <w:rsid w:val="007A0766"/>
    <w:rsid w:val="007B249C"/>
    <w:rsid w:val="007D55CA"/>
    <w:rsid w:val="007D7494"/>
    <w:rsid w:val="007E6A6C"/>
    <w:rsid w:val="007F243E"/>
    <w:rsid w:val="00816A67"/>
    <w:rsid w:val="008233B1"/>
    <w:rsid w:val="008320D4"/>
    <w:rsid w:val="008430CA"/>
    <w:rsid w:val="00870BE1"/>
    <w:rsid w:val="008879E5"/>
    <w:rsid w:val="008A11EC"/>
    <w:rsid w:val="008A4305"/>
    <w:rsid w:val="008B0A70"/>
    <w:rsid w:val="008B7B08"/>
    <w:rsid w:val="008C3452"/>
    <w:rsid w:val="008F2832"/>
    <w:rsid w:val="00914C9C"/>
    <w:rsid w:val="00982545"/>
    <w:rsid w:val="00985435"/>
    <w:rsid w:val="00985D1E"/>
    <w:rsid w:val="009969C8"/>
    <w:rsid w:val="00997AB7"/>
    <w:rsid w:val="009E278D"/>
    <w:rsid w:val="009E7AA3"/>
    <w:rsid w:val="00A01EDB"/>
    <w:rsid w:val="00A65F67"/>
    <w:rsid w:val="00A7040D"/>
    <w:rsid w:val="00A9229A"/>
    <w:rsid w:val="00AB5994"/>
    <w:rsid w:val="00AC0906"/>
    <w:rsid w:val="00AE6784"/>
    <w:rsid w:val="00B1272B"/>
    <w:rsid w:val="00B220C1"/>
    <w:rsid w:val="00B273DA"/>
    <w:rsid w:val="00B27407"/>
    <w:rsid w:val="00B41AD0"/>
    <w:rsid w:val="00B5416F"/>
    <w:rsid w:val="00B76943"/>
    <w:rsid w:val="00B9538D"/>
    <w:rsid w:val="00BA3649"/>
    <w:rsid w:val="00BA4B4C"/>
    <w:rsid w:val="00BC4291"/>
    <w:rsid w:val="00BD3F89"/>
    <w:rsid w:val="00C27B86"/>
    <w:rsid w:val="00C3142F"/>
    <w:rsid w:val="00C66763"/>
    <w:rsid w:val="00C86C29"/>
    <w:rsid w:val="00CB3AAF"/>
    <w:rsid w:val="00CD4F9C"/>
    <w:rsid w:val="00D207D0"/>
    <w:rsid w:val="00D30F8B"/>
    <w:rsid w:val="00D63BA1"/>
    <w:rsid w:val="00D757F5"/>
    <w:rsid w:val="00D83262"/>
    <w:rsid w:val="00DA5CE0"/>
    <w:rsid w:val="00DC12EC"/>
    <w:rsid w:val="00DE681F"/>
    <w:rsid w:val="00E207E8"/>
    <w:rsid w:val="00E561E5"/>
    <w:rsid w:val="00E80941"/>
    <w:rsid w:val="00ED4691"/>
    <w:rsid w:val="00EF1C72"/>
    <w:rsid w:val="00EF6277"/>
    <w:rsid w:val="00F05BDD"/>
    <w:rsid w:val="00F14089"/>
    <w:rsid w:val="00F175FC"/>
    <w:rsid w:val="00F205B5"/>
    <w:rsid w:val="00F255F4"/>
    <w:rsid w:val="00F36775"/>
    <w:rsid w:val="00F658B0"/>
    <w:rsid w:val="00F74D41"/>
    <w:rsid w:val="00F7533A"/>
    <w:rsid w:val="00F97773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9ACF-6B54-4EB3-9663-62E04D7B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qFormat/>
    <w:rsid w:val="00B9538D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AC0906"/>
    <w:rPr>
      <w:color w:val="0000FF"/>
      <w:u w:val="single"/>
    </w:rPr>
  </w:style>
  <w:style w:type="paragraph" w:customStyle="1" w:styleId="ConsPlusNonformat">
    <w:name w:val="ConsPlusNonformat"/>
    <w:uiPriority w:val="99"/>
    <w:rsid w:val="00914C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1F5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77679AB0B513C4348DC2582F47346FDC53866F586E86E0AFA9A9866A5C66D535AB260A023968BY8HEE" TargetMode="External"/><Relationship Id="rId13" Type="http://schemas.openxmlformats.org/officeDocument/2006/relationships/hyperlink" Target="consultantplus://offline/ref=055B49F85E0C98237A44E1F2BEB03A24753DB50284DC6DCDB55E1F157CEAFF2D5734D9DF610B28E1TFk1M" TargetMode="External"/><Relationship Id="rId18" Type="http://schemas.openxmlformats.org/officeDocument/2006/relationships/hyperlink" Target="consultantplus://offline/ref=71EDB3334BC1BBDB259E15D283A4E66C438636E128AF3D7D064F0D3E46CF3B00DF65BBB9DA7FE98EfDC1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EDB3334BC1BBDB259E15D283A4E66C438636E224AE3D7D064F0D3E46fCCFG" TargetMode="External"/><Relationship Id="rId7" Type="http://schemas.openxmlformats.org/officeDocument/2006/relationships/hyperlink" Target="consultantplus://offline/ref=10777679AB0B513C4348C22894982449FAC86768F888E6385FA5C1C531ACCC3A1415EB22E42F978D8D0C2BY2H8E" TargetMode="External"/><Relationship Id="rId12" Type="http://schemas.openxmlformats.org/officeDocument/2006/relationships/hyperlink" Target="consultantplus://offline/ref=4C6461C41489DEC31EC8FD938EA3999D288FEEDD1FC304466C0A446D6DF9VAM" TargetMode="External"/><Relationship Id="rId17" Type="http://schemas.openxmlformats.org/officeDocument/2006/relationships/hyperlink" Target="consultantplus://offline/ref=73EEAA90EA848479EC0254C2A249EC58346E9F411209DD39D9207E21E5b0F0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5B49F85E0C98237A44E1F2BEB03A247C39B0038EDE30C7BD071317T7kBM" TargetMode="External"/><Relationship Id="rId20" Type="http://schemas.openxmlformats.org/officeDocument/2006/relationships/hyperlink" Target="consultantplus://offline/ref=71EDB3334BC1BBDB259E15D283A4E66C438636E128AF3D7D064F0D3E46CF3B00DF65BBB9DA7FE98EfDC1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777679AB0B513C4348DC2582F47346FDC53866F586E86E0AFA9A9866A5C66D535AB266A4Y2H3E" TargetMode="External"/><Relationship Id="rId11" Type="http://schemas.openxmlformats.org/officeDocument/2006/relationships/hyperlink" Target="consultantplus://offline/ref=10777679AB0B513C4348DC2582F47346F4C03D66F284B56402A3969AY6H1E" TargetMode="External"/><Relationship Id="rId24" Type="http://schemas.openxmlformats.org/officeDocument/2006/relationships/hyperlink" Target="consultantplus://offline/ref=6937CF0144B4AE42894AB88ADFF59301F980217ED4B0E79C2FB8968DBE94C6553CF809F346FB6A63uAH1K" TargetMode="External"/><Relationship Id="rId5" Type="http://schemas.openxmlformats.org/officeDocument/2006/relationships/hyperlink" Target="consultantplus://offline/ref=10777679AB0B513C4348DC2582F47346FDC53866F586E86E0AFA9A9866A5C66D535AB260A023968BY8HEE" TargetMode="External"/><Relationship Id="rId15" Type="http://schemas.openxmlformats.org/officeDocument/2006/relationships/hyperlink" Target="consultantplus://offline/ref=055B49F85E0C98237A44E1F2BEB03A24753CBD098ADC6DCDB55E1F157CTEkAM" TargetMode="External"/><Relationship Id="rId23" Type="http://schemas.openxmlformats.org/officeDocument/2006/relationships/hyperlink" Target="consultantplus://offline/ref=6937CF0144B4AE42894AB88ADFF59301F980217DD8B1E79C2FB8968DBE94C6553CF809F346FB6A6AuAH4K" TargetMode="External"/><Relationship Id="rId10" Type="http://schemas.openxmlformats.org/officeDocument/2006/relationships/hyperlink" Target="consultantplus://offline/ref=10777679AB0B513C4348DC2582F47346FDC73F60F08FE86E0AFA9A9866YAH5E" TargetMode="External"/><Relationship Id="rId19" Type="http://schemas.openxmlformats.org/officeDocument/2006/relationships/hyperlink" Target="consultantplus://offline/ref=71EDB3334BC1BBDB259E15D283A4E66C438636E224AE3D7D064F0D3E46fCC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777679AB0B513C4348DC2582F47346FDC53866F586E86E0AFA9A9866A5C66D535AB266A4Y2H3E" TargetMode="External"/><Relationship Id="rId14" Type="http://schemas.openxmlformats.org/officeDocument/2006/relationships/hyperlink" Target="consultantplus://offline/ref=055B49F85E0C98237A44E1F2BEB03A24753DB50284DC6DCDB55E1F157CEAFF2D5734D9DF61082DEETFk2M" TargetMode="External"/><Relationship Id="rId22" Type="http://schemas.openxmlformats.org/officeDocument/2006/relationships/hyperlink" Target="consultantplus://offline/ref=6937CF0144B4AE42894AB88ADFF59301F9802178DEB8E79C2FB8968DBE94C6553CF809F346FA6A6DuA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19137</CharactersWithSpaces>
  <SharedDoc>false</SharedDoc>
  <HLinks>
    <vt:vector size="162" baseType="variant">
      <vt:variant>
        <vt:i4>3539051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consultantplus://offline/ref=6937CF0144B4AE42894AB88ADFF59301F980217ED4B0E79C2FB8968DBE94C6553CF809F346FB6A63uAH1K</vt:lpwstr>
      </vt:variant>
      <vt:variant>
        <vt:lpwstr/>
      </vt:variant>
      <vt:variant>
        <vt:i4>3538992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consultantplus://offline/ref=6937CF0144B4AE42894AB88ADFF59301F980217DD8B1E79C2FB8968DBE94C6553CF809F346FB6A6AuAH4K</vt:lpwstr>
      </vt:variant>
      <vt:variant>
        <vt:lpwstr/>
      </vt:variant>
      <vt:variant>
        <vt:i4>3539005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consultantplus://offline/ref=6937CF0144B4AE42894AB88ADFF59301F9802178DEB8E79C2FB8968DBE94C6553CF809F346FA6A6DuAH7K</vt:lpwstr>
      </vt:variant>
      <vt:variant>
        <vt:lpwstr/>
      </vt:variant>
      <vt:variant>
        <vt:i4>1966160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consultantplus://offline/ref=71EDB3334BC1BBDB259E15D283A4E66C438636E224AE3D7D064F0D3E46fCCFG</vt:lpwstr>
      </vt:variant>
      <vt:variant>
        <vt:lpwstr/>
      </vt:variant>
      <vt:variant>
        <vt:i4>2228331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consultantplus://offline/ref=71EDB3334BC1BBDB259E15D283A4E66C438636E128AF3D7D064F0D3E46CF3B00DF65BBB9DA7FE98EfDC1G</vt:lpwstr>
      </vt:variant>
      <vt:variant>
        <vt:lpwstr/>
      </vt:variant>
      <vt:variant>
        <vt:i4>1966160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consultantplus://offline/ref=71EDB3334BC1BBDB259E15D283A4E66C438636E224AE3D7D064F0D3E46fCCFG</vt:lpwstr>
      </vt:variant>
      <vt:variant>
        <vt:lpwstr/>
      </vt:variant>
      <vt:variant>
        <vt:i4>2228331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consultantplus://offline/ref=71EDB3334BC1BBDB259E15D283A4E66C438636E128AF3D7D064F0D3E46CF3B00DF65BBB9DA7FE98EfDC1G</vt:lpwstr>
      </vt:variant>
      <vt:variant>
        <vt:lpwstr/>
      </vt:variant>
      <vt:variant>
        <vt:i4>1114113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consultantplus://offline/ref=73EEAA90EA848479EC0254C2A249EC58346E9F411209DD39D9207E21E5b0F0G</vt:lpwstr>
      </vt:variant>
      <vt:variant>
        <vt:lpwstr/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consultantplus://offline/ref=055B49F85E0C98237A44E1F2BEB03A247C39B0038EDE30C7BD071317T7kBM</vt:lpwstr>
      </vt:variant>
      <vt:variant>
        <vt:lpwstr/>
      </vt:variant>
      <vt:variant>
        <vt:i4>5308417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consultantplus://offline/ref=055B49F85E0C98237A44E1F2BEB03A24753CBD098ADC6DCDB55E1F157CTEkAM</vt:lpwstr>
      </vt:variant>
      <vt:variant>
        <vt:lpwstr/>
      </vt:variant>
      <vt:variant>
        <vt:i4>3604590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consultantplus://offline/ref=055B49F85E0C98237A44E1F2BEB03A24753DB50284DC6DCDB55E1F157CEAFF2D5734D9DF61082DEETFk2M</vt:lpwstr>
      </vt:variant>
      <vt:variant>
        <vt:lpwstr/>
      </vt:variant>
      <vt:variant>
        <vt:i4>3604543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consultantplus://offline/ref=055B49F85E0C98237A44E1F2BEB03A24753DB50284DC6DCDB55E1F157CEAFF2D5734D9DF610B28E1TFk1M</vt:lpwstr>
      </vt:variant>
      <vt:variant>
        <vt:lpwstr/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5963791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consultantplus://offline/ref=4C6461C41489DEC31EC8FD938EA3999D288FEEDD1FC304466C0A446D6DF9VAM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3211365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consultantplus://offline/ref=10777679AB0B513C4348DC2582F47346F4C03D66F284B56402A3969AY6H1E</vt:lpwstr>
      </vt:variant>
      <vt:variant>
        <vt:lpwstr/>
      </vt:variant>
      <vt:variant>
        <vt:i4>458832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consultantplus://offline/ref=10777679AB0B513C4348DC2582F47346FDC73F60F08FE86E0AFA9A9866YAH5E</vt:lpwstr>
      </vt:variant>
      <vt:variant>
        <vt:lpwstr/>
      </vt:variant>
      <vt:variant>
        <vt:i4>393231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consultantplus://offline/ref=10777679AB0B513C4348DC2582F47346FDC53866F586E86E0AFA9A9866A5C66D535AB266A4Y2H3E</vt:lpwstr>
      </vt:variant>
      <vt:variant>
        <vt:lpwstr/>
      </vt:variant>
      <vt:variant>
        <vt:i4>3473462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consultantplus://offline/ref=10777679AB0B513C4348DC2582F47346FDC53866F586E86E0AFA9A9866A5C66D535AB260A023968BY8HEE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5636187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consultantplus://offline/ref=10777679AB0B513C4348C22894982449FAC86768F888E6385FA5C1C531ACCC3A1415EB22E42F978D8D0C2BY2H8E</vt:lpwstr>
      </vt:variant>
      <vt:variant>
        <vt:lpwstr/>
      </vt:variant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consultantplus://offline/ref=10777679AB0B513C4348DC2582F47346FDC53866F586E86E0AFA9A9866A5C66D535AB266A4Y2H3E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consultantplus://offline/ref=10777679AB0B513C4348DC2582F47346FDC53866F586E86E0AFA9A9866A5C66D535AB260A023968BY8HEE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subject/>
  <dc:creator>_SmirnovaEA</dc:creator>
  <cp:keywords/>
  <dc:description/>
  <cp:lastModifiedBy>Игорь Владимирович Луценко</cp:lastModifiedBy>
  <cp:revision>3</cp:revision>
  <cp:lastPrinted>2015-07-20T04:04:00Z</cp:lastPrinted>
  <dcterms:created xsi:type="dcterms:W3CDTF">2016-03-14T04:32:00Z</dcterms:created>
  <dcterms:modified xsi:type="dcterms:W3CDTF">2016-03-14T04:32:00Z</dcterms:modified>
</cp:coreProperties>
</file>