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4927251"/>
    <w:bookmarkStart w:id="1" w:name="_Toc286659754"/>
    <w:bookmarkStart w:id="2" w:name="_Toc286659948"/>
    <w:bookmarkStart w:id="3" w:name="_Toc284834050"/>
    <w:bookmarkStart w:id="4" w:name="_Toc284593613"/>
    <w:bookmarkStart w:id="5" w:name="_Toc283569482"/>
    <w:bookmarkStart w:id="6" w:name="_Toc285701633"/>
    <w:p w:rsidR="007D6192" w:rsidRPr="007D6192" w:rsidRDefault="007D6192" w:rsidP="007D6192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66.4pt" o:ole="">
            <v:imagedata r:id="rId9" o:title="" blacklevel="-1966f"/>
          </v:shape>
          <o:OLEObject Type="Embed" ProgID="CorelDRAW.Graphic.12" ShapeID="_x0000_i1025" DrawAspect="Content" ObjectID="_1769756608" r:id="rId10"/>
        </w:object>
      </w:r>
    </w:p>
    <w:p w:rsidR="007D6192" w:rsidRPr="007D6192" w:rsidRDefault="007D6192" w:rsidP="007D6192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lang w:eastAsia="ar-SA"/>
        </w:rPr>
      </w:pPr>
      <w:r w:rsidRPr="007D6192">
        <w:rPr>
          <w:rFonts w:ascii="Times New Roman" w:hAnsi="Times New Roman"/>
          <w:b/>
          <w:sz w:val="32"/>
        </w:rPr>
        <w:t xml:space="preserve">АДМИНИСТРАЦИЯ </w:t>
      </w:r>
    </w:p>
    <w:p w:rsidR="007D6192" w:rsidRPr="007D6192" w:rsidRDefault="007D6192" w:rsidP="007D6192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en-US"/>
        </w:rPr>
      </w:pPr>
      <w:r w:rsidRPr="007D6192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7D6192" w:rsidRPr="007D6192" w:rsidRDefault="007D6192" w:rsidP="007D619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7D6192">
        <w:rPr>
          <w:rFonts w:ascii="Times New Roman" w:hAnsi="Times New Roman"/>
          <w:b/>
          <w:sz w:val="32"/>
        </w:rPr>
        <w:t>Сургутского</w:t>
      </w:r>
      <w:proofErr w:type="spellEnd"/>
      <w:r w:rsidRPr="007D6192">
        <w:rPr>
          <w:rFonts w:ascii="Times New Roman" w:hAnsi="Times New Roman"/>
          <w:b/>
          <w:sz w:val="32"/>
        </w:rPr>
        <w:t xml:space="preserve"> района</w:t>
      </w:r>
    </w:p>
    <w:p w:rsidR="007D6192" w:rsidRPr="007D6192" w:rsidRDefault="007D6192" w:rsidP="007D6192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ar-SA"/>
        </w:rPr>
      </w:pPr>
      <w:r w:rsidRPr="007D6192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7D6192" w:rsidRPr="007D6192" w:rsidRDefault="007D6192" w:rsidP="007D6192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7D6192" w:rsidRPr="007D6192" w:rsidRDefault="007D6192" w:rsidP="007D6192">
      <w:pPr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7D6192">
        <w:rPr>
          <w:rFonts w:ascii="Times New Roman" w:hAnsi="Times New Roman"/>
          <w:b/>
          <w:sz w:val="32"/>
          <w:szCs w:val="32"/>
        </w:rPr>
        <w:t>ПОСТАНОВЛЕНИЕ</w:t>
      </w:r>
    </w:p>
    <w:p w:rsidR="007D6192" w:rsidRPr="007D6192" w:rsidRDefault="007D6192" w:rsidP="007D6192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:rsidR="007D6192" w:rsidRPr="007D6192" w:rsidRDefault="007D6192" w:rsidP="007D6192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D6192">
        <w:rPr>
          <w:rFonts w:ascii="Times New Roman" w:hAnsi="Times New Roman"/>
          <w:sz w:val="28"/>
          <w:szCs w:val="28"/>
          <w:u w:val="single"/>
        </w:rPr>
        <w:t>«</w:t>
      </w:r>
      <w:r w:rsidR="00CA12D6">
        <w:rPr>
          <w:rFonts w:ascii="Times New Roman" w:hAnsi="Times New Roman"/>
          <w:sz w:val="28"/>
          <w:szCs w:val="28"/>
          <w:u w:val="single"/>
        </w:rPr>
        <w:t>16</w:t>
      </w:r>
      <w:r w:rsidRPr="007D6192">
        <w:rPr>
          <w:rFonts w:ascii="Times New Roman" w:hAnsi="Times New Roman"/>
          <w:sz w:val="28"/>
          <w:szCs w:val="28"/>
          <w:u w:val="single"/>
        </w:rPr>
        <w:t>» февраля 2024 года</w:t>
      </w:r>
      <w:r w:rsidRPr="007D619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7D6192">
        <w:rPr>
          <w:rFonts w:ascii="Times New Roman" w:hAnsi="Times New Roman"/>
          <w:sz w:val="28"/>
          <w:szCs w:val="28"/>
        </w:rPr>
        <w:t xml:space="preserve">     № </w:t>
      </w:r>
      <w:r w:rsidR="00CA12D6">
        <w:rPr>
          <w:rFonts w:ascii="Times New Roman" w:hAnsi="Times New Roman"/>
          <w:sz w:val="28"/>
          <w:szCs w:val="28"/>
        </w:rPr>
        <w:t>131</w:t>
      </w:r>
      <w:r w:rsidRPr="007D6192">
        <w:rPr>
          <w:rFonts w:ascii="Times New Roman" w:hAnsi="Times New Roman"/>
          <w:sz w:val="28"/>
          <w:szCs w:val="28"/>
        </w:rPr>
        <w:t xml:space="preserve">   </w:t>
      </w:r>
    </w:p>
    <w:p w:rsidR="007D6192" w:rsidRPr="007D6192" w:rsidRDefault="007D6192" w:rsidP="007D61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6192">
        <w:rPr>
          <w:rFonts w:ascii="Times New Roman" w:hAnsi="Times New Roman"/>
          <w:sz w:val="28"/>
          <w:szCs w:val="28"/>
        </w:rPr>
        <w:t xml:space="preserve">            г. Лянтор</w:t>
      </w:r>
    </w:p>
    <w:p w:rsidR="00185FF1" w:rsidRPr="007D6192" w:rsidRDefault="00185FF1" w:rsidP="007D6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185FF1" w:rsidRPr="001365B2" w:rsidRDefault="00663C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</w:p>
    <w:p w:rsidR="00185FF1" w:rsidRPr="001365B2" w:rsidRDefault="00663C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Лянтор от 07.10.2022 № 1015</w:t>
      </w:r>
    </w:p>
    <w:p w:rsidR="00185FF1" w:rsidRPr="001365B2" w:rsidRDefault="0018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 xml:space="preserve">В целях создания условий для энергосбережения и повышения энергетической эффективности на территории муниципального образования городское поселение Лянтор, </w:t>
      </w:r>
      <w:r w:rsidR="0082471E" w:rsidRPr="0082471E">
        <w:rPr>
          <w:rFonts w:ascii="Times New Roman" w:hAnsi="Times New Roman"/>
          <w:sz w:val="28"/>
          <w:szCs w:val="28"/>
        </w:rPr>
        <w:t>на</w:t>
      </w:r>
      <w:r w:rsidR="003E78C0">
        <w:rPr>
          <w:rFonts w:ascii="Times New Roman" w:hAnsi="Times New Roman"/>
          <w:sz w:val="28"/>
          <w:szCs w:val="28"/>
        </w:rPr>
        <w:t xml:space="preserve"> основании </w:t>
      </w:r>
      <w:r w:rsidR="00936F37">
        <w:rPr>
          <w:rFonts w:ascii="Times New Roman" w:hAnsi="Times New Roman"/>
          <w:sz w:val="28"/>
          <w:szCs w:val="28"/>
        </w:rPr>
        <w:t>решени</w:t>
      </w:r>
      <w:r w:rsidR="0019386C">
        <w:rPr>
          <w:rFonts w:ascii="Times New Roman" w:hAnsi="Times New Roman"/>
          <w:sz w:val="28"/>
          <w:szCs w:val="28"/>
        </w:rPr>
        <w:t>й</w:t>
      </w:r>
      <w:r w:rsidR="00936F37">
        <w:rPr>
          <w:rFonts w:ascii="Times New Roman" w:hAnsi="Times New Roman"/>
          <w:sz w:val="28"/>
          <w:szCs w:val="28"/>
        </w:rPr>
        <w:t xml:space="preserve"> Совета депутатов городского поселения Лянтор от </w:t>
      </w:r>
      <w:r w:rsidR="00F50A43">
        <w:rPr>
          <w:rFonts w:ascii="Times New Roman" w:hAnsi="Times New Roman"/>
          <w:sz w:val="28"/>
          <w:szCs w:val="28"/>
        </w:rPr>
        <w:t>26</w:t>
      </w:r>
      <w:r w:rsidR="00936F37">
        <w:rPr>
          <w:rFonts w:ascii="Times New Roman" w:hAnsi="Times New Roman"/>
          <w:sz w:val="28"/>
          <w:szCs w:val="28"/>
        </w:rPr>
        <w:t>.12.202</w:t>
      </w:r>
      <w:r w:rsidR="00214168">
        <w:rPr>
          <w:rFonts w:ascii="Times New Roman" w:hAnsi="Times New Roman"/>
          <w:sz w:val="28"/>
          <w:szCs w:val="28"/>
        </w:rPr>
        <w:t>2</w:t>
      </w:r>
      <w:r w:rsidR="00936F37">
        <w:rPr>
          <w:rFonts w:ascii="Times New Roman" w:hAnsi="Times New Roman"/>
          <w:sz w:val="28"/>
          <w:szCs w:val="28"/>
        </w:rPr>
        <w:t xml:space="preserve"> №</w:t>
      </w:r>
      <w:r w:rsidR="00F50A43">
        <w:rPr>
          <w:rFonts w:ascii="Times New Roman" w:hAnsi="Times New Roman"/>
          <w:sz w:val="28"/>
          <w:szCs w:val="28"/>
        </w:rPr>
        <w:t>320 (с изм. от 27.12.2023 №26)</w:t>
      </w:r>
      <w:r w:rsidR="0082471E" w:rsidRPr="0082471E">
        <w:rPr>
          <w:rFonts w:ascii="Times New Roman" w:hAnsi="Times New Roman"/>
          <w:sz w:val="28"/>
          <w:szCs w:val="28"/>
        </w:rPr>
        <w:t xml:space="preserve"> </w:t>
      </w:r>
      <w:r w:rsidR="00936F37">
        <w:rPr>
          <w:rFonts w:ascii="Times New Roman" w:hAnsi="Times New Roman"/>
          <w:sz w:val="28"/>
          <w:szCs w:val="28"/>
        </w:rPr>
        <w:t xml:space="preserve">«О бюджете городского поселения Лянтор на </w:t>
      </w:r>
      <w:r w:rsidR="0082471E" w:rsidRPr="0082471E">
        <w:rPr>
          <w:rFonts w:ascii="Times New Roman" w:hAnsi="Times New Roman"/>
          <w:sz w:val="28"/>
          <w:szCs w:val="28"/>
        </w:rPr>
        <w:t>202</w:t>
      </w:r>
      <w:r w:rsidR="00F50A43">
        <w:rPr>
          <w:rFonts w:ascii="Times New Roman" w:hAnsi="Times New Roman"/>
          <w:sz w:val="28"/>
          <w:szCs w:val="28"/>
        </w:rPr>
        <w:t>3</w:t>
      </w:r>
      <w:r w:rsidR="0082471E" w:rsidRPr="0082471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F50A43">
        <w:rPr>
          <w:rFonts w:ascii="Times New Roman" w:hAnsi="Times New Roman"/>
          <w:sz w:val="28"/>
          <w:szCs w:val="28"/>
        </w:rPr>
        <w:t>4</w:t>
      </w:r>
      <w:r w:rsidR="0082471E" w:rsidRPr="0082471E">
        <w:rPr>
          <w:rFonts w:ascii="Times New Roman" w:hAnsi="Times New Roman"/>
          <w:sz w:val="28"/>
          <w:szCs w:val="28"/>
        </w:rPr>
        <w:t xml:space="preserve"> и 202</w:t>
      </w:r>
      <w:r w:rsidR="00F50A43">
        <w:rPr>
          <w:rFonts w:ascii="Times New Roman" w:hAnsi="Times New Roman"/>
          <w:sz w:val="28"/>
          <w:szCs w:val="28"/>
        </w:rPr>
        <w:t>5</w:t>
      </w:r>
      <w:r w:rsidR="0082471E" w:rsidRPr="0082471E">
        <w:rPr>
          <w:rFonts w:ascii="Times New Roman" w:hAnsi="Times New Roman"/>
          <w:sz w:val="28"/>
          <w:szCs w:val="28"/>
        </w:rPr>
        <w:t xml:space="preserve"> годов»</w:t>
      </w:r>
      <w:r w:rsidR="00F50A43">
        <w:rPr>
          <w:rFonts w:ascii="Times New Roman" w:hAnsi="Times New Roman"/>
          <w:sz w:val="28"/>
          <w:szCs w:val="28"/>
        </w:rPr>
        <w:t>, от 27.12.2023 №27 «О бюджете городского поселения Лянтор на 2024 год и на плановый период 2025 и 2026 годов»:</w:t>
      </w:r>
      <w:r w:rsidR="0082471E" w:rsidRPr="0082471E">
        <w:rPr>
          <w:rFonts w:ascii="Times New Roman" w:hAnsi="Times New Roman"/>
          <w:sz w:val="28"/>
          <w:szCs w:val="28"/>
        </w:rPr>
        <w:t xml:space="preserve">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1.  Внести в постановление Администрации городского поселения Лянтор от 07.10.2022 № 1015 «Об утверждении муниципальной программы «Энергосбережение и повышение энергетической эффективности городского поселения Лянтор на 2023</w:t>
      </w:r>
      <w:r w:rsidR="0082471E">
        <w:rPr>
          <w:rFonts w:ascii="Times New Roman" w:hAnsi="Times New Roman"/>
          <w:sz w:val="28"/>
          <w:szCs w:val="28"/>
        </w:rPr>
        <w:t xml:space="preserve"> </w:t>
      </w:r>
      <w:r w:rsidRPr="001365B2">
        <w:rPr>
          <w:rFonts w:ascii="Times New Roman" w:hAnsi="Times New Roman"/>
          <w:sz w:val="28"/>
          <w:szCs w:val="28"/>
        </w:rPr>
        <w:t>-</w:t>
      </w:r>
      <w:r w:rsidR="0082471E">
        <w:rPr>
          <w:rFonts w:ascii="Times New Roman" w:hAnsi="Times New Roman"/>
          <w:sz w:val="28"/>
          <w:szCs w:val="28"/>
        </w:rPr>
        <w:t xml:space="preserve"> </w:t>
      </w:r>
      <w:r w:rsidRPr="001365B2">
        <w:rPr>
          <w:rFonts w:ascii="Times New Roman" w:hAnsi="Times New Roman"/>
          <w:sz w:val="28"/>
          <w:szCs w:val="28"/>
        </w:rPr>
        <w:t xml:space="preserve">2027 годы» (в редакции от </w:t>
      </w:r>
      <w:r w:rsidR="00802E82">
        <w:rPr>
          <w:rFonts w:ascii="Times New Roman" w:hAnsi="Times New Roman"/>
          <w:sz w:val="28"/>
          <w:szCs w:val="28"/>
        </w:rPr>
        <w:t>09.01.2024</w:t>
      </w:r>
      <w:r w:rsidRPr="001365B2">
        <w:rPr>
          <w:rFonts w:ascii="Times New Roman" w:hAnsi="Times New Roman"/>
          <w:sz w:val="28"/>
          <w:szCs w:val="28"/>
        </w:rPr>
        <w:t xml:space="preserve"> №</w:t>
      </w:r>
      <w:r w:rsidR="00802E82">
        <w:rPr>
          <w:rFonts w:ascii="Times New Roman" w:hAnsi="Times New Roman"/>
          <w:sz w:val="28"/>
          <w:szCs w:val="28"/>
        </w:rPr>
        <w:t xml:space="preserve"> </w:t>
      </w:r>
      <w:r w:rsidRPr="001365B2">
        <w:rPr>
          <w:rFonts w:ascii="Times New Roman" w:hAnsi="Times New Roman"/>
          <w:sz w:val="28"/>
          <w:szCs w:val="28"/>
        </w:rPr>
        <w:t>9) следующие изменения:</w:t>
      </w:r>
    </w:p>
    <w:p w:rsidR="00185FF1" w:rsidRPr="001365B2" w:rsidRDefault="00663C5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- приложение к постановлению изложить в редакции согласно приложению к настоящему постановлению.</w:t>
      </w:r>
    </w:p>
    <w:p w:rsidR="00185FF1" w:rsidRPr="001365B2" w:rsidRDefault="00663C5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185FF1" w:rsidRPr="001365B2" w:rsidRDefault="006F585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63C5D" w:rsidRPr="001365B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63C5D" w:rsidRPr="001365B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63C5D" w:rsidRPr="001365B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</w:t>
      </w:r>
      <w:r w:rsidR="00871BE9">
        <w:rPr>
          <w:rFonts w:ascii="Times New Roman" w:hAnsi="Times New Roman"/>
          <w:sz w:val="28"/>
          <w:szCs w:val="28"/>
        </w:rPr>
        <w:t xml:space="preserve"> </w:t>
      </w:r>
      <w:r w:rsidR="00663C5D" w:rsidRPr="001365B2">
        <w:rPr>
          <w:rFonts w:ascii="Times New Roman" w:hAnsi="Times New Roman"/>
          <w:sz w:val="28"/>
          <w:szCs w:val="28"/>
        </w:rPr>
        <w:t>на заместителя</w:t>
      </w:r>
      <w:r w:rsidR="00871BE9">
        <w:rPr>
          <w:rFonts w:ascii="Times New Roman" w:hAnsi="Times New Roman"/>
          <w:sz w:val="28"/>
          <w:szCs w:val="28"/>
        </w:rPr>
        <w:t xml:space="preserve"> Главы муниципального образования -</w:t>
      </w:r>
      <w:r w:rsidR="00663C5D" w:rsidRPr="001365B2">
        <w:rPr>
          <w:rFonts w:ascii="Times New Roman" w:hAnsi="Times New Roman"/>
          <w:sz w:val="28"/>
          <w:szCs w:val="28"/>
        </w:rPr>
        <w:t xml:space="preserve"> начальника управления городского хозяйства</w:t>
      </w:r>
      <w:r w:rsidR="002D0A34">
        <w:rPr>
          <w:rFonts w:ascii="Times New Roman" w:hAnsi="Times New Roman"/>
          <w:sz w:val="28"/>
          <w:szCs w:val="28"/>
        </w:rPr>
        <w:t>.</w:t>
      </w:r>
    </w:p>
    <w:p w:rsidR="00185FF1" w:rsidRPr="001365B2" w:rsidRDefault="00185F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185FF1" w:rsidP="00871BE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234"/>
      </w:tblGrid>
      <w:tr w:rsidR="00185FF1" w:rsidRPr="001365B2">
        <w:tc>
          <w:tcPr>
            <w:tcW w:w="7763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5B2">
              <w:rPr>
                <w:rFonts w:ascii="Times New Roman" w:hAnsi="Times New Roman"/>
                <w:sz w:val="28"/>
                <w:szCs w:val="28"/>
              </w:rPr>
              <w:t>Глава города</w:t>
            </w:r>
          </w:p>
        </w:tc>
        <w:tc>
          <w:tcPr>
            <w:tcW w:w="2234" w:type="dxa"/>
          </w:tcPr>
          <w:p w:rsidR="00185FF1" w:rsidRPr="001365B2" w:rsidRDefault="00663C5D" w:rsidP="00871BE9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5B2">
              <w:rPr>
                <w:rFonts w:ascii="Times New Roman" w:hAnsi="Times New Roman"/>
                <w:sz w:val="28"/>
                <w:szCs w:val="28"/>
              </w:rPr>
              <w:t xml:space="preserve">     А.Н. Луценко</w:t>
            </w:r>
          </w:p>
          <w:p w:rsidR="00185FF1" w:rsidRPr="001365B2" w:rsidRDefault="00185F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5FF1" w:rsidRPr="001365B2" w:rsidRDefault="00185F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85FF1" w:rsidRDefault="00185FF1">
      <w:pPr>
        <w:spacing w:after="0" w:line="240" w:lineRule="auto"/>
        <w:jc w:val="both"/>
        <w:rPr>
          <w:rFonts w:ascii="Times New Roman" w:hAnsi="Times New Roman"/>
        </w:rPr>
      </w:pPr>
    </w:p>
    <w:p w:rsidR="00871BE9" w:rsidRPr="001365B2" w:rsidRDefault="00871BE9" w:rsidP="007D61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5FF1" w:rsidRPr="001365B2" w:rsidRDefault="00663C5D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lastRenderedPageBreak/>
        <w:t xml:space="preserve">Приложение к постановлению </w:t>
      </w:r>
    </w:p>
    <w:p w:rsidR="00185FF1" w:rsidRPr="001365B2" w:rsidRDefault="00663C5D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1365B2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1365B2">
        <w:rPr>
          <w:rFonts w:ascii="Times New Roman" w:hAnsi="Times New Roman"/>
          <w:sz w:val="24"/>
          <w:szCs w:val="24"/>
        </w:rPr>
        <w:t xml:space="preserve"> </w:t>
      </w:r>
    </w:p>
    <w:p w:rsidR="00185FF1" w:rsidRPr="001365B2" w:rsidRDefault="00663C5D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>поселения Лянтор</w:t>
      </w:r>
    </w:p>
    <w:p w:rsidR="00185FF1" w:rsidRPr="001365B2" w:rsidRDefault="00663C5D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>от «</w:t>
      </w:r>
      <w:r w:rsidR="00CA12D6">
        <w:rPr>
          <w:rFonts w:ascii="Times New Roman" w:hAnsi="Times New Roman"/>
          <w:sz w:val="24"/>
          <w:szCs w:val="24"/>
        </w:rPr>
        <w:t>16</w:t>
      </w:r>
      <w:r w:rsidRPr="001365B2">
        <w:rPr>
          <w:rFonts w:ascii="Times New Roman" w:hAnsi="Times New Roman"/>
          <w:sz w:val="24"/>
          <w:szCs w:val="24"/>
        </w:rPr>
        <w:t xml:space="preserve">» </w:t>
      </w:r>
      <w:r w:rsidR="007D6192">
        <w:rPr>
          <w:rFonts w:ascii="Times New Roman" w:hAnsi="Times New Roman"/>
          <w:sz w:val="24"/>
          <w:szCs w:val="24"/>
        </w:rPr>
        <w:t xml:space="preserve">февраля </w:t>
      </w:r>
      <w:r w:rsidRPr="001365B2">
        <w:rPr>
          <w:rFonts w:ascii="Times New Roman" w:hAnsi="Times New Roman"/>
          <w:sz w:val="24"/>
          <w:szCs w:val="24"/>
        </w:rPr>
        <w:t>202</w:t>
      </w:r>
      <w:r w:rsidR="002D0A34">
        <w:rPr>
          <w:rFonts w:ascii="Times New Roman" w:hAnsi="Times New Roman"/>
          <w:sz w:val="24"/>
          <w:szCs w:val="24"/>
        </w:rPr>
        <w:t>4</w:t>
      </w:r>
      <w:r w:rsidRPr="001365B2">
        <w:rPr>
          <w:rFonts w:ascii="Times New Roman" w:hAnsi="Times New Roman"/>
          <w:sz w:val="24"/>
          <w:szCs w:val="24"/>
        </w:rPr>
        <w:t xml:space="preserve"> года № </w:t>
      </w:r>
      <w:r w:rsidR="00CA12D6">
        <w:rPr>
          <w:rFonts w:ascii="Times New Roman" w:hAnsi="Times New Roman"/>
          <w:sz w:val="24"/>
          <w:szCs w:val="24"/>
        </w:rPr>
        <w:t>131</w:t>
      </w:r>
      <w:bookmarkStart w:id="7" w:name="_GoBack"/>
      <w:bookmarkEnd w:id="7"/>
    </w:p>
    <w:bookmarkEnd w:id="0"/>
    <w:bookmarkEnd w:id="1"/>
    <w:bookmarkEnd w:id="2"/>
    <w:bookmarkEnd w:id="3"/>
    <w:bookmarkEnd w:id="4"/>
    <w:bookmarkEnd w:id="5"/>
    <w:bookmarkEnd w:id="6"/>
    <w:p w:rsidR="00185FF1" w:rsidRPr="001365B2" w:rsidRDefault="00663C5D">
      <w:pPr>
        <w:keepNext/>
        <w:keepLines/>
        <w:spacing w:before="480"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  <w:lang w:val="zh-CN" w:eastAsia="zh-CN"/>
        </w:rPr>
        <w:t>Муниципальная программа «Энергосбережение и повышение энергетической эффективности городского поселения Лянтор на 2023-20</w:t>
      </w:r>
      <w:r w:rsidRPr="001365B2">
        <w:rPr>
          <w:rFonts w:ascii="Times New Roman" w:hAnsi="Times New Roman"/>
          <w:bCs/>
          <w:sz w:val="26"/>
          <w:szCs w:val="26"/>
          <w:lang w:eastAsia="zh-CN"/>
        </w:rPr>
        <w:t>27</w:t>
      </w:r>
      <w:r w:rsidRPr="001365B2">
        <w:rPr>
          <w:rFonts w:ascii="Times New Roman" w:hAnsi="Times New Roman"/>
          <w:bCs/>
          <w:sz w:val="26"/>
          <w:szCs w:val="26"/>
          <w:lang w:val="zh-CN" w:eastAsia="zh-CN"/>
        </w:rPr>
        <w:t xml:space="preserve"> годы»</w:t>
      </w:r>
    </w:p>
    <w:p w:rsidR="00185FF1" w:rsidRPr="001365B2" w:rsidRDefault="00663C5D">
      <w:pPr>
        <w:keepNext/>
        <w:keepLines/>
        <w:spacing w:before="480" w:after="0" w:line="240" w:lineRule="auto"/>
        <w:jc w:val="center"/>
        <w:outlineLvl w:val="0"/>
        <w:rPr>
          <w:rFonts w:ascii="Times New Roman" w:hAnsi="Times New Roman"/>
          <w:bCs/>
          <w:sz w:val="26"/>
          <w:szCs w:val="26"/>
          <w:lang w:val="zh-CN"/>
        </w:rPr>
      </w:pPr>
      <w:r w:rsidRPr="001365B2">
        <w:rPr>
          <w:rFonts w:ascii="Times New Roman" w:hAnsi="Times New Roman"/>
          <w:bCs/>
          <w:sz w:val="26"/>
          <w:szCs w:val="26"/>
          <w:lang w:val="zh-CN"/>
        </w:rPr>
        <w:t>ПАСПОРТ</w:t>
      </w:r>
      <w:r w:rsidRPr="001365B2">
        <w:rPr>
          <w:rFonts w:ascii="Times New Roman" w:hAnsi="Times New Roman"/>
          <w:bCs/>
          <w:sz w:val="26"/>
          <w:szCs w:val="26"/>
        </w:rPr>
        <w:t xml:space="preserve"> МУНИЦИПАЛЬНОЙ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 xml:space="preserve"> ПРОГРАММЫ</w:t>
      </w:r>
    </w:p>
    <w:p w:rsidR="00185FF1" w:rsidRPr="001365B2" w:rsidRDefault="00663C5D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</w:rPr>
        <w:t>(далее-муниципальная программа)</w:t>
      </w:r>
    </w:p>
    <w:tbl>
      <w:tblPr>
        <w:tblW w:w="9606" w:type="dxa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663"/>
      </w:tblGrid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«Энергосбережение и повышение энергетической эффективности городского поселения Лянтор на 2023-2027 годы» </w:t>
            </w:r>
          </w:p>
        </w:tc>
      </w:tr>
      <w:tr w:rsidR="00185FF1" w:rsidRPr="001365B2" w:rsidTr="002D0A34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Координатор муниципальной программы</w:t>
            </w:r>
          </w:p>
        </w:tc>
        <w:tc>
          <w:tcPr>
            <w:tcW w:w="6663" w:type="dxa"/>
            <w:shd w:val="clear" w:color="auto" w:fill="auto"/>
          </w:tcPr>
          <w:p w:rsidR="00185FF1" w:rsidRPr="001365B2" w:rsidRDefault="00663C5D" w:rsidP="002D0A34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 «Центр физической культуры и спорта «Юность»,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МУК "ДК Нефтяник",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69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  <w:r w:rsidRPr="001365B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 «Центр физической культуры и спорта «Юность»,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дом культуры «Нефтяник»,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185FF1" w:rsidRPr="001365B2">
        <w:trPr>
          <w:trHeight w:val="60"/>
        </w:trPr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Arial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 w:rsidP="00A1681F">
            <w:pPr>
              <w:numPr>
                <w:ilvl w:val="0"/>
                <w:numId w:val="1"/>
              </w:numPr>
              <w:spacing w:after="0" w:line="240" w:lineRule="auto"/>
              <w:ind w:left="-70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энергоэффективности</w:t>
            </w:r>
            <w:proofErr w:type="spellEnd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при производстве, передаче и потреблении энергоресурсов на основе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энергоэффективного</w:t>
            </w:r>
            <w:proofErr w:type="spellEnd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оборудования, ресурсосберегающих технологий в системах коммунальной инфраструктуры.</w:t>
            </w:r>
            <w:r w:rsidR="00A1681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Организация учета и контроля всех получаемых,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производимых, транспортируемых и потребляемых энергоресурсов, внедрение инновационных энергосберегающих технических средств и технологий.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потерь тепловой энергии при ее передаче в общем объеме переданной тепловой энергии, в год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потерь воды при ее передаче в общем объеме переданной воды, в год %.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-1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 %.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294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Arial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663" w:type="dxa"/>
          </w:tcPr>
          <w:p w:rsidR="00185FF1" w:rsidRPr="001365B2" w:rsidRDefault="00185FF1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2023-2027 годы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Финансовое обеспечение</w:t>
            </w:r>
          </w:p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муниципальной программы, в том числе:</w:t>
            </w:r>
          </w:p>
          <w:p w:rsidR="00185FF1" w:rsidRPr="001365B2" w:rsidRDefault="00185FF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717FF" w:rsidRPr="001365B2" w:rsidRDefault="006717F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за счет средств бюджета города;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- собственные средства учреждения;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(предприятия):</w:t>
            </w: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8695E" w:rsidRPr="001365B2" w:rsidRDefault="0048695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- за счет средств бюджета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Сургутского</w:t>
            </w:r>
            <w:proofErr w:type="spellEnd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  <w:p w:rsidR="00185FF1" w:rsidRPr="001365B2" w:rsidRDefault="00185FF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-за счет средств бюджета ХМАО-ЮГРЫ</w:t>
            </w: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за счет средств «Фонда развития территорий»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Общий объем финансирования Программы составляет     </w:t>
            </w:r>
            <w:r w:rsidR="00D86F07">
              <w:rPr>
                <w:rFonts w:ascii="Times New Roman" w:hAnsi="Times New Roman"/>
                <w:sz w:val="26"/>
                <w:szCs w:val="26"/>
              </w:rPr>
              <w:t>172 836,09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A721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4C2118">
              <w:rPr>
                <w:rFonts w:ascii="Times New Roman" w:hAnsi="Times New Roman"/>
                <w:sz w:val="26"/>
                <w:szCs w:val="26"/>
              </w:rPr>
              <w:t>41 535,75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4C2118">
              <w:rPr>
                <w:rFonts w:ascii="Times New Roman" w:hAnsi="Times New Roman"/>
                <w:sz w:val="26"/>
                <w:szCs w:val="26"/>
              </w:rPr>
              <w:t>64 104,7</w:t>
            </w:r>
            <w:r w:rsidR="00D86F07">
              <w:rPr>
                <w:rFonts w:ascii="Times New Roman" w:hAnsi="Times New Roman"/>
                <w:sz w:val="26"/>
                <w:szCs w:val="26"/>
              </w:rPr>
              <w:t>5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3D2023">
              <w:rPr>
                <w:rFonts w:ascii="Times New Roman" w:hAnsi="Times New Roman"/>
                <w:sz w:val="26"/>
                <w:szCs w:val="26"/>
              </w:rPr>
              <w:t>66 563,9</w:t>
            </w:r>
            <w:r w:rsidR="00D86F07">
              <w:rPr>
                <w:rFonts w:ascii="Times New Roman" w:hAnsi="Times New Roman"/>
                <w:sz w:val="26"/>
                <w:szCs w:val="26"/>
              </w:rPr>
              <w:t>3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4C2118">
              <w:rPr>
                <w:rFonts w:ascii="Times New Roman" w:hAnsi="Times New Roman"/>
                <w:sz w:val="26"/>
                <w:szCs w:val="26"/>
              </w:rPr>
              <w:t>631,6</w:t>
            </w:r>
            <w:r w:rsidR="00D86F07">
              <w:rPr>
                <w:rFonts w:ascii="Times New Roman" w:hAnsi="Times New Roman"/>
                <w:sz w:val="26"/>
                <w:szCs w:val="26"/>
              </w:rPr>
              <w:t>6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48695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18 971,0</w:t>
            </w:r>
            <w:r w:rsidR="00D86F07">
              <w:rPr>
                <w:rFonts w:ascii="Times New Roman" w:hAnsi="Times New Roman"/>
                <w:sz w:val="26"/>
                <w:szCs w:val="26"/>
              </w:rPr>
              <w:t>2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06244C">
              <w:rPr>
                <w:rFonts w:ascii="Times New Roman" w:hAnsi="Times New Roman"/>
                <w:sz w:val="26"/>
                <w:szCs w:val="26"/>
              </w:rPr>
              <w:t>2 144,65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06244C">
              <w:rPr>
                <w:rFonts w:ascii="Times New Roman" w:hAnsi="Times New Roman"/>
                <w:sz w:val="26"/>
                <w:szCs w:val="26"/>
              </w:rPr>
              <w:t>631,6</w:t>
            </w:r>
            <w:r w:rsidR="00D86F07">
              <w:rPr>
                <w:rFonts w:ascii="Times New Roman" w:hAnsi="Times New Roman"/>
                <w:sz w:val="26"/>
                <w:szCs w:val="26"/>
              </w:rPr>
              <w:t>6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B36CCB" w:rsidRPr="00B36CCB">
              <w:rPr>
                <w:rFonts w:ascii="Times New Roman" w:hAnsi="Times New Roman"/>
                <w:sz w:val="26"/>
                <w:szCs w:val="26"/>
              </w:rPr>
              <w:t>15 563,0</w:t>
            </w:r>
            <w:r w:rsidR="00D86F07">
              <w:rPr>
                <w:rFonts w:ascii="Times New Roman" w:hAnsi="Times New Roman"/>
                <w:sz w:val="26"/>
                <w:szCs w:val="26"/>
              </w:rPr>
              <w:t>5</w:t>
            </w:r>
            <w:r w:rsidR="00B36CCB" w:rsidRPr="00B36C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06244C" w:rsidRPr="0006244C">
              <w:rPr>
                <w:rFonts w:ascii="Times New Roman" w:hAnsi="Times New Roman"/>
                <w:sz w:val="26"/>
                <w:szCs w:val="26"/>
              </w:rPr>
              <w:t>631,6</w:t>
            </w:r>
            <w:r w:rsidR="00D86F07">
              <w:rPr>
                <w:rFonts w:ascii="Times New Roman" w:hAnsi="Times New Roman"/>
                <w:sz w:val="26"/>
                <w:szCs w:val="26"/>
              </w:rPr>
              <w:t>6</w:t>
            </w:r>
            <w:r w:rsidR="0006244C" w:rsidRPr="000624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115 544,53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15 315,00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2024 год – 49 228,65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2025 год – 51 000,88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2 171,90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2 171,90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2024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970E23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23 157,88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970E23">
              <w:rPr>
                <w:rFonts w:ascii="Times New Roman" w:hAnsi="Times New Roman"/>
                <w:sz w:val="26"/>
                <w:szCs w:val="26"/>
              </w:rPr>
              <w:t>15 018,20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970E23">
              <w:rPr>
                <w:rFonts w:ascii="Times New Roman" w:hAnsi="Times New Roman"/>
                <w:sz w:val="26"/>
                <w:szCs w:val="26"/>
              </w:rPr>
              <w:t>8 139,68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970E23">
              <w:rPr>
                <w:rFonts w:ascii="Times New Roman" w:hAnsi="Times New Roman"/>
                <w:sz w:val="26"/>
                <w:szCs w:val="26"/>
              </w:rPr>
              <w:t>0,00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2027 год – 0,00 тыс.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970E23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12 990,76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970E23">
              <w:rPr>
                <w:rFonts w:ascii="Times New Roman" w:hAnsi="Times New Roman"/>
                <w:sz w:val="26"/>
                <w:szCs w:val="26"/>
              </w:rPr>
              <w:t>6 886,00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970E23">
              <w:rPr>
                <w:rFonts w:ascii="Times New Roman" w:hAnsi="Times New Roman"/>
                <w:sz w:val="26"/>
                <w:szCs w:val="26"/>
              </w:rPr>
              <w:t>6 104,76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2027 год – 0,00 тыс.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720"/>
        </w:trPr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-увеличение доли объемов тепловой энергии, расчеты за которую осуществляются с использованием приборов учета в общем объеме тепловой энергии, потребляемой (используемой)  на территории муниципального образования до 50 %;</w:t>
            </w:r>
            <w:r w:rsidRPr="001365B2">
              <w:rPr>
                <w:rFonts w:ascii="Times New Roman" w:hAnsi="Times New Roman"/>
                <w:sz w:val="26"/>
                <w:szCs w:val="26"/>
              </w:rPr>
              <w:br/>
              <w:t>- увеличение доли объемов холодной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 до 62%</w:t>
            </w:r>
            <w:proofErr w:type="gramStart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1365B2">
              <w:rPr>
                <w:rFonts w:ascii="Times New Roman" w:hAnsi="Times New Roman"/>
                <w:sz w:val="26"/>
                <w:szCs w:val="26"/>
              </w:rPr>
              <w:br/>
              <w:t>- сохранение доли объемов горячей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до 77%</w:t>
            </w:r>
            <w:proofErr w:type="gramStart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1365B2">
              <w:rPr>
                <w:rFonts w:ascii="Times New Roman" w:hAnsi="Times New Roman"/>
                <w:sz w:val="26"/>
                <w:szCs w:val="26"/>
              </w:rPr>
              <w:br/>
              <w:t>- сохранение доли потерь тепловой энергии при ее передаче в общем объеме переданной тепловой энергии на уровне 7% ;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сохранение доли потерь воды при ее передаче в общем объеме переданной воды, в размере 9%.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- сохранение доли внебюджетных средств, используемых для финансирования мероприятий по энергосбережению и повышению энергетической эффективности, в общем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объеме финансирования муниципальной программы на уровне 25 %.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lastRenderedPageBreak/>
              <w:t>Подпрограммы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Портфели проектов, проекты,</w:t>
            </w:r>
          </w:p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 </w:t>
            </w:r>
            <w:proofErr w:type="gramStart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, в том числе </w:t>
            </w:r>
          </w:p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Проекты (портфели) проектов городского поселения Лянтор, </w:t>
            </w:r>
            <w:proofErr w:type="gramStart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их финансового обеспечения   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185FF1" w:rsidRPr="001365B2" w:rsidRDefault="00185FF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8" w:name="_Toc285701634"/>
      <w:bookmarkStart w:id="9" w:name="_Toc284593614"/>
      <w:bookmarkStart w:id="10" w:name="_Toc286659755"/>
      <w:bookmarkStart w:id="11" w:name="_Toc286659949"/>
      <w:bookmarkStart w:id="12" w:name="_Toc284834051"/>
      <w:bookmarkStart w:id="13" w:name="_Toc283569483"/>
      <w:bookmarkStart w:id="14" w:name="_Toc284927252"/>
    </w:p>
    <w:p w:rsidR="00185FF1" w:rsidRPr="001365B2" w:rsidRDefault="00185FF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bookmarkEnd w:id="8"/>
    <w:bookmarkEnd w:id="9"/>
    <w:bookmarkEnd w:id="10"/>
    <w:bookmarkEnd w:id="11"/>
    <w:bookmarkEnd w:id="12"/>
    <w:bookmarkEnd w:id="13"/>
    <w:bookmarkEnd w:id="14"/>
    <w:p w:rsidR="00185FF1" w:rsidRPr="001365B2" w:rsidRDefault="00663C5D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1. Общие положения</w:t>
      </w: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85FF1" w:rsidRPr="001365B2" w:rsidRDefault="00663C5D">
      <w:pPr>
        <w:pStyle w:val="ac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Муниципальная программа городского поселения Лянтор «Энергосбережение и повышение энергетической эффективности городского поселения Лянтор на 2023-2027 годы» (далее – муниципальная программа) разработана в целях реализации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261-ФЗ), Постановления Правительства Российской Федерации от 11.02.2021 N 161 "Об утверждении требований к региональным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365B2">
        <w:rPr>
          <w:rFonts w:ascii="Times New Roman" w:hAnsi="Times New Roman"/>
          <w:sz w:val="26"/>
          <w:szCs w:val="26"/>
        </w:rPr>
        <w:t xml:space="preserve">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 распоряжения Правительства Ханты-Мансийского автономного округа – Югры от 22.03.2013 № 101-рп «О Стратегии социально-экономического развития Ханты-Мансийского автономного округа – Югры до 2030 года», решения Думы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района от 17.12.2018 № 591 «Об утверждении стратегии социально-экономического развития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района до 2030 года.</w:t>
      </w:r>
    </w:p>
    <w:p w:rsidR="00185FF1" w:rsidRPr="001365B2" w:rsidRDefault="00663C5D">
      <w:pPr>
        <w:pStyle w:val="ac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Характеристика текущего состояния сферы социально-экономического развития городского поселения Лянтор (далее - муниципальное образование) по направлению реализации муниципальной программы</w:t>
      </w:r>
      <w:r w:rsidRPr="001365B2">
        <w:rPr>
          <w:sz w:val="26"/>
          <w:szCs w:val="26"/>
        </w:rPr>
        <w:t>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Муниципальная 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 в муниципальном образовании.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Затраты на энергетические ресурсы составляют существенную часть затрат населения и хозяйствующих субъектов муниципального образования. В условиях увеличения тарифов и цен на энергоносители их расточительное и неэффективное использование недопустимо. Это обуславливает высокую значимость проблемы энергосбережения и повышения энергетической эффективности.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Решение проблемы связано с осуществлением комплекса мероприятий, которые заключаются в разработке и реализации согласованных действий по энергосбережению и повышению энергетической эффективности при производстве, передаче и потреблении энергетических ресурсов на территории муниципального образования.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Комплексный подход к энергосбережению и повышению энергетической эффективности позволит создать условия для повышения качества жизни населения, развития экономики и социальной сферы города, роста экологической безопасности территории, повышения эффективности функционирования систем коммунальной инфраструктуры и повышения уровня благоустройства, повышения эффективности управления муниципальным имуществом.</w:t>
      </w:r>
    </w:p>
    <w:p w:rsidR="00185FF1" w:rsidRPr="001365B2" w:rsidRDefault="00663C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Коммунальный комплекс муниципального образования включает в себя: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- 3 объекта, являющиеся источниками теплоснабжения, в которых установлено 13 </w:t>
      </w:r>
      <w:proofErr w:type="spellStart"/>
      <w:r w:rsidRPr="001365B2">
        <w:rPr>
          <w:rFonts w:ascii="Times New Roman" w:hAnsi="Times New Roman"/>
          <w:sz w:val="26"/>
          <w:szCs w:val="26"/>
        </w:rPr>
        <w:t>котлоагрегатов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(2 паровых котла и 11 водогрейных). Решением Совета депутатов городского поселения Лянтор четвертого созыва №184 от 27.05.2021г. "О списании объектов основных средств" принято решение списать с баланса ЛГ МУП «</w:t>
      </w:r>
      <w:proofErr w:type="spellStart"/>
      <w:r w:rsidRPr="001365B2">
        <w:rPr>
          <w:rFonts w:ascii="Times New Roman" w:hAnsi="Times New Roman"/>
          <w:sz w:val="26"/>
          <w:szCs w:val="26"/>
        </w:rPr>
        <w:t>УТВиВ</w:t>
      </w:r>
      <w:proofErr w:type="spellEnd"/>
      <w:r w:rsidRPr="001365B2">
        <w:rPr>
          <w:rFonts w:ascii="Times New Roman" w:hAnsi="Times New Roman"/>
          <w:sz w:val="26"/>
          <w:szCs w:val="26"/>
        </w:rPr>
        <w:t>» 1 и 2 блок, котельной №2. Суммарная мощность всех котлов составляет 301,82 Гкал/ч. В настоящее время покрытие тепловых нагрузок основной части городской территории, коммунально-складской зоны и ВОС осуществляется от существующих котельных № 1, № 2 и № 3;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- 20 центральных тепловых пунктов (ЦТП), 18 индивидуальных тепловых пунктов (ИТП);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- 29 канализационных насосных станций (КНС);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 водоочистные сооружения (ВОС);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 канализационные очистные сооружения (КОС);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- 72,42 км тепловых сетей в двухтрубном исчислении, в том числе </w:t>
      </w:r>
      <w:proofErr w:type="spellStart"/>
      <w:r w:rsidRPr="001365B2">
        <w:rPr>
          <w:rFonts w:ascii="Times New Roman" w:hAnsi="Times New Roman"/>
          <w:sz w:val="26"/>
          <w:szCs w:val="26"/>
        </w:rPr>
        <w:t>безхоз</w:t>
      </w:r>
      <w:proofErr w:type="spellEnd"/>
      <w:r w:rsidRPr="001365B2">
        <w:rPr>
          <w:rFonts w:ascii="Times New Roman" w:hAnsi="Times New Roman"/>
          <w:sz w:val="26"/>
          <w:szCs w:val="26"/>
        </w:rPr>
        <w:t>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- 86,72 км сетей водоснабжения;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- 106,16 км сетей водоотведения;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- 14,291 тепловых сетей в двухтрубном исчислении, нуждающихся в замене.</w:t>
      </w:r>
    </w:p>
    <w:p w:rsidR="00185FF1" w:rsidRPr="001365B2" w:rsidRDefault="00663C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         Техническое состояние коммунальной инфраструктуры характеризуется уровнем износа, превышающим 50%, в том числе: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основных фондов центральных тепловых пунктов – 53,63%, котельных – 54,06%;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сетей водоснабжения – 53,94%;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сетей водоотведения – 47,75%;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тепловых сетей – 71,41%, в том числе теплопроводы и трубопроводы ГВС.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Применение возобновляемых источников для отопления и горячего водоснабжения в городе Лянтор не осуществляется.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Основной организацией, оказывающей услуги теплоснабжения, водоснабжения и водоотведения, является Лянторское городское муниципальное унитарное предприятие "Управление тепловодоснабжения и водоотведения" (ЛГ МУП «</w:t>
      </w:r>
      <w:proofErr w:type="spellStart"/>
      <w:r w:rsidRPr="001365B2">
        <w:rPr>
          <w:rFonts w:ascii="Times New Roman" w:hAnsi="Times New Roman"/>
          <w:sz w:val="26"/>
          <w:szCs w:val="26"/>
        </w:rPr>
        <w:t>УТВиВ</w:t>
      </w:r>
      <w:proofErr w:type="spellEnd"/>
      <w:r w:rsidRPr="001365B2">
        <w:rPr>
          <w:rFonts w:ascii="Times New Roman" w:hAnsi="Times New Roman"/>
          <w:sz w:val="26"/>
          <w:szCs w:val="26"/>
        </w:rPr>
        <w:t>»).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Отмечаются следующие основные проблемы на источниках тепловой энергии: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высокие удельные расходы топлива на производство тепловой энергии;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низкий остаточный ресурс и изношенность оборудования;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нарушение качества топлива, вызывающее отказы горелок;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-низкий уровень автоматизации, отсутствие автоматики или применение непрофильной автоматики;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низкое качество водоподготовки;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высокая стоимость топлива;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избыток располагаемых мощностей в локальных системах теплоснабжения, определённый с учётом нормативных требований по их резервированию.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Основные проблемы в тепловых сетях: заниженный по сравнению с </w:t>
      </w:r>
      <w:proofErr w:type="gramStart"/>
      <w:r w:rsidRPr="001365B2">
        <w:rPr>
          <w:rFonts w:ascii="Times New Roman" w:hAnsi="Times New Roman"/>
          <w:sz w:val="26"/>
          <w:szCs w:val="26"/>
        </w:rPr>
        <w:t>реальным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уровень потерь в тепловых сетях, включаемый в тарифы на тепло, что существенно занижает экономическую эффективность расходов на реконструкцию тепловых сетей; высокий уровень фактических потерь в тепловых сетях; высокий уровень затрат на эксплуатацию тепловых сетей; высокая степень износа тепловых сетей; неудовлетворительное техническое состояние тепловых сетей, нарушение тепловой изоляции и высокие потери тепловой энергии; нарушение гидравлических режимов тепловых сетей и сопутствующие ему </w:t>
      </w:r>
      <w:proofErr w:type="spellStart"/>
      <w:r w:rsidRPr="001365B2">
        <w:rPr>
          <w:rFonts w:ascii="Times New Roman" w:hAnsi="Times New Roman"/>
          <w:sz w:val="26"/>
          <w:szCs w:val="26"/>
        </w:rPr>
        <w:t>недотопы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1365B2">
        <w:rPr>
          <w:rFonts w:ascii="Times New Roman" w:hAnsi="Times New Roman"/>
          <w:sz w:val="26"/>
          <w:szCs w:val="26"/>
        </w:rPr>
        <w:t>перетопы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зданий.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Основной проблемой водопроводных сетей является сверхнормативное загрязнение питьевой воды продуктами коррозии трубопровода. В периоды отключения воды и поступления в трубы воздуха происходит интенсивное образование окислов железа, повышается шероховатость труб, увеличивается поверхность обрастания, на которых сорбируются имеющиеся в потоке примеси. Результатом является высокая аварийность (особенно ГВС, возникновение вторичных загрязнений в водопроводных сетях и дефицита воды на отдельных участках, связанного с уменьшением диаметра труб). 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Согласно требованиям действующего законодательства Администрацией городского поселения Лянтор постоянно проводится работа по выявлению бесхозяйных </w:t>
      </w:r>
      <w:r w:rsidRPr="001365B2">
        <w:rPr>
          <w:rFonts w:ascii="Times New Roman" w:hAnsi="Times New Roman"/>
          <w:sz w:val="26"/>
          <w:szCs w:val="26"/>
        </w:rPr>
        <w:lastRenderedPageBreak/>
        <w:t>инженерных сетей и оформлению документов по приему их в муниципальную собственность.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Производство электрической энергии на территории муниципального образования городское поселение Лянтор не осуществляется, электростанций на территории муниципального образования не установлено.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Передачу электрической энергии, а также эксплуатацию электрических сетей осуществляет Муниципальное унитарное предприятие «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Сургутские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районные электрические сети» (далее – МУП «СРЭС»). В настоящее время на предприятии в обслуживании находятся объекты централизованного электроснабжения всех населенных пунктов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района, в том числе и Лянторский район электрических сетей. 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Реализацию электрической энергии (сбыт) потребителям осуществляет Лянторский участок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межрайонного отделения АО «Газпром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Тюмень». АО «Газпром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Тюмень» имеет статус гарантирующего поставщика электрической энергии. Оснащенность приборами учета составляет 100%.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Газоснабжение на территории города не производится. Существующие сети газоснабжения по состоянию на 01.01.2023 не переданы муниципальному образованию городское поселение Лянтор.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Муниципальная сфера города Лянтор представлена 6 (шестью) муниципальными учреждениями.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За 2023 год муниципальные учреждения потребили: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электрической энергии – 785 533 </w:t>
      </w:r>
      <w:proofErr w:type="spellStart"/>
      <w:r w:rsidRPr="001365B2">
        <w:rPr>
          <w:rFonts w:ascii="Times New Roman" w:hAnsi="Times New Roman"/>
          <w:sz w:val="26"/>
          <w:szCs w:val="26"/>
        </w:rPr>
        <w:t>кВтч</w:t>
      </w:r>
      <w:proofErr w:type="spellEnd"/>
      <w:r w:rsidRPr="001365B2">
        <w:rPr>
          <w:rFonts w:ascii="Times New Roman" w:hAnsi="Times New Roman"/>
          <w:sz w:val="26"/>
          <w:szCs w:val="26"/>
        </w:rPr>
        <w:t>;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тепловой энергии – 3 175,58 Гкал;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воды – 3 055 </w:t>
      </w:r>
      <w:proofErr w:type="spellStart"/>
      <w:r w:rsidRPr="001365B2">
        <w:rPr>
          <w:rFonts w:ascii="Times New Roman" w:hAnsi="Times New Roman"/>
          <w:sz w:val="26"/>
          <w:szCs w:val="26"/>
        </w:rPr>
        <w:t>куб.м</w:t>
      </w:r>
      <w:proofErr w:type="spellEnd"/>
      <w:r w:rsidRPr="001365B2">
        <w:rPr>
          <w:rFonts w:ascii="Times New Roman" w:hAnsi="Times New Roman"/>
          <w:sz w:val="26"/>
          <w:szCs w:val="26"/>
        </w:rPr>
        <w:t>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Объекты муниципальных учреждений оборудованы приборами учета коммунальных ресурсов.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Повышение энергетической эффективности использования и снижение потребления топливно-энергетических ресурсов муниципальной сферой оказывает положительное влияние на снижение энергоемкости экономики города Лянтор.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Наряду с повышением энергетической эффективности потребления топливно-энергетических ресурсов одновременно повышается комфортность и безопасность пребывания людей в помещении, надежность энергоснабжения и водоснабжения.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Проведение обязательных энергетических обследований на сегодняшний день не требуется, в связи с представлением муниципальными учреждениями энергетических деклараций в ГИС «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Энергоэффективность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». 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В настоящее время, основной проблемой при реализации мероприятий в области энергосбережения и повышения энергетической эффективности является невысокий уровень финансирования муниципальной сферы, а также отсутствие механизма привлечения внебюджетных средств муниципальными учреждениями (не реализуется механизм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контракта).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Многоквартирные дома муниципального образования в полном объеме оснащены общедомовыми приборами учёта коммунальных ресурсов согласно требованиям Закона № 261-ФЗ.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К настоящему моменту уровень оснащенности индивидуальными приборами учета водоснабжения объектов специализированного жилищного фонда на территории муниципального образования городское поселение </w:t>
      </w:r>
      <w:proofErr w:type="gramStart"/>
      <w:r w:rsidRPr="001365B2">
        <w:rPr>
          <w:rFonts w:ascii="Times New Roman" w:hAnsi="Times New Roman"/>
          <w:sz w:val="26"/>
          <w:szCs w:val="26"/>
        </w:rPr>
        <w:t>Лянтор еще не достиг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100% уровня.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Установка приборов учета позволит контролировать потребление ресурсов и обеспечит возможность оплаты только фактически потребленного, а не нормативного их количества. Это создает стимулы для сокращения неэффективных потерь ресурсов. </w:t>
      </w:r>
      <w:r w:rsidRPr="001365B2">
        <w:rPr>
          <w:rFonts w:ascii="Times New Roman" w:hAnsi="Times New Roman"/>
          <w:sz w:val="26"/>
          <w:szCs w:val="26"/>
        </w:rPr>
        <w:lastRenderedPageBreak/>
        <w:t xml:space="preserve">Именно здесь заложены перспективы реального снижения </w:t>
      </w:r>
      <w:proofErr w:type="spellStart"/>
      <w:r w:rsidRPr="001365B2">
        <w:rPr>
          <w:rFonts w:ascii="Times New Roman" w:hAnsi="Times New Roman"/>
          <w:sz w:val="26"/>
          <w:szCs w:val="26"/>
        </w:rPr>
        <w:t>ресурсопотребления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при обеспечении необходимого уровня комфортных условий проживания и ведет к снижению расходов на содержание жилья.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Решение проблемы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потребителя снизить финансовую нагрузку, связанную с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энергоресурсопотреблением</w:t>
      </w:r>
      <w:proofErr w:type="spellEnd"/>
      <w:r w:rsidRPr="001365B2">
        <w:rPr>
          <w:rFonts w:ascii="Times New Roman" w:hAnsi="Times New Roman"/>
          <w:sz w:val="26"/>
          <w:szCs w:val="26"/>
        </w:rPr>
        <w:t>, на бюджет города.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инженерных инфраструктур муниципальных учреждений, принятых нормативных правовых актах органов местного самоуправления города в части реализации федерального законодательства в области энергосбережения.</w:t>
      </w:r>
    </w:p>
    <w:p w:rsidR="00185FF1" w:rsidRPr="001365B2" w:rsidRDefault="00663C5D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bookmarkStart w:id="15" w:name="_Toc285701639"/>
      <w:bookmarkStart w:id="16" w:name="_Toc284834056"/>
      <w:bookmarkStart w:id="17" w:name="_Toc284927257"/>
      <w:bookmarkStart w:id="18" w:name="_Toc286659954"/>
      <w:bookmarkStart w:id="19" w:name="_Toc284593619"/>
      <w:bookmarkStart w:id="20" w:name="_Toc283569488"/>
      <w:bookmarkStart w:id="21" w:name="_Toc286659760"/>
      <w:r w:rsidRPr="001365B2">
        <w:rPr>
          <w:rFonts w:ascii="Times New Roman" w:hAnsi="Times New Roman"/>
          <w:bCs/>
          <w:sz w:val="26"/>
          <w:szCs w:val="26"/>
        </w:rPr>
        <w:t>1.3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 xml:space="preserve"> </w:t>
      </w:r>
      <w:bookmarkStart w:id="22" w:name="_Toc286659955"/>
      <w:bookmarkStart w:id="23" w:name="_Toc284834057"/>
      <w:bookmarkStart w:id="24" w:name="_Toc286659761"/>
      <w:bookmarkStart w:id="25" w:name="_Toc283569489"/>
      <w:bookmarkStart w:id="26" w:name="_Toc284593620"/>
      <w:bookmarkStart w:id="27" w:name="_Toc285701640"/>
      <w:bookmarkStart w:id="28" w:name="_Toc284927258"/>
      <w:bookmarkEnd w:id="15"/>
      <w:bookmarkEnd w:id="16"/>
      <w:bookmarkEnd w:id="17"/>
      <w:bookmarkEnd w:id="18"/>
      <w:bookmarkEnd w:id="19"/>
      <w:bookmarkEnd w:id="20"/>
      <w:bookmarkEnd w:id="21"/>
      <w:r w:rsidRPr="001365B2">
        <w:rPr>
          <w:rFonts w:ascii="Times New Roman" w:hAnsi="Times New Roman"/>
          <w:sz w:val="26"/>
          <w:szCs w:val="26"/>
        </w:rPr>
        <w:t>Цель (цели) муниципальной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</w:rPr>
        <w:t>Обеспечение повышения энергетической эффективности в муниципальном секторе, в системах коммунальной инфраструктуры и в жилищном фонде</w:t>
      </w:r>
      <w:r w:rsidRPr="001365B2">
        <w:rPr>
          <w:rFonts w:ascii="Times New Roman" w:hAnsi="Times New Roman"/>
          <w:sz w:val="26"/>
          <w:szCs w:val="26"/>
        </w:rPr>
        <w:t>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1.4. Показатели конечных результатов цели (целей) муниципальной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Показателями конечных результатов цели (целей) муниципальной программы являются: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к муниципальной программе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 к муниципальной программе). </w:t>
      </w:r>
      <w:proofErr w:type="gramEnd"/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185FF1" w:rsidRPr="001365B2" w:rsidRDefault="00185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185FF1" w:rsidRPr="001365B2" w:rsidRDefault="00185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257"/>
        <w:gridCol w:w="3256"/>
      </w:tblGrid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9" w:name="_Toc285701641"/>
            <w:bookmarkStart w:id="30" w:name="_Toc283569490"/>
            <w:bookmarkStart w:id="31" w:name="_Toc284593621"/>
            <w:bookmarkStart w:id="32" w:name="_Toc286659956"/>
            <w:bookmarkStart w:id="33" w:name="_Toc284927259"/>
            <w:bookmarkStart w:id="34" w:name="_Toc286659762"/>
            <w:bookmarkStart w:id="35" w:name="_Toc284834058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1365B2">
              <w:rPr>
                <w:rFonts w:ascii="Times New Roman" w:hAnsi="Times New Roman"/>
                <w:sz w:val="16"/>
                <w:szCs w:val="16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тепловой энергии, расчеты за которую осуществляются с использованием приборов учета, к общему объему потребления (использования) на территории муниципального образования тепловой энергии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объемов холодной воды, расчеты за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объема потребления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(использования) на территории муниципального образования холодной воды, расчеты за которую осуществляются с использованием приборов учета, к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общий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объему потребления (использования) на территории муниципального образования холодной воды.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федеральная статистическая отчётность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«Сведения о работе водопровода (отдельной водопроводной сети)» форма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горячей воды, расчеты за которую осуществляются с использованием приборов учета к общему объему потребления (использования) на территории муниципального образования горячей воды.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</w:tbl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</w:rPr>
        <w:t>1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>.</w:t>
      </w:r>
      <w:r w:rsidRPr="001365B2">
        <w:rPr>
          <w:rFonts w:ascii="Times New Roman" w:hAnsi="Times New Roman"/>
          <w:bCs/>
          <w:sz w:val="26"/>
          <w:szCs w:val="26"/>
        </w:rPr>
        <w:t>5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 xml:space="preserve">. </w:t>
      </w:r>
      <w:bookmarkEnd w:id="29"/>
      <w:bookmarkEnd w:id="30"/>
      <w:bookmarkEnd w:id="31"/>
      <w:bookmarkEnd w:id="32"/>
      <w:bookmarkEnd w:id="33"/>
      <w:bookmarkEnd w:id="34"/>
      <w:bookmarkEnd w:id="35"/>
      <w:r w:rsidRPr="001365B2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- </w:t>
      </w:r>
      <w:r w:rsidRPr="001365B2">
        <w:rPr>
          <w:rFonts w:ascii="Times New Roman" w:hAnsi="Times New Roman"/>
          <w:bCs/>
          <w:sz w:val="26"/>
          <w:szCs w:val="26"/>
        </w:rPr>
        <w:t xml:space="preserve">повышение 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энергоэффективности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при производстве, передаче и потреблении энергоресурсов на основе 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энергоэффективного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оборудования, ресурсосберегающих технологий в системах коммунальной инфраструктуры</w:t>
      </w:r>
      <w:r w:rsidRPr="001365B2">
        <w:rPr>
          <w:rFonts w:ascii="Times New Roman" w:hAnsi="Times New Roman"/>
          <w:sz w:val="26"/>
          <w:szCs w:val="26"/>
        </w:rPr>
        <w:t>;</w:t>
      </w:r>
    </w:p>
    <w:p w:rsidR="00185FF1" w:rsidRPr="001365B2" w:rsidRDefault="00663C5D">
      <w:pPr>
        <w:spacing w:after="0" w:line="240" w:lineRule="auto"/>
        <w:ind w:left="-70" w:firstLine="77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1.6. Показатели непосредственных результатов задач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Показателями непосредственных результатов задач муниципальной программы являются: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8"/>
          <w:szCs w:val="28"/>
        </w:rPr>
        <w:t xml:space="preserve">- доля потерь тепловой энергии при ее передаче в общем объеме переданной </w:t>
      </w:r>
      <w:r w:rsidRPr="001365B2">
        <w:rPr>
          <w:rFonts w:ascii="Times New Roman" w:hAnsi="Times New Roman"/>
          <w:sz w:val="26"/>
          <w:szCs w:val="26"/>
        </w:rPr>
        <w:t>тепловой энергии, в год;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потерь воды при ее передаче в общем объеме переданной воды, в год;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к муниципальной программе.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Порядок </w:t>
      </w:r>
      <w:proofErr w:type="gramStart"/>
      <w:r w:rsidRPr="001365B2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1365B2">
        <w:rPr>
          <w:rFonts w:ascii="Times New Roman" w:hAnsi="Times New Roman"/>
          <w:sz w:val="26"/>
          <w:szCs w:val="26"/>
        </w:rPr>
        <w:t>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энергии, в год.</w:t>
            </w:r>
          </w:p>
          <w:p w:rsidR="00185FF1" w:rsidRPr="001365B2" w:rsidRDefault="00185FF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потерь тепловой энергии при ее передаче на территории муниципального образования к общему объему передаваемой тепловой энергии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 потерь воды при ее передаче на территории муниципального образования к общему объёму потреблённой воды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объёма внебюджетных средств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используемых для финансирования мероприятий по энергосбережению и повышению энергетической эффективности, к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общему объему финансирования муниципальной программы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предоставленные ЛГ МУП «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185FF1" w:rsidRPr="001365B2" w:rsidRDefault="00185FF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1.7. Основные мероприятия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Перечень основных мероприятий программы приведён в приложении 1.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1: «</w:t>
      </w:r>
      <w:r w:rsidRPr="001365B2">
        <w:rPr>
          <w:rFonts w:ascii="Times New Roman" w:hAnsi="Times New Roman"/>
          <w:bCs/>
          <w:sz w:val="26"/>
          <w:szCs w:val="26"/>
        </w:rPr>
        <w:t xml:space="preserve">Капитальный ремонт и реконструкция объектов водоснабжения и водоотведения (в том числе мероприятия по сокращению объемов </w:t>
      </w:r>
      <w:r w:rsidRPr="001365B2">
        <w:rPr>
          <w:rFonts w:ascii="Times New Roman" w:hAnsi="Times New Roman"/>
          <w:bCs/>
          <w:sz w:val="26"/>
          <w:szCs w:val="26"/>
        </w:rPr>
        <w:lastRenderedPageBreak/>
        <w:t>электрической энергии, используемой при передаче (транспортировке) воды; мероприятия по сокращению потерь воды при ее передаче; мероприятия по сохранению удельных показателей энергоемкости и энергопотребления энергетических ресурсов в системе водоснабжения)»</w:t>
      </w:r>
      <w:r w:rsidRPr="001365B2">
        <w:rPr>
          <w:rFonts w:ascii="Times New Roman" w:hAnsi="Times New Roman"/>
          <w:sz w:val="26"/>
          <w:szCs w:val="26"/>
        </w:rPr>
        <w:t xml:space="preserve">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В рамках данного мероприятия предусматривается выполнение работ по модернизации и реконструкции объектов и сетей теплоснабжения, водоснабжения и водоотведения, что позволит за счёт внедрения энергосберегающих технологий, применения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энергоэффективного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современного оборудования решить задачу совершенствования объектов коммунальной и энергетической инфраструктуры.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2: «</w:t>
      </w:r>
      <w:r w:rsidRPr="001365B2">
        <w:rPr>
          <w:rFonts w:ascii="Times New Roman" w:hAnsi="Times New Roman"/>
          <w:bCs/>
          <w:sz w:val="26"/>
          <w:szCs w:val="26"/>
        </w:rPr>
        <w:t xml:space="preserve">Капитальный ремонт сетей теплоснабжения (в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</w:r>
      <w:proofErr w:type="gramStart"/>
      <w:r w:rsidRPr="001365B2">
        <w:rPr>
          <w:rFonts w:ascii="Times New Roman" w:hAnsi="Times New Roman"/>
          <w:bCs/>
          <w:sz w:val="26"/>
          <w:szCs w:val="26"/>
        </w:rPr>
        <w:t>повышения энергетической эффективности осуществления регулируемых видов деятельности</w:t>
      </w:r>
      <w:proofErr w:type="gramEnd"/>
      <w:r w:rsidRPr="001365B2">
        <w:rPr>
          <w:rFonts w:ascii="Times New Roman" w:hAnsi="Times New Roman"/>
          <w:bCs/>
          <w:sz w:val="26"/>
          <w:szCs w:val="26"/>
        </w:rPr>
        <w:t>; мероприятия, направленные на снижение потребления энергетических ресурсов на собственные нужды при осуществлении регулируемых видов деятельности; мероприятия по сокращению потерь тепловой энергии при их передаче)»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 xml:space="preserve">В рамках данного мероприятия во исполнение федеральных законов от 27.07.2010 № 190-ФЗ «О теплоснабжении», от 07.12.2011 № 416-ФЗ «О водоснабжении и водоотведении» предусматривается выполнение работ по разработке и актуализации программ комплексного развития коммунальной инфраструктуры, схем теплоснабжения, схем водоснабжения и водоотведения, разрабатываемые для определения перспективного развития систем коммунальной инфраструктуры и определения мероприятий для совершенствования объектов тепловодоснабжения и водоотведения. </w:t>
      </w:r>
      <w:proofErr w:type="gramEnd"/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Pr="001365B2">
        <w:rPr>
          <w:rFonts w:ascii="Times New Roman" w:hAnsi="Times New Roman"/>
          <w:bCs/>
          <w:sz w:val="26"/>
          <w:szCs w:val="26"/>
        </w:rPr>
        <w:t>3: «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Прединвестиционная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разработку и актуализация схем теплоснабжения, водоснабжения и водоотведения, а также проведение энергетических обследований»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Pr="001365B2">
        <w:rPr>
          <w:rFonts w:ascii="Times New Roman" w:hAnsi="Times New Roman"/>
          <w:bCs/>
          <w:sz w:val="26"/>
          <w:szCs w:val="26"/>
        </w:rPr>
        <w:t xml:space="preserve">4: «Реализация 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энергоэффективных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технических мероприятий на объектах муниципальных учреждений, а также системах уличного освещения»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5</w:t>
      </w:r>
      <w:r w:rsidRPr="001365B2">
        <w:rPr>
          <w:rFonts w:ascii="Times New Roman" w:hAnsi="Times New Roman"/>
          <w:bCs/>
          <w:sz w:val="26"/>
          <w:szCs w:val="26"/>
        </w:rPr>
        <w:t>: «Оснащение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приборов учета холодной и горячей воды, тепловой энергии, в части муниципальной собственности»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Pr="001365B2">
        <w:rPr>
          <w:rFonts w:ascii="Times New Roman" w:hAnsi="Times New Roman"/>
          <w:bCs/>
          <w:sz w:val="26"/>
          <w:szCs w:val="26"/>
        </w:rPr>
        <w:t>6: «Выявление недвижимого имущества, используемого для передачи энергетических ресурсов, не имеющего собственника. Организация эксплуатации и содержания бесхозяйного имущества. Оформление права собственности в установленном порядке»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7</w:t>
      </w:r>
      <w:r w:rsidRPr="001365B2">
        <w:rPr>
          <w:rFonts w:ascii="Times New Roman" w:hAnsi="Times New Roman"/>
          <w:bCs/>
          <w:sz w:val="26"/>
          <w:szCs w:val="26"/>
        </w:rPr>
        <w:t>: «Распространение информации о потенциале энергосбережения и мерах по эффективному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эффективности».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1.8. Показатели непосредственных результатов основных мероприятий: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ab/>
        <w:t xml:space="preserve">Порядок </w:t>
      </w:r>
      <w:proofErr w:type="gramStart"/>
      <w:r w:rsidRPr="001365B2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1365B2">
        <w:rPr>
          <w:rFonts w:ascii="Times New Roman" w:hAnsi="Times New Roman"/>
          <w:sz w:val="26"/>
          <w:szCs w:val="26"/>
        </w:rPr>
        <w:t>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(транспортировки) воды в системах водоснабжения (на 1 куб. метр),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суммирование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, потребляемой всеми насосными станциями и очистными сооружениями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водопровода (отдельной водопроводной сети)» форма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№ 1-водопровод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суммирования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, потребляемой всеми насосными станциями (насосными станциями перекачки сточных вод) и очистными сооружениями водоснабжения (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водоотведения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канализации (отдельной канализационной сети)» форма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№ 1-канализация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объёма потребленной холодной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потребленной горячей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расчёте на 1 жителя),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потребленной холодной воды в многоквартирных домах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к численности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проживающих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расчёте на 1 жителя),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объёма потребленной горячей воды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к численности проживающих в многоквартирных домах</w:t>
            </w:r>
            <w:proofErr w:type="gramEnd"/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рассчитывается с учетом их производительности, времени работы и величине расхода тепловой энергии на собственные нужды котельной. Удельный расход топлива на отпущенную тепловую энергию определяется в тоннах условного топлива на одну на одну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гигакалорию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, (т у. т./Гкал).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удельный расход топлива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на отпущенную с коллекторов котельных в тепловую сеть тепловую энергию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объёма топлива на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отпущенную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 коллекторов котельных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в тепловую сеть тепловую энергию к объёму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отпущенной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с коллекторов котельных в тепловую сеть тепловую энергию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соотношение средней часовой мощности электродвигателей, кВт, необходимой для нормального функционирования тепловой сети, и среднего часового расхода тепловой энергии, Гкал/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, отпускаемой источниками теплоснабжения в тепловую сеть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/>
              <w:jc w:val="center"/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объёма тепловой энергии, потребленного органами местного самоуправления и муниципальными учреждениями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отапливаемой площади зданий и сооружений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>удельный расход тепловой энергии в многоквартирных домах (в расчёте на 1 кв. метр общей площади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потребленной тепловой энергии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общей площади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многоквартирных домов, имеющих класс энергетической эффективности "B" и выше,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имеющих класс энергетической эффективности «В» и выше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к общему количеству многоквартирных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федеральная статистическая отчётность «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о работе организаций, оказывающих услуги в сфере жилищно-коммунального хозяйства, в 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lastRenderedPageBreak/>
              <w:t>условиях реформы» форма № 22-жкх (жилище)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разработанных проектов,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суммарное количество разработанных на отчетную дату проектов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доля реализованных (выполненных) мероприятий предусмотренных </w:t>
            </w:r>
            <w:proofErr w:type="gram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реализованных (выполненных) мероприятий на отчетную дату к общему количеству мероприятий предусмотренных </w:t>
            </w:r>
            <w:proofErr w:type="gram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по запросу </w:t>
            </w:r>
            <w:r w:rsidRPr="001365B2">
              <w:rPr>
                <w:rFonts w:ascii="Times New Roman" w:eastAsia="Calibri" w:hAnsi="Times New Roman"/>
                <w:sz w:val="16"/>
                <w:szCs w:val="16"/>
              </w:rPr>
              <w:t>в муниципальных учреждениях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доля </w:t>
            </w:r>
            <w:proofErr w:type="spell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энергоэффективных</w:t>
            </w:r>
            <w:proofErr w:type="spell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 источников света в системах уличного освещения,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реализованных (выполненных) мероприятий на отчетную дату к общему количеству мероприятий в рамках контракта администрации </w:t>
            </w:r>
            <w:proofErr w:type="spell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г.п</w:t>
            </w:r>
            <w:proofErr w:type="spell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. Лянтор 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тепловой энергии в общем числе многоквартирных домов,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тепловой энергии к общему количеству многоквартирных домов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1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 в общем числе многоквартирных домов,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2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горячей воды 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3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учёта тепловой энергии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тепловой энергии к общему количеству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4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учёта холодной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холодной воды 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5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учета горячей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горячей воды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6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тепловой энергии, приобретаемой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тепловой энергии муниципальными учреждениями,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определенного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учета объёма потребленной муниципальными учреждениями тепловой энергии к общему объёму потребленной муниципальными учреждениями тепловой энергии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холодной воды, приобретаемой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холодной воды муниципальными учреждениями,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 приборам учёта объёма потребленной муниципальными учреждениями холодной воды к общему объёму потребленной муниципальными учреждениями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потребляемой муниципальными учреждениями горячей воды, приобретаемой по приборам учёта, в общем объёме потребляемой горячей воды </w:t>
            </w: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муниципальными учреждениями,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учёта объёма потребленной муниципальными учреждениями горячей воды к общему объёму потребленной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муниципальными учреждениями горячей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бесхозяйных объектов, используемых для передачи энергетических ресурсов, поставленных на учет, в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суммарное количество бесхозяйных объектов за отчётный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публикаций в СМИ, проведение телепрограмм и обучающих семинаров о мероприятиях и способах энергосбережения и повышения энергетической эффективности,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суммарное количество на отчетную дату публикаций в СМИ, проведение телепрограмм и обучающих семинаров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</w:tbl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1.9. Сроки и этапы реализации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01 января 2023 года до 31 декабря 2027 года.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1.10. Перечень подпрограмм муниципальной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Данная муниципальная программа не имеет подпрограмм.</w:t>
      </w:r>
    </w:p>
    <w:p w:rsidR="00185FF1" w:rsidRPr="001365B2" w:rsidRDefault="00663C5D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1.11. Финансовое обеспечение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Финансовое обеспечение муниципальной программы осуществляется за счёт средств бюджета городского поселения Лянтор (далее - бюджет города).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Объёмы финансового обеспечения муниципальной программы по годам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реализации муниципальной программы и по источникам финансового обеспечения указаны в паспорте муниципальной программы и приведены в Приложении 1. 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6"/>
          <w:szCs w:val="26"/>
        </w:rPr>
      </w:pPr>
      <w:r w:rsidRPr="001365B2">
        <w:rPr>
          <w:rFonts w:ascii="Times New Roman" w:hAnsi="Times New Roman"/>
          <w:bCs/>
          <w:iCs/>
          <w:sz w:val="26"/>
          <w:szCs w:val="26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2.1. Меры, предусматриваемые в целях с</w:t>
      </w:r>
      <w:r w:rsidRPr="001365B2">
        <w:rPr>
          <w:rFonts w:ascii="Times New Roman" w:hAnsi="Times New Roman"/>
          <w:bCs/>
          <w:sz w:val="26"/>
          <w:szCs w:val="26"/>
        </w:rPr>
        <w:t xml:space="preserve">тимулирования инвестиционной и инновационной деятельности, развитие конкуренции и негосударственного сектора </w:t>
      </w:r>
      <w:r w:rsidRPr="001365B2">
        <w:rPr>
          <w:rFonts w:ascii="Times New Roman" w:hAnsi="Times New Roman"/>
          <w:sz w:val="26"/>
          <w:szCs w:val="26"/>
        </w:rPr>
        <w:t xml:space="preserve">экономики. 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Предусматриваются меры в соответствии с Указом Президента Российской Федерации от 21.12.2017 № 618 «Об основных направлениях государственной политики по развитию конкуренции», Распоряжением Правительства РФ от 02.09.2021 N 2424-р (ред. от 13.07.2022) «Об утверждении Национального плана ("дорожной карты") развития конкуренции в Российской Федерации на 2021 - 2025 годы»,  распоряжением Губернатора ХМАО – Югры от 01.08.2019 № 162-рг «О развитии конкуренции в Ханты-Мансийском автономном округе – Югре».</w:t>
      </w:r>
      <w:proofErr w:type="gramEnd"/>
    </w:p>
    <w:p w:rsidR="00185FF1" w:rsidRPr="001365B2" w:rsidRDefault="00185F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  <w:r w:rsidRPr="001365B2">
        <w:rPr>
          <w:rFonts w:ascii="Times New Roman" w:hAnsi="Times New Roman"/>
          <w:bCs/>
          <w:iCs/>
          <w:sz w:val="26"/>
          <w:szCs w:val="26"/>
        </w:rPr>
        <w:t>3. Механизмы реализации мероприятий муниципальной программы</w:t>
      </w:r>
    </w:p>
    <w:p w:rsidR="00185FF1" w:rsidRPr="001365B2" w:rsidRDefault="00663C5D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3.1. 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1365B2">
        <w:rPr>
          <w:rFonts w:ascii="Times New Roman" w:hAnsi="Times New Roman"/>
          <w:bCs/>
          <w:iCs/>
          <w:sz w:val="26"/>
          <w:szCs w:val="26"/>
        </w:rPr>
        <w:t>Механизм реализации муниципальной Программы 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достигнутых целевых показателей муниципальной программы, определение первоочередных мероприятий муниципальной программы при сокращении объёмов</w:t>
      </w:r>
      <w:proofErr w:type="gramEnd"/>
      <w:r w:rsidRPr="001365B2">
        <w:rPr>
          <w:rFonts w:ascii="Times New Roman" w:hAnsi="Times New Roman"/>
          <w:bCs/>
          <w:iCs/>
          <w:sz w:val="26"/>
          <w:szCs w:val="26"/>
        </w:rPr>
        <w:t xml:space="preserve"> бюджетного финансирования, а также информирование общественности о ходе и результатах реализации муниципальной программы.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3.2. Порядок взаимодействия координатора, соисполнителей, участников: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Управление ходом реализации муниципальной программы осуществляет управление городского хозяйства Администрации городского поселения Лянтор.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Полномочия главного распорядителя средств, предусмотренных на выполнение муниципальной программы, осуществляет Администрация городского поселения Лянтор. Координатор программы несёт ответственность за реализацию программы, уточняет сроки реализации мероприятий и объёмы их финансирования.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Соисполнители программы несут ответственность в соответствии с действующим законодательством за организацию и надлежащее исполнение мероприятий муниципальной программы, а также за достижение плановых значений целевых показателей.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Соисполнители направляют в управление информацию о реализации мероприятий муниципальной программы, необходимую для проведения в установленные сроки оперативного и программного мониторинга реализации муниципальной программы.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Координатор и соисполнители несут ответственность за достижение результатов муниципальной программы, как по годам её реализации, так и в целом за весь период реализации. Механизм мониторинга, составления отчётов об исполнении муниципальной программы, оценка эффективности её реализации определяются в соответствии с постановлением Администрации городского поселения Лянтор от 18.12.2017 № 1421 «Об оценке эффективности реализации муниципальных программ городского поселения Лянтор» (в редакции от 01.02.2021 № 62).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         Взаимодействие координатора, соисполнителей, участников муниципальной программы осуществляется в соответствии с Порядком принятия решений о разработке, формировании и реализации муниципальных программ городского поселения Лянтор, утвержденным постановлением Администрации городского поселения Лянтор. 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3.3. Порядок предоставления и перечисления межбюджетных трансфертов.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предусмотрено предоставление из бюджета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района, бюджета ХМАО-Югры иных межбюджетных трансфертов с целью финансирования расходных обязательств городского поселения Лянтор в соответствии с перечнем мероприятий, утверждаемых решением Совета депутатов городского поселения Лянтор имеющих целевое назначение.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3.4. Внедрение и применение технологий бережливого производства (далее - ЛИН-технологии):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1365B2">
        <w:rPr>
          <w:rFonts w:ascii="Times New Roman" w:hAnsi="Times New Roman"/>
          <w:sz w:val="26"/>
          <w:szCs w:val="26"/>
        </w:rPr>
        <w:t>предусмотрены</w:t>
      </w:r>
      <w:proofErr w:type="gramEnd"/>
      <w:r w:rsidRPr="001365B2">
        <w:rPr>
          <w:rFonts w:ascii="Times New Roman" w:hAnsi="Times New Roman"/>
          <w:sz w:val="26"/>
          <w:szCs w:val="26"/>
        </w:rPr>
        <w:t>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3.5. Проектное управление.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мероприятия, реализация которых </w:t>
      </w:r>
      <w:proofErr w:type="gramStart"/>
      <w:r w:rsidRPr="001365B2">
        <w:rPr>
          <w:rFonts w:ascii="Times New Roman" w:hAnsi="Times New Roman"/>
          <w:sz w:val="26"/>
          <w:szCs w:val="26"/>
        </w:rPr>
        <w:t>осуществляется на принципах проектного управления не предусмотрены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.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3.6. Инициативное бюджетирование.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мероприятия, реализация которых осуществляется на принципах инициативного бюджетирования, не предусмотрены.</w:t>
      </w:r>
      <w:proofErr w:type="gramEnd"/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3.7. Иные механизмы реализации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дополнительные механизмы реализации не предусмотрены.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3.8. Сведения об объектах социально-культурного и коммунально-бытового назначения, масштабных инвестиционных проектах.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«О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</w:t>
      </w:r>
      <w:r w:rsidRPr="001365B2">
        <w:rPr>
          <w:rFonts w:ascii="Times New Roman" w:hAnsi="Times New Roman"/>
          <w:sz w:val="26"/>
          <w:szCs w:val="26"/>
        </w:rPr>
        <w:lastRenderedPageBreak/>
        <w:t>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365B2">
        <w:rPr>
          <w:rFonts w:ascii="Times New Roman" w:hAnsi="Times New Roman"/>
          <w:sz w:val="26"/>
          <w:szCs w:val="26"/>
        </w:rPr>
        <w:t>числе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с целью обеспечения прав граждан - участников долевого строительства, пострадавших от действия (бездействия) застройщиков» не предусмотрены.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3.9. Прогнозные значения сводных показателей муниципальных заданий: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 по финансовому обеспечению муниципальных учреждений муниципального образования в рамках муниципальных заданий не предусмотрены.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3.10. Объекты капитального строительства/реконструкции муниципальной собственности.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3.11.  Объекты капитального ремонта.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185FF1" w:rsidRPr="001365B2" w:rsidRDefault="00185FF1">
      <w:pPr>
        <w:pStyle w:val="ab"/>
        <w:rPr>
          <w:rFonts w:ascii="Times New Roman" w:hAnsi="Times New Roman"/>
          <w:sz w:val="24"/>
          <w:szCs w:val="28"/>
        </w:rPr>
        <w:sectPr w:rsidR="00185FF1" w:rsidRPr="001365B2">
          <w:pgSz w:w="11906" w:h="16838"/>
          <w:pgMar w:top="1134" w:right="849" w:bottom="851" w:left="1134" w:header="709" w:footer="709" w:gutter="0"/>
          <w:cols w:space="708"/>
          <w:docGrid w:linePitch="360"/>
        </w:sectPr>
      </w:pP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185FF1" w:rsidRPr="001365B2" w:rsidRDefault="00185FF1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Перечень целевых показателей и программных мероприятий</w:t>
      </w:r>
    </w:p>
    <w:p w:rsidR="00185FF1" w:rsidRPr="001365B2" w:rsidRDefault="00663C5D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 информацией по финансовому обеспечению</w:t>
      </w:r>
    </w:p>
    <w:p w:rsidR="00185FF1" w:rsidRPr="001365B2" w:rsidRDefault="00663C5D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Муниципальная программа «Энергосбережение и повышение энергетической эффективности городского поселения Лянтор на 2023-2027 годы»</w:t>
      </w:r>
    </w:p>
    <w:p w:rsidR="00185FF1" w:rsidRPr="001365B2" w:rsidRDefault="00185FF1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15196" w:type="dxa"/>
        <w:jc w:val="center"/>
        <w:tblLayout w:type="fixed"/>
        <w:tblLook w:val="04A0" w:firstRow="1" w:lastRow="0" w:firstColumn="1" w:lastColumn="0" w:noHBand="0" w:noVBand="1"/>
      </w:tblPr>
      <w:tblGrid>
        <w:gridCol w:w="465"/>
        <w:gridCol w:w="2086"/>
        <w:gridCol w:w="1843"/>
        <w:gridCol w:w="1275"/>
        <w:gridCol w:w="1276"/>
        <w:gridCol w:w="1130"/>
        <w:gridCol w:w="1167"/>
        <w:gridCol w:w="992"/>
        <w:gridCol w:w="993"/>
        <w:gridCol w:w="964"/>
        <w:gridCol w:w="1276"/>
        <w:gridCol w:w="1729"/>
      </w:tblGrid>
      <w:tr w:rsidR="00185FF1" w:rsidRPr="001365B2">
        <w:trPr>
          <w:trHeight w:val="255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Параметры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Значение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Координатор/ соисполнитель</w:t>
            </w:r>
          </w:p>
        </w:tc>
      </w:tr>
      <w:tr w:rsidR="00185FF1" w:rsidRPr="001365B2" w:rsidTr="002333D1">
        <w:trPr>
          <w:trHeight w:val="3450"/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2023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2024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2025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2026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2027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94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городского поселения Лянтор на 2023-2027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172 836,09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3166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41 535,75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D86F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64 104,75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66 563,93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631,66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"/ Управление градостроительства, имущественных и земельных отношений/ МУ «Лянторское ХЭУ», МУ "КСК "Юбилейный", МУ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"ЛДК Нефтяник", МУК «Лянторская централизованная библиотечная система»</w:t>
            </w:r>
          </w:p>
        </w:tc>
      </w:tr>
      <w:tr w:rsidR="00185FF1" w:rsidRPr="001365B2" w:rsidTr="002333D1">
        <w:trPr>
          <w:trHeight w:val="1194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134 515,55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3166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17 459,65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49 860,31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66 563,93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631,66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7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85FF1" w:rsidRPr="001365B2" w:rsidRDefault="00AD107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  <w:r w:rsidR="00E67F2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EB0871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="002333D1">
              <w:rPr>
                <w:rFonts w:ascii="Times New Roman" w:hAnsi="Times New Roman"/>
                <w:color w:val="000000"/>
                <w:sz w:val="16"/>
                <w:szCs w:val="16"/>
              </w:rPr>
              <w:t>71,02</w:t>
            </w:r>
          </w:p>
          <w:p w:rsidR="00185FF1" w:rsidRPr="001365B2" w:rsidRDefault="00185F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3166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2 144,65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631,66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15 563,05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333D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631,66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115 544,53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15 315,00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49 228,65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51 000,88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05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- за счет средств бюджета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Сургутского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2 171,90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2 171,90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бюджета ХМАО - 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3166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23 157,88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15 018,20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8 139,68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«Фонда развития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12 990,76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6 886,00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6 104,76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99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Цель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фонде.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547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63C5D"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244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818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97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Повышение </w:t>
            </w:r>
            <w:proofErr w:type="spellStart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энергоэффективности</w:t>
            </w:r>
            <w:proofErr w:type="spellEnd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при производстве, передаче и потреблении энергоресурсов на основе </w:t>
            </w:r>
            <w:proofErr w:type="spellStart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энергоэффективного</w:t>
            </w:r>
            <w:proofErr w:type="spellEnd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оборудования, ресурсосберегающих технологий в системах коммунальной инфраструктуры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344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931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и реконструкция объектов водоснабжения и водоотведения (в том числе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мероприятия по сокращению объемов электрической энергии,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используемой при передаче (транспортировке) воды; мероприятия по сокращению потерь воды при ее передаче; мероприятия по сохранению удельных показателей энергоемкости и энергопотребления энергетических ресурсов в системе водоснабжения)"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87 215,46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33 358,75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26 366,68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B36C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6CCB">
              <w:rPr>
                <w:rFonts w:ascii="Times New Roman" w:hAnsi="Times New Roman"/>
                <w:sz w:val="16"/>
                <w:szCs w:val="16"/>
              </w:rPr>
              <w:t>27 490,03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185FF1" w:rsidRPr="001365B2" w:rsidTr="002333D1">
        <w:trPr>
          <w:trHeight w:val="66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48 894,92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9 282,65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27 490,03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72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16 514,04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1 582,65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14 931,39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32 380,88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7 700,00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12 558,64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9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- за счет средств бюджета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Сургутского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2171,90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2171,90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9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бюджета ХМАО - 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23 157,88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15 018,20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8 139,68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02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«Фонда развития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12 990,76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6 886,00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6 104,76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9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(транспортировки) воды в системах водоснабжения (на 1 куб. метр),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040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/м3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92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70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406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расчёте на 1 жителя),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3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расчёте на 1 жителя),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677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сетей теплоснабжения (в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повышения энергетической эффективности осуществления регулируемых видов деятельности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;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деятельности;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мероприятия по сокращению потерь тепловой энергии при их передаче)"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83 163,65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37 106,41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38 442,24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185FF1" w:rsidRPr="001365B2" w:rsidTr="002333D1">
        <w:trPr>
          <w:trHeight w:val="18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83 163,65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37 106,41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38 442,24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7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83 163,65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37 106,41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38 442,24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503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ХМАО-Югры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503"/>
          <w:jc w:val="center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Фонда развития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3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30"/>
          <w:jc w:val="center"/>
        </w:trPr>
        <w:tc>
          <w:tcPr>
            <w:tcW w:w="46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топлива на отпущенную с коллекторов котельных в тепловую сеть тепловую энергию,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кВт*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435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расчёте на 1 кв. метр общей площади),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в многоквартирных домах (в расчёте на 1 кв. метр общей площади),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91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имеющих класс энергетической эффективности "B" и выше,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4,25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8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53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4446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C2118" w:rsidRPr="001365B2" w:rsidTr="002333D1">
        <w:trPr>
          <w:trHeight w:val="51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118" w:rsidRPr="001365B2" w:rsidRDefault="004C2118" w:rsidP="004C211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20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Прединвестиционная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разработку и актуализация схем теплоснабжения, водоснабжения и водоотведения, а также проведение энергетических обследований"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2333D1" w:rsidP="004C21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2456,98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2118" w:rsidRPr="001365B2" w:rsidRDefault="00B56EDA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B56EDA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2118" w:rsidRPr="001365B2" w:rsidRDefault="00B56EDA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2118" w:rsidRPr="001365B2" w:rsidRDefault="004C2118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2118" w:rsidRPr="001365B2" w:rsidRDefault="004C2118" w:rsidP="004C211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2333D1" w:rsidRPr="001365B2" w:rsidTr="002333D1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Default="002333D1" w:rsidP="002333D1">
            <w:pPr>
              <w:jc w:val="center"/>
            </w:pPr>
            <w:r w:rsidRPr="00A54472">
              <w:rPr>
                <w:rFonts w:ascii="Times New Roman" w:hAnsi="Times New Roman"/>
                <w:sz w:val="16"/>
                <w:szCs w:val="16"/>
              </w:rPr>
              <w:t>2456,98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33D1" w:rsidRPr="001365B2" w:rsidTr="002333D1">
        <w:trPr>
          <w:trHeight w:val="139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Default="002333D1" w:rsidP="002333D1">
            <w:pPr>
              <w:jc w:val="center"/>
            </w:pPr>
            <w:r w:rsidRPr="00A54472">
              <w:rPr>
                <w:rFonts w:ascii="Times New Roman" w:hAnsi="Times New Roman"/>
                <w:sz w:val="16"/>
                <w:szCs w:val="16"/>
              </w:rPr>
              <w:t>2456,98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0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разработанных проектов, за отчетный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3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"Реализация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энергоэффективных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технических мероприятий на объектах муниципальных учреждений,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а также системах уличного освещения»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МУ «Лянторское ХЭУ»</w:t>
            </w:r>
          </w:p>
        </w:tc>
      </w:tr>
      <w:tr w:rsidR="00185FF1" w:rsidRPr="001365B2" w:rsidTr="002333D1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реализованных (выполненных) мероприятий, предусмотренных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программами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МУ «Лянторское ХЭУ», МУ "КСК "Юбилейный", МУ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"ДК Нефтяник", МУК «Лянторская централизованная библиотечная система»</w:t>
            </w:r>
          </w:p>
        </w:tc>
      </w:tr>
      <w:tr w:rsidR="00185FF1" w:rsidRPr="001365B2" w:rsidTr="002333D1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</w:t>
            </w:r>
            <w:proofErr w:type="spellStart"/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энергоэффективных</w:t>
            </w:r>
            <w:proofErr w:type="spellEnd"/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источников света в системах уличного освещения,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185FF1" w:rsidRPr="001365B2" w:rsidTr="002333D1">
        <w:trPr>
          <w:trHeight w:val="11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мероприятие" 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 приборов учета холодной и горячей воды, тепловой энергии, в части муниципальной собственности"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185FF1" w:rsidRPr="001365B2" w:rsidTr="002333D1">
        <w:trPr>
          <w:trHeight w:val="1833"/>
          <w:jc w:val="center"/>
        </w:trPr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многоквартирных домов, оснащённых коллективными (общедомовыми) приборами учёта тепловой энергии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67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992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  <w:shd w:val="clear" w:color="FFFFFF" w:fill="D9D9D9"/>
              </w:rPr>
              <w:t>26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563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тепловой энергии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550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70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горячей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тепловой энергии, приобретаемой по приборам учёта, в общем объёме потребляемой тепловой энергии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потребляемой муниципальными учреждениями холодной воды,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приобретаемых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по приборам учёта, в общем объёме потребляемой холодной воды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потребляемой муниципальными учреждениями горячей воды, приобретаемой по приборам учёта, в общем объёме потребляемой горячей воды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535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мероприятие" Выявление недвижимого имущества, используемого для передачи энергетических ресурсов, не имеющего собственника. Организация эксплуатации и содержания бесхозяйного имущества. Оформление права собственности в установленном порядке"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хозяйства/Управление градостроительства, имущественных и земельных отношений/ЛГ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185FF1" w:rsidRPr="001365B2" w:rsidTr="002333D1">
        <w:trPr>
          <w:trHeight w:val="128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бесхозяйных объектов, используемых для передачи энергетических ресурсов, поставленных на учет, в год.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мероприятие" Распространение информации о потенциале энергосбережения и мерах по эффективному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."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Количество публикаций в СМИ, проведение телепрограмм и обучающих семинаров о мероприятиях и способах энергосбережения и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повышения энергетической эффективности, за отчетный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  <w:lang w:val="en-US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185FF1" w:rsidRPr="001365B2" w:rsidRDefault="00185FF1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hAnsi="Times New Roman"/>
          <w:bCs/>
          <w:iCs/>
          <w:sz w:val="20"/>
          <w:szCs w:val="20"/>
        </w:rPr>
      </w:pPr>
    </w:p>
    <w:p w:rsidR="00185FF1" w:rsidRPr="001365B2" w:rsidRDefault="00663C5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1365B2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1365B2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185FF1" w:rsidRPr="001365B2" w:rsidRDefault="00663C5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0"/>
          <w:szCs w:val="20"/>
        </w:rPr>
      </w:pPr>
      <w:r w:rsidRPr="001365B2">
        <w:rPr>
          <w:rFonts w:ascii="Times New Roman" w:hAnsi="Times New Roman"/>
          <w:bCs/>
          <w:iCs/>
          <w:sz w:val="20"/>
          <w:szCs w:val="20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185FF1" w:rsidRPr="001365B2">
        <w:tc>
          <w:tcPr>
            <w:tcW w:w="624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1365B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365B2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639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обеспечения, тыс. рублей</w:t>
            </w:r>
          </w:p>
        </w:tc>
      </w:tr>
      <w:tr w:rsidR="00185FF1" w:rsidRPr="001365B2">
        <w:tc>
          <w:tcPr>
            <w:tcW w:w="624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9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84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98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И т.д.</w:t>
            </w:r>
          </w:p>
        </w:tc>
      </w:tr>
      <w:tr w:rsidR="00185FF1" w:rsidRPr="001365B2">
        <w:tc>
          <w:tcPr>
            <w:tcW w:w="62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39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98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6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185FF1" w:rsidRPr="001365B2">
        <w:trPr>
          <w:trHeight w:val="442"/>
        </w:trPr>
        <w:tc>
          <w:tcPr>
            <w:tcW w:w="14193" w:type="dxa"/>
            <w:gridSpan w:val="13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185FF1" w:rsidRPr="001365B2" w:rsidRDefault="00185F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F1">
        <w:trPr>
          <w:trHeight w:val="442"/>
        </w:trPr>
        <w:tc>
          <w:tcPr>
            <w:tcW w:w="14193" w:type="dxa"/>
            <w:gridSpan w:val="13"/>
          </w:tcPr>
          <w:p w:rsidR="00185FF1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5B2">
              <w:rPr>
                <w:rFonts w:ascii="Times New Roman" w:hAnsi="Times New Roman"/>
                <w:sz w:val="24"/>
                <w:szCs w:val="24"/>
              </w:rPr>
              <w:t>В настоящей программе 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5FF1" w:rsidRDefault="00185F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85FF1" w:rsidRDefault="00185F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85FF1" w:rsidRDefault="00185FF1">
      <w:pPr>
        <w:pStyle w:val="ab"/>
        <w:rPr>
          <w:rFonts w:ascii="Times New Roman" w:hAnsi="Times New Roman"/>
          <w:sz w:val="27"/>
          <w:szCs w:val="27"/>
        </w:rPr>
      </w:pPr>
    </w:p>
    <w:sectPr w:rsidR="00185FF1">
      <w:headerReference w:type="even" r:id="rId17"/>
      <w:pgSz w:w="16838" w:h="11906" w:orient="landscape"/>
      <w:pgMar w:top="567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FD0" w:rsidRDefault="00CD1FD0">
      <w:pPr>
        <w:spacing w:line="240" w:lineRule="auto"/>
      </w:pPr>
      <w:r>
        <w:separator/>
      </w:r>
    </w:p>
  </w:endnote>
  <w:endnote w:type="continuationSeparator" w:id="0">
    <w:p w:rsidR="00CD1FD0" w:rsidRDefault="00CD1F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FD0" w:rsidRDefault="00CD1FD0">
      <w:pPr>
        <w:spacing w:after="0"/>
      </w:pPr>
      <w:r>
        <w:separator/>
      </w:r>
    </w:p>
  </w:footnote>
  <w:footnote w:type="continuationSeparator" w:id="0">
    <w:p w:rsidR="00CD1FD0" w:rsidRDefault="00CD1F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8C0" w:rsidRDefault="003E78C0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E78C0" w:rsidRDefault="003E78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F166C"/>
    <w:multiLevelType w:val="multilevel"/>
    <w:tmpl w:val="106F16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8D16C8"/>
    <w:multiLevelType w:val="multilevel"/>
    <w:tmpl w:val="658D16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3607"/>
    <w:rsid w:val="00043FBF"/>
    <w:rsid w:val="00044FEA"/>
    <w:rsid w:val="000451C8"/>
    <w:rsid w:val="00045227"/>
    <w:rsid w:val="000460A0"/>
    <w:rsid w:val="00046210"/>
    <w:rsid w:val="00046391"/>
    <w:rsid w:val="00046EAA"/>
    <w:rsid w:val="00046F55"/>
    <w:rsid w:val="00047B70"/>
    <w:rsid w:val="00047CE8"/>
    <w:rsid w:val="00047F08"/>
    <w:rsid w:val="000506CA"/>
    <w:rsid w:val="00050ADF"/>
    <w:rsid w:val="00051B97"/>
    <w:rsid w:val="00051F06"/>
    <w:rsid w:val="00051F4D"/>
    <w:rsid w:val="000536CE"/>
    <w:rsid w:val="0005432F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7EC2"/>
    <w:rsid w:val="00060933"/>
    <w:rsid w:val="0006244C"/>
    <w:rsid w:val="00062E9A"/>
    <w:rsid w:val="00063C3E"/>
    <w:rsid w:val="00063C6E"/>
    <w:rsid w:val="00064145"/>
    <w:rsid w:val="0006598D"/>
    <w:rsid w:val="00065F36"/>
    <w:rsid w:val="00066282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EDB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C56"/>
    <w:rsid w:val="00082072"/>
    <w:rsid w:val="0008258E"/>
    <w:rsid w:val="0008275C"/>
    <w:rsid w:val="000828D3"/>
    <w:rsid w:val="00083430"/>
    <w:rsid w:val="0008349F"/>
    <w:rsid w:val="000838A9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301B"/>
    <w:rsid w:val="00094D02"/>
    <w:rsid w:val="00095E3C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815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6BB5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3495"/>
    <w:rsid w:val="001039E0"/>
    <w:rsid w:val="00103B4E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2D5E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5B2"/>
    <w:rsid w:val="00136645"/>
    <w:rsid w:val="00136D22"/>
    <w:rsid w:val="001371B4"/>
    <w:rsid w:val="001374A8"/>
    <w:rsid w:val="00140109"/>
    <w:rsid w:val="0014012D"/>
    <w:rsid w:val="00140163"/>
    <w:rsid w:val="00140568"/>
    <w:rsid w:val="001408B3"/>
    <w:rsid w:val="00140CA8"/>
    <w:rsid w:val="00140EA7"/>
    <w:rsid w:val="00141020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5FF1"/>
    <w:rsid w:val="00186314"/>
    <w:rsid w:val="0018635F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86C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6FE3"/>
    <w:rsid w:val="001A703E"/>
    <w:rsid w:val="001A71D1"/>
    <w:rsid w:val="001A7216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B3"/>
    <w:rsid w:val="001B59F6"/>
    <w:rsid w:val="001B5B12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5BF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DD5"/>
    <w:rsid w:val="001D3E52"/>
    <w:rsid w:val="001D49C7"/>
    <w:rsid w:val="001D51F9"/>
    <w:rsid w:val="001D60EE"/>
    <w:rsid w:val="001D6FCF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6E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552F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2F1"/>
    <w:rsid w:val="0020276E"/>
    <w:rsid w:val="0020290A"/>
    <w:rsid w:val="00203762"/>
    <w:rsid w:val="00203CE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AE3"/>
    <w:rsid w:val="0021256E"/>
    <w:rsid w:val="00212972"/>
    <w:rsid w:val="00212A1E"/>
    <w:rsid w:val="00212D63"/>
    <w:rsid w:val="00214024"/>
    <w:rsid w:val="00214168"/>
    <w:rsid w:val="002146DF"/>
    <w:rsid w:val="00214A98"/>
    <w:rsid w:val="002158F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3D1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904"/>
    <w:rsid w:val="00271C43"/>
    <w:rsid w:val="00273AC1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836"/>
    <w:rsid w:val="002A0BEC"/>
    <w:rsid w:val="002A2BFA"/>
    <w:rsid w:val="002A2DF3"/>
    <w:rsid w:val="002A38F9"/>
    <w:rsid w:val="002A3FDB"/>
    <w:rsid w:val="002A439E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5E38"/>
    <w:rsid w:val="002B6036"/>
    <w:rsid w:val="002B6150"/>
    <w:rsid w:val="002B64ED"/>
    <w:rsid w:val="002B7042"/>
    <w:rsid w:val="002B75BB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8B0"/>
    <w:rsid w:val="002C6CE1"/>
    <w:rsid w:val="002C75B8"/>
    <w:rsid w:val="002C7865"/>
    <w:rsid w:val="002C7A16"/>
    <w:rsid w:val="002C7EAD"/>
    <w:rsid w:val="002D0643"/>
    <w:rsid w:val="002D0796"/>
    <w:rsid w:val="002D09B3"/>
    <w:rsid w:val="002D0A34"/>
    <w:rsid w:val="002D0DBD"/>
    <w:rsid w:val="002D0E42"/>
    <w:rsid w:val="002D0F3E"/>
    <w:rsid w:val="002D0FA3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6087"/>
    <w:rsid w:val="002E61E0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5BA5"/>
    <w:rsid w:val="002F6206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669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52B"/>
    <w:rsid w:val="003409BD"/>
    <w:rsid w:val="0034110A"/>
    <w:rsid w:val="0034121F"/>
    <w:rsid w:val="00341922"/>
    <w:rsid w:val="00342342"/>
    <w:rsid w:val="00342B21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03C"/>
    <w:rsid w:val="003523DD"/>
    <w:rsid w:val="003525C0"/>
    <w:rsid w:val="0035260D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82"/>
    <w:rsid w:val="00371ADF"/>
    <w:rsid w:val="0037215F"/>
    <w:rsid w:val="003725FA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D04F3"/>
    <w:rsid w:val="003D0C86"/>
    <w:rsid w:val="003D1785"/>
    <w:rsid w:val="003D1A47"/>
    <w:rsid w:val="003D2023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5BAD"/>
    <w:rsid w:val="003E5F27"/>
    <w:rsid w:val="003E6515"/>
    <w:rsid w:val="003E696B"/>
    <w:rsid w:val="003E6EB1"/>
    <w:rsid w:val="003E78C0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71A"/>
    <w:rsid w:val="00406868"/>
    <w:rsid w:val="004071FD"/>
    <w:rsid w:val="00407D2B"/>
    <w:rsid w:val="00410055"/>
    <w:rsid w:val="004105B8"/>
    <w:rsid w:val="00410C9E"/>
    <w:rsid w:val="00411DA9"/>
    <w:rsid w:val="00412355"/>
    <w:rsid w:val="00412E17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D6F"/>
    <w:rsid w:val="00420D80"/>
    <w:rsid w:val="00421B7E"/>
    <w:rsid w:val="00421F0C"/>
    <w:rsid w:val="00421F91"/>
    <w:rsid w:val="0042212E"/>
    <w:rsid w:val="004229C9"/>
    <w:rsid w:val="00422B5B"/>
    <w:rsid w:val="00423A0E"/>
    <w:rsid w:val="00423D6D"/>
    <w:rsid w:val="00426497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DC1"/>
    <w:rsid w:val="00444630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4739"/>
    <w:rsid w:val="004549AA"/>
    <w:rsid w:val="00454E37"/>
    <w:rsid w:val="00455DCF"/>
    <w:rsid w:val="00455F78"/>
    <w:rsid w:val="004564ED"/>
    <w:rsid w:val="004568D1"/>
    <w:rsid w:val="00456D2E"/>
    <w:rsid w:val="00456DB2"/>
    <w:rsid w:val="00457212"/>
    <w:rsid w:val="004573EC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5C8D"/>
    <w:rsid w:val="00486073"/>
    <w:rsid w:val="00486279"/>
    <w:rsid w:val="0048646C"/>
    <w:rsid w:val="0048695E"/>
    <w:rsid w:val="004879F1"/>
    <w:rsid w:val="00490380"/>
    <w:rsid w:val="00491126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2AC"/>
    <w:rsid w:val="004C0314"/>
    <w:rsid w:val="004C0DBC"/>
    <w:rsid w:val="004C0FCC"/>
    <w:rsid w:val="004C0FD2"/>
    <w:rsid w:val="004C2118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3466"/>
    <w:rsid w:val="004D3538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0E26"/>
    <w:rsid w:val="004F1915"/>
    <w:rsid w:val="004F1F01"/>
    <w:rsid w:val="004F2CD9"/>
    <w:rsid w:val="004F2D55"/>
    <w:rsid w:val="004F30FD"/>
    <w:rsid w:val="004F3C5D"/>
    <w:rsid w:val="004F4860"/>
    <w:rsid w:val="004F4CF1"/>
    <w:rsid w:val="004F4D83"/>
    <w:rsid w:val="004F5285"/>
    <w:rsid w:val="004F5484"/>
    <w:rsid w:val="004F5C18"/>
    <w:rsid w:val="004F5CEF"/>
    <w:rsid w:val="004F654F"/>
    <w:rsid w:val="004F6BF8"/>
    <w:rsid w:val="004F7A87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2A82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688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968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B6"/>
    <w:rsid w:val="005616D7"/>
    <w:rsid w:val="00561A1F"/>
    <w:rsid w:val="00561E65"/>
    <w:rsid w:val="00561F66"/>
    <w:rsid w:val="00562790"/>
    <w:rsid w:val="005630C5"/>
    <w:rsid w:val="0056487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EF6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1F9A"/>
    <w:rsid w:val="005820B5"/>
    <w:rsid w:val="005826AF"/>
    <w:rsid w:val="00582B01"/>
    <w:rsid w:val="0058306D"/>
    <w:rsid w:val="00583AD1"/>
    <w:rsid w:val="0058416F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A0D"/>
    <w:rsid w:val="00592820"/>
    <w:rsid w:val="00592D78"/>
    <w:rsid w:val="00593732"/>
    <w:rsid w:val="00593BFD"/>
    <w:rsid w:val="005953CA"/>
    <w:rsid w:val="00595740"/>
    <w:rsid w:val="00595AC0"/>
    <w:rsid w:val="00596D28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B1E"/>
    <w:rsid w:val="005A6FAA"/>
    <w:rsid w:val="005A6FDE"/>
    <w:rsid w:val="005B00BB"/>
    <w:rsid w:val="005B030B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854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32E"/>
    <w:rsid w:val="005D6BC5"/>
    <w:rsid w:val="005D6C88"/>
    <w:rsid w:val="005D6D1C"/>
    <w:rsid w:val="005D7F85"/>
    <w:rsid w:val="005E0B55"/>
    <w:rsid w:val="005E0FFE"/>
    <w:rsid w:val="005E1991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B5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518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50942"/>
    <w:rsid w:val="00650B3F"/>
    <w:rsid w:val="00652C70"/>
    <w:rsid w:val="00653084"/>
    <w:rsid w:val="00653F9B"/>
    <w:rsid w:val="00654158"/>
    <w:rsid w:val="00655892"/>
    <w:rsid w:val="00655A4A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C5D"/>
    <w:rsid w:val="00663D37"/>
    <w:rsid w:val="00663DCF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7FF"/>
    <w:rsid w:val="00671988"/>
    <w:rsid w:val="00672018"/>
    <w:rsid w:val="00672823"/>
    <w:rsid w:val="00672867"/>
    <w:rsid w:val="00672A1A"/>
    <w:rsid w:val="00673009"/>
    <w:rsid w:val="00673CB1"/>
    <w:rsid w:val="006742B2"/>
    <w:rsid w:val="006744F7"/>
    <w:rsid w:val="0067460F"/>
    <w:rsid w:val="00674667"/>
    <w:rsid w:val="006746EC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44C1"/>
    <w:rsid w:val="006B45F2"/>
    <w:rsid w:val="006B470A"/>
    <w:rsid w:val="006B4E6B"/>
    <w:rsid w:val="006B5834"/>
    <w:rsid w:val="006B59F6"/>
    <w:rsid w:val="006B5B21"/>
    <w:rsid w:val="006B708B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090"/>
    <w:rsid w:val="006D263F"/>
    <w:rsid w:val="006D2880"/>
    <w:rsid w:val="006D29C3"/>
    <w:rsid w:val="006D4553"/>
    <w:rsid w:val="006D4758"/>
    <w:rsid w:val="006D48B5"/>
    <w:rsid w:val="006D4AA8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585A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5192"/>
    <w:rsid w:val="007051DD"/>
    <w:rsid w:val="00705261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4775"/>
    <w:rsid w:val="00744CC5"/>
    <w:rsid w:val="007451B3"/>
    <w:rsid w:val="00745AA9"/>
    <w:rsid w:val="00745D89"/>
    <w:rsid w:val="00746E20"/>
    <w:rsid w:val="0074724B"/>
    <w:rsid w:val="0075016F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D40"/>
    <w:rsid w:val="007552E4"/>
    <w:rsid w:val="007555E9"/>
    <w:rsid w:val="00755971"/>
    <w:rsid w:val="007566FE"/>
    <w:rsid w:val="007567D8"/>
    <w:rsid w:val="00756C2A"/>
    <w:rsid w:val="00756C92"/>
    <w:rsid w:val="00757442"/>
    <w:rsid w:val="007605A9"/>
    <w:rsid w:val="00760A2A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E69"/>
    <w:rsid w:val="007A3EA9"/>
    <w:rsid w:val="007A447B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0EED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D0305"/>
    <w:rsid w:val="007D0A00"/>
    <w:rsid w:val="007D0E21"/>
    <w:rsid w:val="007D1120"/>
    <w:rsid w:val="007D16CE"/>
    <w:rsid w:val="007D33B3"/>
    <w:rsid w:val="007D38BE"/>
    <w:rsid w:val="007D3978"/>
    <w:rsid w:val="007D486C"/>
    <w:rsid w:val="007D4C33"/>
    <w:rsid w:val="007D4F4A"/>
    <w:rsid w:val="007D5C93"/>
    <w:rsid w:val="007D6192"/>
    <w:rsid w:val="007D6EBF"/>
    <w:rsid w:val="007D728B"/>
    <w:rsid w:val="007D7EB8"/>
    <w:rsid w:val="007E09AC"/>
    <w:rsid w:val="007E0A88"/>
    <w:rsid w:val="007E0B34"/>
    <w:rsid w:val="007E0C83"/>
    <w:rsid w:val="007E0EFA"/>
    <w:rsid w:val="007E1707"/>
    <w:rsid w:val="007E1878"/>
    <w:rsid w:val="007E2603"/>
    <w:rsid w:val="007E3287"/>
    <w:rsid w:val="007E3638"/>
    <w:rsid w:val="007E37E0"/>
    <w:rsid w:val="007E3B8D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2628"/>
    <w:rsid w:val="007F341F"/>
    <w:rsid w:val="007F3771"/>
    <w:rsid w:val="007F4169"/>
    <w:rsid w:val="007F43F6"/>
    <w:rsid w:val="007F4476"/>
    <w:rsid w:val="007F44A2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2E82"/>
    <w:rsid w:val="0080316F"/>
    <w:rsid w:val="008031FE"/>
    <w:rsid w:val="00803777"/>
    <w:rsid w:val="008041F2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10162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C4D"/>
    <w:rsid w:val="008151E3"/>
    <w:rsid w:val="0081545D"/>
    <w:rsid w:val="00815872"/>
    <w:rsid w:val="0081634B"/>
    <w:rsid w:val="00816A34"/>
    <w:rsid w:val="00816AED"/>
    <w:rsid w:val="00816D23"/>
    <w:rsid w:val="008174C0"/>
    <w:rsid w:val="008175F4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71E"/>
    <w:rsid w:val="00824B9B"/>
    <w:rsid w:val="00825560"/>
    <w:rsid w:val="00825AFE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8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1BE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072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2F2E"/>
    <w:rsid w:val="008E2FE1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40D"/>
    <w:rsid w:val="008F55D2"/>
    <w:rsid w:val="008F590A"/>
    <w:rsid w:val="008F6703"/>
    <w:rsid w:val="008F6A35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375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10CB"/>
    <w:rsid w:val="009211A1"/>
    <w:rsid w:val="00921A91"/>
    <w:rsid w:val="00921C33"/>
    <w:rsid w:val="00922087"/>
    <w:rsid w:val="009220B8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6F37"/>
    <w:rsid w:val="0093797B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DB1"/>
    <w:rsid w:val="0097025D"/>
    <w:rsid w:val="0097058D"/>
    <w:rsid w:val="009709F2"/>
    <w:rsid w:val="00970E23"/>
    <w:rsid w:val="0097143D"/>
    <w:rsid w:val="009714D0"/>
    <w:rsid w:val="00971596"/>
    <w:rsid w:val="00972A43"/>
    <w:rsid w:val="00972CC1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7759A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E57"/>
    <w:rsid w:val="009B293A"/>
    <w:rsid w:val="009B31BD"/>
    <w:rsid w:val="009B3692"/>
    <w:rsid w:val="009B430B"/>
    <w:rsid w:val="009B589B"/>
    <w:rsid w:val="009B58E4"/>
    <w:rsid w:val="009B5A67"/>
    <w:rsid w:val="009B5B2A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2C9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B3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86E"/>
    <w:rsid w:val="00A048CD"/>
    <w:rsid w:val="00A04C56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392E"/>
    <w:rsid w:val="00A1435F"/>
    <w:rsid w:val="00A14FA8"/>
    <w:rsid w:val="00A157F8"/>
    <w:rsid w:val="00A15AF7"/>
    <w:rsid w:val="00A15D4F"/>
    <w:rsid w:val="00A162B9"/>
    <w:rsid w:val="00A165D4"/>
    <w:rsid w:val="00A1681F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DE6"/>
    <w:rsid w:val="00A26EA3"/>
    <w:rsid w:val="00A27287"/>
    <w:rsid w:val="00A27BA3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9D3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4C8D"/>
    <w:rsid w:val="00A65367"/>
    <w:rsid w:val="00A65760"/>
    <w:rsid w:val="00A65AA4"/>
    <w:rsid w:val="00A65D03"/>
    <w:rsid w:val="00A65F87"/>
    <w:rsid w:val="00A66426"/>
    <w:rsid w:val="00A66AE4"/>
    <w:rsid w:val="00A67384"/>
    <w:rsid w:val="00A67697"/>
    <w:rsid w:val="00A67759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DE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1F8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07E"/>
    <w:rsid w:val="00AD1339"/>
    <w:rsid w:val="00AD2304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D79B2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8D"/>
    <w:rsid w:val="00B03A21"/>
    <w:rsid w:val="00B03D8E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146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6CCB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906"/>
    <w:rsid w:val="00B45A51"/>
    <w:rsid w:val="00B45D40"/>
    <w:rsid w:val="00B45E59"/>
    <w:rsid w:val="00B462D5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6ED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4509"/>
    <w:rsid w:val="00B94824"/>
    <w:rsid w:val="00B94A83"/>
    <w:rsid w:val="00B94D13"/>
    <w:rsid w:val="00B94D17"/>
    <w:rsid w:val="00B94D25"/>
    <w:rsid w:val="00B94F1B"/>
    <w:rsid w:val="00B950AD"/>
    <w:rsid w:val="00B95E8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5A9"/>
    <w:rsid w:val="00BB7864"/>
    <w:rsid w:val="00BC0747"/>
    <w:rsid w:val="00BC0AA2"/>
    <w:rsid w:val="00BC0BDF"/>
    <w:rsid w:val="00BC0F34"/>
    <w:rsid w:val="00BC18CA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59F"/>
    <w:rsid w:val="00BE5AC2"/>
    <w:rsid w:val="00BE5B1D"/>
    <w:rsid w:val="00BE5DAB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5202"/>
    <w:rsid w:val="00C05A16"/>
    <w:rsid w:val="00C05CAD"/>
    <w:rsid w:val="00C063DD"/>
    <w:rsid w:val="00C064CB"/>
    <w:rsid w:val="00C06668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37D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99E"/>
    <w:rsid w:val="00C43FE3"/>
    <w:rsid w:val="00C44FCB"/>
    <w:rsid w:val="00C4537C"/>
    <w:rsid w:val="00C457D4"/>
    <w:rsid w:val="00C45A66"/>
    <w:rsid w:val="00C45DF7"/>
    <w:rsid w:val="00C46221"/>
    <w:rsid w:val="00C46627"/>
    <w:rsid w:val="00C469DF"/>
    <w:rsid w:val="00C46B6B"/>
    <w:rsid w:val="00C46E3B"/>
    <w:rsid w:val="00C46F11"/>
    <w:rsid w:val="00C46F14"/>
    <w:rsid w:val="00C47CFD"/>
    <w:rsid w:val="00C47F00"/>
    <w:rsid w:val="00C5183F"/>
    <w:rsid w:val="00C525D6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4877"/>
    <w:rsid w:val="00C659D8"/>
    <w:rsid w:val="00C66986"/>
    <w:rsid w:val="00C674CD"/>
    <w:rsid w:val="00C70CB6"/>
    <w:rsid w:val="00C71638"/>
    <w:rsid w:val="00C71B83"/>
    <w:rsid w:val="00C71B89"/>
    <w:rsid w:val="00C72FD2"/>
    <w:rsid w:val="00C73187"/>
    <w:rsid w:val="00C734C5"/>
    <w:rsid w:val="00C7439A"/>
    <w:rsid w:val="00C74413"/>
    <w:rsid w:val="00C74816"/>
    <w:rsid w:val="00C74F00"/>
    <w:rsid w:val="00C760A1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214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12D6"/>
    <w:rsid w:val="00CA269F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1FD0"/>
    <w:rsid w:val="00CD216D"/>
    <w:rsid w:val="00CD2301"/>
    <w:rsid w:val="00CD2BDE"/>
    <w:rsid w:val="00CD2C73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1511"/>
    <w:rsid w:val="00CE1DA8"/>
    <w:rsid w:val="00CE267B"/>
    <w:rsid w:val="00CE2C53"/>
    <w:rsid w:val="00CE3B0A"/>
    <w:rsid w:val="00CE3D12"/>
    <w:rsid w:val="00CE472E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2C49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07AB"/>
    <w:rsid w:val="00D0139B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05A"/>
    <w:rsid w:val="00D20553"/>
    <w:rsid w:val="00D20EBE"/>
    <w:rsid w:val="00D20FD5"/>
    <w:rsid w:val="00D2156F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D38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668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DCE"/>
    <w:rsid w:val="00D65DF3"/>
    <w:rsid w:val="00D66182"/>
    <w:rsid w:val="00D67312"/>
    <w:rsid w:val="00D67ADF"/>
    <w:rsid w:val="00D67D1B"/>
    <w:rsid w:val="00D67F1C"/>
    <w:rsid w:val="00D70473"/>
    <w:rsid w:val="00D704C0"/>
    <w:rsid w:val="00D70D9C"/>
    <w:rsid w:val="00D71738"/>
    <w:rsid w:val="00D71C7C"/>
    <w:rsid w:val="00D71EF3"/>
    <w:rsid w:val="00D72082"/>
    <w:rsid w:val="00D724BB"/>
    <w:rsid w:val="00D727CB"/>
    <w:rsid w:val="00D7346C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86F07"/>
    <w:rsid w:val="00D9000C"/>
    <w:rsid w:val="00D9029E"/>
    <w:rsid w:val="00D902A4"/>
    <w:rsid w:val="00D908EA"/>
    <w:rsid w:val="00D90950"/>
    <w:rsid w:val="00D90B77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44D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32D4"/>
    <w:rsid w:val="00DB345B"/>
    <w:rsid w:val="00DB34A7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393F"/>
    <w:rsid w:val="00DC4B2E"/>
    <w:rsid w:val="00DC54A2"/>
    <w:rsid w:val="00DC5616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11E"/>
    <w:rsid w:val="00DD684D"/>
    <w:rsid w:val="00DD7516"/>
    <w:rsid w:val="00DE012A"/>
    <w:rsid w:val="00DE0196"/>
    <w:rsid w:val="00DE0C4D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610A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67F2F"/>
    <w:rsid w:val="00E70094"/>
    <w:rsid w:val="00E7029B"/>
    <w:rsid w:val="00E70329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27EC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A39"/>
    <w:rsid w:val="00EA0BA8"/>
    <w:rsid w:val="00EA0F4C"/>
    <w:rsid w:val="00EA1144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6486"/>
    <w:rsid w:val="00EA6896"/>
    <w:rsid w:val="00EA785D"/>
    <w:rsid w:val="00EB005D"/>
    <w:rsid w:val="00EB0871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53B"/>
    <w:rsid w:val="00EB3937"/>
    <w:rsid w:val="00EB3DAC"/>
    <w:rsid w:val="00EB3E17"/>
    <w:rsid w:val="00EB3E2E"/>
    <w:rsid w:val="00EB4535"/>
    <w:rsid w:val="00EB48CE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1766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77D"/>
    <w:rsid w:val="00EE6A76"/>
    <w:rsid w:val="00EE6D03"/>
    <w:rsid w:val="00EE6EA5"/>
    <w:rsid w:val="00EE7023"/>
    <w:rsid w:val="00EE7077"/>
    <w:rsid w:val="00EE708C"/>
    <w:rsid w:val="00EE72A1"/>
    <w:rsid w:val="00EE79AA"/>
    <w:rsid w:val="00EE7DA7"/>
    <w:rsid w:val="00EF017A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37EC"/>
    <w:rsid w:val="00F34963"/>
    <w:rsid w:val="00F34AF0"/>
    <w:rsid w:val="00F34B44"/>
    <w:rsid w:val="00F35680"/>
    <w:rsid w:val="00F36AC7"/>
    <w:rsid w:val="00F36F3F"/>
    <w:rsid w:val="00F37FF2"/>
    <w:rsid w:val="00F4063A"/>
    <w:rsid w:val="00F40737"/>
    <w:rsid w:val="00F413CC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A43"/>
    <w:rsid w:val="00F50CC2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67DC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73B7"/>
    <w:rsid w:val="00F774AB"/>
    <w:rsid w:val="00F77C1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4DFA"/>
    <w:rsid w:val="00F850E1"/>
    <w:rsid w:val="00F85367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5FDC"/>
    <w:rsid w:val="00F968E5"/>
    <w:rsid w:val="00F96F54"/>
    <w:rsid w:val="00F97247"/>
    <w:rsid w:val="00F9737C"/>
    <w:rsid w:val="00F975FE"/>
    <w:rsid w:val="00F97BD6"/>
    <w:rsid w:val="00F97F9C"/>
    <w:rsid w:val="00FA052A"/>
    <w:rsid w:val="00FA09B1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096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60C"/>
    <w:rsid w:val="00FC2889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D7ADC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E796B"/>
    <w:rsid w:val="00FF04B0"/>
    <w:rsid w:val="00FF04CE"/>
    <w:rsid w:val="00FF0721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DAB"/>
    <w:rsid w:val="00FF5461"/>
    <w:rsid w:val="00FF5A5E"/>
    <w:rsid w:val="00FF5D2A"/>
    <w:rsid w:val="00FF5F39"/>
    <w:rsid w:val="00FF5F62"/>
    <w:rsid w:val="00FF65F8"/>
    <w:rsid w:val="00FF7404"/>
    <w:rsid w:val="00FF7508"/>
    <w:rsid w:val="00FF7CC7"/>
    <w:rsid w:val="2FF606AA"/>
    <w:rsid w:val="35B516AA"/>
    <w:rsid w:val="3D9E2609"/>
    <w:rsid w:val="40EF1917"/>
    <w:rsid w:val="49700B79"/>
    <w:rsid w:val="5093695F"/>
    <w:rsid w:val="52BF4CFC"/>
    <w:rsid w:val="55917365"/>
    <w:rsid w:val="579E5A16"/>
    <w:rsid w:val="63FA18FD"/>
    <w:rsid w:val="72FB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qFormat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styleId="ac">
    <w:name w:val="List Paragraph"/>
    <w:basedOn w:val="a"/>
    <w:link w:val="ad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2"/>
    <w:qFormat/>
    <w:rPr>
      <w:shd w:val="clear" w:color="auto" w:fill="FFFFFF"/>
    </w:rPr>
  </w:style>
  <w:style w:type="paragraph" w:customStyle="1" w:styleId="2">
    <w:name w:val="Основной текст2"/>
    <w:basedOn w:val="a"/>
    <w:link w:val="ae"/>
    <w:qFormat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link w:val="ac"/>
    <w:uiPriority w:val="34"/>
    <w:qFormat/>
    <w:locked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qFormat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styleId="ac">
    <w:name w:val="List Paragraph"/>
    <w:basedOn w:val="a"/>
    <w:link w:val="ad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2"/>
    <w:qFormat/>
    <w:rPr>
      <w:shd w:val="clear" w:color="auto" w:fill="FFFFFF"/>
    </w:rPr>
  </w:style>
  <w:style w:type="paragraph" w:customStyle="1" w:styleId="2">
    <w:name w:val="Основной текст2"/>
    <w:basedOn w:val="a"/>
    <w:link w:val="ae"/>
    <w:qFormat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link w:val="ac"/>
    <w:uiPriority w:val="34"/>
    <w:qFormat/>
    <w:locked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123A9ED70010205CC4DE3EEA8IDbF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681D9E2E93E2D3C06CE42E221B6DB5C123A9ED70010205CC4DE3EEA8IDbF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123A9ED70010205CC4DE3EEA8IDb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681D9E2E93E2D3C06CE42E221B6DB5C123A9ED70010205CC4DE3EEA8IDb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123A9ED70010205CC4DE3EEA8IDbFL" TargetMode="Externa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A9681D9E2E93E2D3C06CE42E221B6DB5C123A9ED70010205CC4DE3EEA8IDb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392F8-96F9-45B9-B734-59D6B349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29</Pages>
  <Words>9256</Words>
  <Characters>52761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Сыреева РИ</dc:creator>
  <cp:lastModifiedBy>Paramonova</cp:lastModifiedBy>
  <cp:revision>30</cp:revision>
  <cp:lastPrinted>2024-02-14T02:57:00Z</cp:lastPrinted>
  <dcterms:created xsi:type="dcterms:W3CDTF">2023-12-21T09:15:00Z</dcterms:created>
  <dcterms:modified xsi:type="dcterms:W3CDTF">2024-02-18T05:17:00Z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32121EA27BA04A40BACAFE38A2437404_12</vt:lpwstr>
  </property>
</Properties>
</file>